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7E15F" w14:textId="77777777" w:rsidR="00375DDC" w:rsidRPr="00375DDC" w:rsidRDefault="00375DDC" w:rsidP="00375DDC">
      <w:r w:rsidRPr="00375DDC">
        <w:t xml:space="preserve">Generate a policy for data retention policy. </w:t>
      </w:r>
    </w:p>
    <w:p w14:paraId="543C83F8" w14:textId="77777777" w:rsidR="00375DDC" w:rsidRPr="00375DDC" w:rsidRDefault="00375DDC" w:rsidP="00375DDC">
      <w:pPr>
        <w:rPr>
          <w:b/>
          <w:bCs/>
        </w:rPr>
      </w:pPr>
      <w:r w:rsidRPr="00375DDC">
        <w:rPr>
          <w:b/>
          <w:bCs/>
        </w:rPr>
        <w:t>Data Retention Policy</w:t>
      </w:r>
    </w:p>
    <w:p w14:paraId="309FA8DF" w14:textId="77777777" w:rsidR="00375DDC" w:rsidRPr="00375DDC" w:rsidRDefault="00375DDC" w:rsidP="00375DDC">
      <w:r w:rsidRPr="00375DDC">
        <w:t>[Your Company Name]</w:t>
      </w:r>
    </w:p>
    <w:p w14:paraId="781E3C70" w14:textId="77777777" w:rsidR="00375DDC" w:rsidRPr="00375DDC" w:rsidRDefault="00375DDC" w:rsidP="00375DDC">
      <w:r w:rsidRPr="00375DDC">
        <w:t>Effective Date: [Date]</w:t>
      </w:r>
    </w:p>
    <w:p w14:paraId="3B019531" w14:textId="77777777" w:rsidR="00375DDC" w:rsidRPr="00375DDC" w:rsidRDefault="00375DDC" w:rsidP="00375DDC">
      <w:r w:rsidRPr="00375DDC">
        <w:t>Last Reviewed: [Date]</w:t>
      </w:r>
    </w:p>
    <w:p w14:paraId="46C5400F" w14:textId="77777777" w:rsidR="00375DDC" w:rsidRPr="00375DDC" w:rsidRDefault="00375DDC" w:rsidP="00375DDC">
      <w:r w:rsidRPr="00375DDC">
        <w:t>Policy Owner: [e.g., IT Department, Legal Department, Data Protection Officer]</w:t>
      </w:r>
    </w:p>
    <w:p w14:paraId="18374F53" w14:textId="77777777" w:rsidR="00375DDC" w:rsidRPr="00375DDC" w:rsidRDefault="00375DDC" w:rsidP="00375DDC">
      <w:r w:rsidRPr="00375DDC">
        <w:t>1. Introduction</w:t>
      </w:r>
    </w:p>
    <w:p w14:paraId="1CEAEEC2" w14:textId="77777777" w:rsidR="00375DDC" w:rsidRPr="00375DDC" w:rsidRDefault="00375DDC" w:rsidP="00375DDC">
      <w:r w:rsidRPr="00375DDC">
        <w:t>This Data Retention Policy outlines the guidelines and procedures for managing and retaining data within [Your Company Name]. The purpose of this policy is to ensure that data is kept for as long as it is needed for legal, regulatory, business, and operational purposes, and that it is securely disposed of when no longer required. This policy aims to minimize risks, optimize storage, and comply with applicable laws and regulations.</w:t>
      </w:r>
    </w:p>
    <w:p w14:paraId="7BD64684" w14:textId="77777777" w:rsidR="00375DDC" w:rsidRPr="00375DDC" w:rsidRDefault="00375DDC" w:rsidP="00375DDC">
      <w:r w:rsidRPr="00375DDC">
        <w:t>2. Scope</w:t>
      </w:r>
    </w:p>
    <w:p w14:paraId="665C1F13" w14:textId="77777777" w:rsidR="00375DDC" w:rsidRPr="00375DDC" w:rsidRDefault="00375DDC" w:rsidP="00375DDC">
      <w:r w:rsidRPr="00375DDC">
        <w:t>This policy applies to all data created, received, or managed by [Your Company Name], regardless of its format (e.g., electronic documents, emails, databases, paper records, backups) or storage location (e.g., company servers, cloud storage, personal devices used for work purposes, physical archives). This includes, but is not limited to:</w:t>
      </w:r>
    </w:p>
    <w:p w14:paraId="7721161B" w14:textId="77777777" w:rsidR="00375DDC" w:rsidRPr="00375DDC" w:rsidRDefault="00375DDC" w:rsidP="00375DDC">
      <w:pPr>
        <w:numPr>
          <w:ilvl w:val="0"/>
          <w:numId w:val="1"/>
        </w:numPr>
      </w:pPr>
      <w:r w:rsidRPr="00375DDC">
        <w:t>Customer Data</w:t>
      </w:r>
    </w:p>
    <w:p w14:paraId="4B5A13D3" w14:textId="77777777" w:rsidR="00375DDC" w:rsidRPr="00375DDC" w:rsidRDefault="00375DDC" w:rsidP="00375DDC">
      <w:pPr>
        <w:numPr>
          <w:ilvl w:val="0"/>
          <w:numId w:val="1"/>
        </w:numPr>
      </w:pPr>
      <w:r w:rsidRPr="00375DDC">
        <w:t>Employee Data</w:t>
      </w:r>
    </w:p>
    <w:p w14:paraId="59B775F8" w14:textId="77777777" w:rsidR="00375DDC" w:rsidRPr="00375DDC" w:rsidRDefault="00375DDC" w:rsidP="00375DDC">
      <w:pPr>
        <w:numPr>
          <w:ilvl w:val="0"/>
          <w:numId w:val="1"/>
        </w:numPr>
      </w:pPr>
      <w:r w:rsidRPr="00375DDC">
        <w:t>Financial Data</w:t>
      </w:r>
    </w:p>
    <w:p w14:paraId="6E358FA5" w14:textId="77777777" w:rsidR="00375DDC" w:rsidRPr="00375DDC" w:rsidRDefault="00375DDC" w:rsidP="00375DDC">
      <w:pPr>
        <w:numPr>
          <w:ilvl w:val="0"/>
          <w:numId w:val="1"/>
        </w:numPr>
      </w:pPr>
      <w:r w:rsidRPr="00375DDC">
        <w:t>Operational Data</w:t>
      </w:r>
    </w:p>
    <w:p w14:paraId="17D4A401" w14:textId="77777777" w:rsidR="00375DDC" w:rsidRPr="00375DDC" w:rsidRDefault="00375DDC" w:rsidP="00375DDC">
      <w:pPr>
        <w:numPr>
          <w:ilvl w:val="0"/>
          <w:numId w:val="1"/>
        </w:numPr>
      </w:pPr>
      <w:r w:rsidRPr="00375DDC">
        <w:t>Intellectual Property</w:t>
      </w:r>
    </w:p>
    <w:p w14:paraId="53A485F7" w14:textId="77777777" w:rsidR="00375DDC" w:rsidRPr="00375DDC" w:rsidRDefault="00375DDC" w:rsidP="00375DDC">
      <w:pPr>
        <w:numPr>
          <w:ilvl w:val="0"/>
          <w:numId w:val="1"/>
        </w:numPr>
      </w:pPr>
      <w:r w:rsidRPr="00375DDC">
        <w:t>Communication Records (email, instant messaging, etc.)</w:t>
      </w:r>
    </w:p>
    <w:p w14:paraId="69B43922" w14:textId="77777777" w:rsidR="00375DDC" w:rsidRPr="00375DDC" w:rsidRDefault="00375DDC" w:rsidP="00375DDC">
      <w:pPr>
        <w:numPr>
          <w:ilvl w:val="0"/>
          <w:numId w:val="1"/>
        </w:numPr>
      </w:pPr>
      <w:r w:rsidRPr="00375DDC">
        <w:t>Legal Documents</w:t>
      </w:r>
    </w:p>
    <w:p w14:paraId="4200B67A" w14:textId="77777777" w:rsidR="00375DDC" w:rsidRPr="00375DDC" w:rsidRDefault="00375DDC" w:rsidP="00375DDC">
      <w:pPr>
        <w:numPr>
          <w:ilvl w:val="0"/>
          <w:numId w:val="1"/>
        </w:numPr>
      </w:pPr>
      <w:r w:rsidRPr="00375DDC">
        <w:t>Marketing Materials</w:t>
      </w:r>
    </w:p>
    <w:p w14:paraId="30653A17" w14:textId="77777777" w:rsidR="00375DDC" w:rsidRPr="00375DDC" w:rsidRDefault="00375DDC" w:rsidP="00375DDC">
      <w:r w:rsidRPr="00375DDC">
        <w:t>3. Objectives</w:t>
      </w:r>
    </w:p>
    <w:p w14:paraId="3672610B" w14:textId="77777777" w:rsidR="00375DDC" w:rsidRPr="00375DDC" w:rsidRDefault="00375DDC" w:rsidP="00375DDC">
      <w:r w:rsidRPr="00375DDC">
        <w:t>The primary objectives of this Data Retention Policy are to:</w:t>
      </w:r>
    </w:p>
    <w:p w14:paraId="5D01B0EC" w14:textId="77777777" w:rsidR="00375DDC" w:rsidRPr="00375DDC" w:rsidRDefault="00375DDC" w:rsidP="00375DDC">
      <w:pPr>
        <w:numPr>
          <w:ilvl w:val="0"/>
          <w:numId w:val="2"/>
        </w:numPr>
      </w:pPr>
      <w:r w:rsidRPr="00375DDC">
        <w:lastRenderedPageBreak/>
        <w:t>Comply with Legal and Regulatory Requirements: Ensure adherence to all applicable laws, regulations, and contractual obligations regarding data retention (e.g., GDPR, CCPA, HIPAA, industry-specific regulations).</w:t>
      </w:r>
    </w:p>
    <w:p w14:paraId="24ED23FB" w14:textId="77777777" w:rsidR="00375DDC" w:rsidRPr="00375DDC" w:rsidRDefault="00375DDC" w:rsidP="00375DDC">
      <w:pPr>
        <w:numPr>
          <w:ilvl w:val="0"/>
          <w:numId w:val="2"/>
        </w:numPr>
      </w:pPr>
      <w:r w:rsidRPr="00375DDC">
        <w:t>Support Business Operations: Retain data necessary for ongoing business activities, decision-making, and operational continuity.</w:t>
      </w:r>
    </w:p>
    <w:p w14:paraId="388A0A48" w14:textId="77777777" w:rsidR="00375DDC" w:rsidRPr="00375DDC" w:rsidRDefault="00375DDC" w:rsidP="00375DDC">
      <w:pPr>
        <w:numPr>
          <w:ilvl w:val="0"/>
          <w:numId w:val="2"/>
        </w:numPr>
      </w:pPr>
      <w:r w:rsidRPr="00375DDC">
        <w:t>Manage Risk: Reduce risks associated with retaining unnecessary data, such as data breaches, litigation costs, and inefficient data management.</w:t>
      </w:r>
    </w:p>
    <w:p w14:paraId="22B94B8B" w14:textId="77777777" w:rsidR="00375DDC" w:rsidRPr="00375DDC" w:rsidRDefault="00375DDC" w:rsidP="00375DDC">
      <w:pPr>
        <w:numPr>
          <w:ilvl w:val="0"/>
          <w:numId w:val="2"/>
        </w:numPr>
      </w:pPr>
      <w:r w:rsidRPr="00375DDC">
        <w:t>Optimize Storage and Resources: Minimize storage costs and improve system performance by regularly disposing of obsolete data.</w:t>
      </w:r>
    </w:p>
    <w:p w14:paraId="3993CFBD" w14:textId="77777777" w:rsidR="00375DDC" w:rsidRPr="00375DDC" w:rsidRDefault="00375DDC" w:rsidP="00375DDC">
      <w:pPr>
        <w:numPr>
          <w:ilvl w:val="0"/>
          <w:numId w:val="2"/>
        </w:numPr>
      </w:pPr>
      <w:r w:rsidRPr="00375DDC">
        <w:t>Preserve Valuable Information: Ensure that critical business records and intellectual property are retained appropriately.</w:t>
      </w:r>
    </w:p>
    <w:p w14:paraId="769560FF" w14:textId="77777777" w:rsidR="00375DDC" w:rsidRPr="00375DDC" w:rsidRDefault="00375DDC" w:rsidP="00375DDC">
      <w:pPr>
        <w:numPr>
          <w:ilvl w:val="0"/>
          <w:numId w:val="2"/>
        </w:numPr>
      </w:pPr>
      <w:r w:rsidRPr="00375DDC">
        <w:t>Ensure Secure Disposal: Implement secure and consistent methods for destroying data that is no longer needed.</w:t>
      </w:r>
    </w:p>
    <w:p w14:paraId="5BB70095" w14:textId="77777777" w:rsidR="00375DDC" w:rsidRPr="00375DDC" w:rsidRDefault="00375DDC" w:rsidP="00375DDC">
      <w:r w:rsidRPr="00375DDC">
        <w:t>4. Roles and Responsibilities</w:t>
      </w:r>
    </w:p>
    <w:p w14:paraId="169E4E57" w14:textId="77777777" w:rsidR="00375DDC" w:rsidRPr="00375DDC" w:rsidRDefault="00375DDC" w:rsidP="00375DDC">
      <w:pPr>
        <w:numPr>
          <w:ilvl w:val="0"/>
          <w:numId w:val="3"/>
        </w:numPr>
      </w:pPr>
      <w:r w:rsidRPr="00375DDC">
        <w:t>Data Owners: Individuals or departments responsible for specific data categories. They are responsible for understanding the value and sensitivity of their data, assisting in classifying data, and ensuring compliance with this policy for their respective data.</w:t>
      </w:r>
    </w:p>
    <w:p w14:paraId="52301CE5" w14:textId="77777777" w:rsidR="00375DDC" w:rsidRPr="00375DDC" w:rsidRDefault="00375DDC" w:rsidP="00375DDC">
      <w:pPr>
        <w:numPr>
          <w:ilvl w:val="0"/>
          <w:numId w:val="3"/>
        </w:numPr>
      </w:pPr>
      <w:r w:rsidRPr="00375DDC">
        <w:t>IT Department: Responsible for the technical implementation of this policy, including managing data storage systems, backup processes, and secure data disposal mechanisms.</w:t>
      </w:r>
    </w:p>
    <w:p w14:paraId="1AD16D5D" w14:textId="77777777" w:rsidR="00375DDC" w:rsidRPr="00375DDC" w:rsidRDefault="00375DDC" w:rsidP="00375DDC">
      <w:pPr>
        <w:numPr>
          <w:ilvl w:val="0"/>
          <w:numId w:val="3"/>
        </w:numPr>
      </w:pPr>
      <w:r w:rsidRPr="00375DDC">
        <w:t>Legal Department/Data Protection Officer (DPO): Responsible for providing guidance on legal and regulatory requirements related to data retention, overseeing compliance with this policy, and managing legal holds.</w:t>
      </w:r>
    </w:p>
    <w:p w14:paraId="6F5D3909" w14:textId="77777777" w:rsidR="00375DDC" w:rsidRPr="00375DDC" w:rsidRDefault="00375DDC" w:rsidP="00375DDC">
      <w:pPr>
        <w:numPr>
          <w:ilvl w:val="0"/>
          <w:numId w:val="3"/>
        </w:numPr>
      </w:pPr>
      <w:r w:rsidRPr="00375DDC">
        <w:t>Employees: All employees are responsible for understanding and adhering to this policy in their daily work activities, managing the data they create and use in accordance with the established retention schedules.</w:t>
      </w:r>
    </w:p>
    <w:p w14:paraId="66620D92" w14:textId="77777777" w:rsidR="00375DDC" w:rsidRPr="00375DDC" w:rsidRDefault="00375DDC" w:rsidP="00375DDC">
      <w:pPr>
        <w:numPr>
          <w:ilvl w:val="0"/>
          <w:numId w:val="3"/>
        </w:numPr>
      </w:pPr>
      <w:r w:rsidRPr="00375DDC">
        <w:t>Management: Responsible for endorsing and supporting the implementation of this policy throughout the organization.</w:t>
      </w:r>
    </w:p>
    <w:p w14:paraId="5AAF8B41" w14:textId="77777777" w:rsidR="00375DDC" w:rsidRPr="00375DDC" w:rsidRDefault="00375DDC" w:rsidP="00375DDC">
      <w:r w:rsidRPr="00375DDC">
        <w:t>5. Data Classification</w:t>
      </w:r>
    </w:p>
    <w:p w14:paraId="1B7E2810" w14:textId="77777777" w:rsidR="00375DDC" w:rsidRPr="00375DDC" w:rsidRDefault="00375DDC" w:rsidP="00375DDC">
      <w:r w:rsidRPr="00375DDC">
        <w:lastRenderedPageBreak/>
        <w:t>Data will be classified based on its sensitivity, criticality, and legal requirements. This classification will help determine appropriate retention periods and handling procedures. Common classifications may include:</w:t>
      </w:r>
    </w:p>
    <w:p w14:paraId="51D3B36C" w14:textId="77777777" w:rsidR="00375DDC" w:rsidRPr="00375DDC" w:rsidRDefault="00375DDC" w:rsidP="00375DDC">
      <w:pPr>
        <w:numPr>
          <w:ilvl w:val="0"/>
          <w:numId w:val="4"/>
        </w:numPr>
      </w:pPr>
      <w:r w:rsidRPr="00375DDC">
        <w:t>Highly Confidential: Sensitive data requiring the highest level of protection and specific retention periods (e.g., personal identifiable information (PII), financial account details, health records).</w:t>
      </w:r>
    </w:p>
    <w:p w14:paraId="41970642" w14:textId="77777777" w:rsidR="00375DDC" w:rsidRPr="00375DDC" w:rsidRDefault="00375DDC" w:rsidP="00375DDC">
      <w:pPr>
        <w:numPr>
          <w:ilvl w:val="0"/>
          <w:numId w:val="4"/>
        </w:numPr>
      </w:pPr>
      <w:r w:rsidRPr="00375DDC">
        <w:t>Confidential: Data that is sensitive within the organization and requires protection (e.g., internal business strategies, employee records).</w:t>
      </w:r>
    </w:p>
    <w:p w14:paraId="59D7EB84" w14:textId="77777777" w:rsidR="00375DDC" w:rsidRPr="00375DDC" w:rsidRDefault="00375DDC" w:rsidP="00375DDC">
      <w:pPr>
        <w:numPr>
          <w:ilvl w:val="0"/>
          <w:numId w:val="4"/>
        </w:numPr>
      </w:pPr>
      <w:r w:rsidRPr="00375DDC">
        <w:t>Internal: Data intended for use within the company but not highly sensitive (e.g., general operational documents, internal communications).</w:t>
      </w:r>
    </w:p>
    <w:p w14:paraId="4B73031D" w14:textId="77777777" w:rsidR="00375DDC" w:rsidRPr="00375DDC" w:rsidRDefault="00375DDC" w:rsidP="00375DDC">
      <w:pPr>
        <w:numPr>
          <w:ilvl w:val="0"/>
          <w:numId w:val="4"/>
        </w:numPr>
      </w:pPr>
      <w:r w:rsidRPr="00375DDC">
        <w:t>Public: Data that is publicly available and requires no special protection (e.g., marketing brochures, public website content).</w:t>
      </w:r>
    </w:p>
    <w:p w14:paraId="164B5969" w14:textId="77777777" w:rsidR="00375DDC" w:rsidRPr="00375DDC" w:rsidRDefault="00375DDC" w:rsidP="00375DDC">
      <w:r w:rsidRPr="00375DDC">
        <w:t>6. Retention Schedule</w:t>
      </w:r>
    </w:p>
    <w:p w14:paraId="63B1DDDF" w14:textId="77777777" w:rsidR="00375DDC" w:rsidRPr="00375DDC" w:rsidRDefault="00375DDC" w:rsidP="00375DDC">
      <w:r w:rsidRPr="00375DDC">
        <w:t>A detailed Data Retention Schedule will be developed and maintained as a separate document, appendix, or integrated system. This schedule will specify the minimum and maximum retention periods for different categories of data based on:</w:t>
      </w:r>
    </w:p>
    <w:p w14:paraId="39998DDA" w14:textId="77777777" w:rsidR="00375DDC" w:rsidRPr="00375DDC" w:rsidRDefault="00375DDC" w:rsidP="00375DDC">
      <w:pPr>
        <w:numPr>
          <w:ilvl w:val="0"/>
          <w:numId w:val="5"/>
        </w:numPr>
      </w:pPr>
      <w:r w:rsidRPr="00375DDC">
        <w:t>Legal and regulatory requirements</w:t>
      </w:r>
    </w:p>
    <w:p w14:paraId="52E3B5DE" w14:textId="77777777" w:rsidR="00375DDC" w:rsidRPr="00375DDC" w:rsidRDefault="00375DDC" w:rsidP="00375DDC">
      <w:pPr>
        <w:numPr>
          <w:ilvl w:val="0"/>
          <w:numId w:val="5"/>
        </w:numPr>
      </w:pPr>
      <w:r w:rsidRPr="00375DDC">
        <w:t>Business needs</w:t>
      </w:r>
    </w:p>
    <w:p w14:paraId="04C4DF0B" w14:textId="77777777" w:rsidR="00375DDC" w:rsidRPr="00375DDC" w:rsidRDefault="00375DDC" w:rsidP="00375DDC">
      <w:pPr>
        <w:numPr>
          <w:ilvl w:val="0"/>
          <w:numId w:val="5"/>
        </w:numPr>
      </w:pPr>
      <w:r w:rsidRPr="00375DDC">
        <w:t>Litigation or investigation holds</w:t>
      </w:r>
    </w:p>
    <w:p w14:paraId="0FAD50DC" w14:textId="77777777" w:rsidR="00375DDC" w:rsidRPr="00375DDC" w:rsidRDefault="00375DDC" w:rsidP="00375DDC">
      <w:pPr>
        <w:numPr>
          <w:ilvl w:val="0"/>
          <w:numId w:val="5"/>
        </w:numPr>
      </w:pPr>
      <w:r w:rsidRPr="00375DDC">
        <w:t>Archival value</w:t>
      </w:r>
    </w:p>
    <w:p w14:paraId="0703D3AE" w14:textId="77777777" w:rsidR="00375DDC" w:rsidRPr="00375DDC" w:rsidRDefault="00375DDC" w:rsidP="00375DDC">
      <w:r w:rsidRPr="00375DDC">
        <w:t>The Data Retention Schedule will be reviewed and updated regularly (at least annually) to reflect changes in legal requirements, business operations, or data types.</w:t>
      </w:r>
    </w:p>
    <w:p w14:paraId="38DC5FD3" w14:textId="77777777" w:rsidR="00375DDC" w:rsidRPr="00375DDC" w:rsidRDefault="00375DDC" w:rsidP="00375DDC">
      <w:r w:rsidRPr="00375DDC">
        <w:t>[Link to or reference location of the detailed Data Retention Schedule]</w:t>
      </w:r>
    </w:p>
    <w:p w14:paraId="79550288" w14:textId="77777777" w:rsidR="00375DDC" w:rsidRPr="00375DDC" w:rsidRDefault="00375DDC" w:rsidP="00375DDC">
      <w:r w:rsidRPr="00375DDC">
        <w:t>7. Data Disposal</w:t>
      </w:r>
    </w:p>
    <w:p w14:paraId="4D4F164A" w14:textId="77777777" w:rsidR="00375DDC" w:rsidRPr="00375DDC" w:rsidRDefault="00375DDC" w:rsidP="00375DDC">
      <w:r w:rsidRPr="00375DDC">
        <w:t>Once data has reached the end of its retention period, as defined in the Data Retention Schedule, and is not subject to any legal hold or other exceptions, it must be securely disposed of.</w:t>
      </w:r>
    </w:p>
    <w:p w14:paraId="6E16EA86" w14:textId="77777777" w:rsidR="00375DDC" w:rsidRPr="00375DDC" w:rsidRDefault="00375DDC" w:rsidP="00375DDC">
      <w:pPr>
        <w:numPr>
          <w:ilvl w:val="0"/>
          <w:numId w:val="6"/>
        </w:numPr>
      </w:pPr>
      <w:r w:rsidRPr="00375DDC">
        <w:t>Electronic Data: Will be disposed of using methods that ensure it cannot be recovered, such as secure deletion, degaussing, or physical destruction of storage media.</w:t>
      </w:r>
    </w:p>
    <w:p w14:paraId="00300820" w14:textId="77777777" w:rsidR="00375DDC" w:rsidRPr="00375DDC" w:rsidRDefault="00375DDC" w:rsidP="00375DDC">
      <w:pPr>
        <w:numPr>
          <w:ilvl w:val="0"/>
          <w:numId w:val="6"/>
        </w:numPr>
      </w:pPr>
      <w:r w:rsidRPr="00375DDC">
        <w:lastRenderedPageBreak/>
        <w:t>Physical Records: Will be disposed of through secure shredding or other appropriate means of destruction.</w:t>
      </w:r>
    </w:p>
    <w:p w14:paraId="4DB46766" w14:textId="77777777" w:rsidR="00375DDC" w:rsidRPr="00375DDC" w:rsidRDefault="00375DDC" w:rsidP="00375DDC">
      <w:r w:rsidRPr="00375DDC">
        <w:t>A record of data disposal (Certificate of Destruction where applicable) should be maintained for auditing purposes.</w:t>
      </w:r>
    </w:p>
    <w:p w14:paraId="1CEFA19B" w14:textId="77777777" w:rsidR="00375DDC" w:rsidRPr="00375DDC" w:rsidRDefault="00375DDC" w:rsidP="00375DDC">
      <w:r w:rsidRPr="00375DDC">
        <w:t>8. Legal Holds</w:t>
      </w:r>
    </w:p>
    <w:p w14:paraId="3017683D" w14:textId="77777777" w:rsidR="00375DDC" w:rsidRPr="00375DDC" w:rsidRDefault="00375DDC" w:rsidP="00375DDC">
      <w:r w:rsidRPr="00375DDC">
        <w:t>In the event of litigation, investigation, or audit, a "legal hold" may be placed on relevant data. When a legal hold is initiated, the normal data retention and disposal procedures for the specified data are suspended until the hold is lifted. The Legal Department or DPO is responsible for communicating and managing legal holds. No employee should destroy data subject to a legal hold.</w:t>
      </w:r>
    </w:p>
    <w:p w14:paraId="0D06B718" w14:textId="77777777" w:rsidR="00375DDC" w:rsidRPr="00375DDC" w:rsidRDefault="00375DDC" w:rsidP="00375DDC">
      <w:r w:rsidRPr="00375DDC">
        <w:t>9. Backup and Archiving</w:t>
      </w:r>
    </w:p>
    <w:p w14:paraId="55AAB968" w14:textId="77777777" w:rsidR="00375DDC" w:rsidRPr="00375DDC" w:rsidRDefault="00375DDC" w:rsidP="00375DDC">
      <w:pPr>
        <w:numPr>
          <w:ilvl w:val="0"/>
          <w:numId w:val="7"/>
        </w:numPr>
      </w:pPr>
      <w:r w:rsidRPr="00375DDC">
        <w:t>Backups: Data backups are maintained for disaster recovery and business continuity purposes. Backup data is generally not intended for long-term archiving and will be subject to its own retention schedule, distinct from the primary data retention schedule.</w:t>
      </w:r>
    </w:p>
    <w:p w14:paraId="1197B2A3" w14:textId="77777777" w:rsidR="00375DDC" w:rsidRPr="00375DDC" w:rsidRDefault="00375DDC" w:rsidP="00375DDC">
      <w:pPr>
        <w:numPr>
          <w:ilvl w:val="0"/>
          <w:numId w:val="7"/>
        </w:numPr>
      </w:pPr>
      <w:r w:rsidRPr="00375DDC">
        <w:t>Archives: Data with long-term historical or business value may be moved to an archive. Archived data will have specific retention periods and access controls defined in the Data Retention Schedule.</w:t>
      </w:r>
    </w:p>
    <w:p w14:paraId="03ACC141" w14:textId="77777777" w:rsidR="00375DDC" w:rsidRPr="00375DDC" w:rsidRDefault="00375DDC" w:rsidP="00375DDC">
      <w:r w:rsidRPr="00375DDC">
        <w:t>10. Policy Exceptions</w:t>
      </w:r>
    </w:p>
    <w:p w14:paraId="157E8A45" w14:textId="77777777" w:rsidR="00375DDC" w:rsidRPr="00375DDC" w:rsidRDefault="00375DDC" w:rsidP="00375DDC">
      <w:r w:rsidRPr="00375DDC">
        <w:t>Any exceptions to this Data Retention Policy must be documented and approved by the Policy Owner and, where appropriate, the Legal Department or DPO. Requests for exceptions must include a justification and an alternative retention plan.</w:t>
      </w:r>
    </w:p>
    <w:p w14:paraId="328B40A0" w14:textId="77777777" w:rsidR="00375DDC" w:rsidRPr="00375DDC" w:rsidRDefault="00375DDC" w:rsidP="00375DDC">
      <w:r w:rsidRPr="00375DDC">
        <w:t>11. Training and Awareness</w:t>
      </w:r>
    </w:p>
    <w:p w14:paraId="233AFF83" w14:textId="77777777" w:rsidR="00375DDC" w:rsidRPr="00375DDC" w:rsidRDefault="00375DDC" w:rsidP="00375DDC">
      <w:r w:rsidRPr="00375DDC">
        <w:t>All employees will receive training on this Data Retention Policy and their responsibilities regarding data management. Regular awareness communications will be provided to reinforce the importance of compliance.</w:t>
      </w:r>
    </w:p>
    <w:p w14:paraId="2968FFB6" w14:textId="77777777" w:rsidR="00375DDC" w:rsidRPr="00375DDC" w:rsidRDefault="00375DDC" w:rsidP="00375DDC">
      <w:r w:rsidRPr="00375DDC">
        <w:t>12. Policy Review and Updates</w:t>
      </w:r>
    </w:p>
    <w:p w14:paraId="3C26A8A8" w14:textId="77777777" w:rsidR="00375DDC" w:rsidRPr="00375DDC" w:rsidRDefault="00375DDC" w:rsidP="00375DDC">
      <w:r w:rsidRPr="00375DDC">
        <w:t>This Data Retention Policy will be reviewed at least annually, or as needed due to changes in legal requirements, business operations, or technology. Updates to the policy will be communicated to all relevant stakeholders.</w:t>
      </w:r>
    </w:p>
    <w:p w14:paraId="32211012" w14:textId="77777777" w:rsidR="00375DDC" w:rsidRPr="00375DDC" w:rsidRDefault="00375DDC" w:rsidP="00375DDC">
      <w:r w:rsidRPr="00375DDC">
        <w:t>13. Non-Compliance</w:t>
      </w:r>
    </w:p>
    <w:p w14:paraId="3972509D" w14:textId="77777777" w:rsidR="00375DDC" w:rsidRPr="00375DDC" w:rsidRDefault="00375DDC" w:rsidP="00375DDC">
      <w:r w:rsidRPr="00375DDC">
        <w:lastRenderedPageBreak/>
        <w:t>Failure to comply with this Data Retention Policy may result in disciplinary action, up to and including termination of employment, and may also have legal consequences for [Your Company Name].</w:t>
      </w:r>
    </w:p>
    <w:p w14:paraId="718B7B36" w14:textId="77777777" w:rsidR="00375DDC" w:rsidRPr="00375DDC" w:rsidRDefault="00375DDC" w:rsidP="00375DDC">
      <w:r w:rsidRPr="00375DDC">
        <w:t>14. Contact Information</w:t>
      </w:r>
    </w:p>
    <w:p w14:paraId="0F02C134" w14:textId="77777777" w:rsidR="00375DDC" w:rsidRPr="00375DDC" w:rsidRDefault="00375DDC" w:rsidP="00375DDC">
      <w:r w:rsidRPr="00375DDC">
        <w:t>For questions regarding this policy or the Data Retention Schedule, please contact:</w:t>
      </w:r>
    </w:p>
    <w:p w14:paraId="77BAA1A8" w14:textId="77777777" w:rsidR="00375DDC" w:rsidRPr="00375DDC" w:rsidRDefault="00375DDC" w:rsidP="00375DDC">
      <w:r w:rsidRPr="00375DDC">
        <w:t>[e.g., Data Protection Officer, IT Help Desk, Legal Department]</w:t>
      </w:r>
    </w:p>
    <w:p w14:paraId="4DD8ABF5" w14:textId="77777777" w:rsidR="00375DDC" w:rsidRPr="00375DDC" w:rsidRDefault="00375DDC" w:rsidP="00375DDC">
      <w:r w:rsidRPr="00375DDC">
        <w:t>[Email Address]</w:t>
      </w:r>
    </w:p>
    <w:p w14:paraId="0C49AEA6" w14:textId="77777777" w:rsidR="00375DDC" w:rsidRPr="00375DDC" w:rsidRDefault="00375DDC" w:rsidP="00375DDC">
      <w:r w:rsidRPr="00375DDC">
        <w:t>[Phone Number (Optional)]</w:t>
      </w:r>
    </w:p>
    <w:p w14:paraId="01BDC537" w14:textId="77777777" w:rsidR="00375DDC" w:rsidRPr="00375DDC" w:rsidRDefault="00375DDC" w:rsidP="00375DDC">
      <w:r w:rsidRPr="00375DDC">
        <w:t>Approval:</w:t>
      </w:r>
    </w:p>
    <w:p w14:paraId="68437737" w14:textId="77777777" w:rsidR="00375DDC" w:rsidRPr="00375DDC" w:rsidRDefault="00375DDC" w:rsidP="00375DDC">
      <w:r w:rsidRPr="00375DDC">
        <w:pict w14:anchorId="1ED76CE2">
          <v:rect id="_x0000_i1049" style="width:0;height:1.5pt" o:hralign="center" o:hrstd="t" o:hrnoshade="t" o:hr="t" fillcolor="#1b1c1d" stroked="f"/>
        </w:pict>
      </w:r>
    </w:p>
    <w:p w14:paraId="7F416793" w14:textId="77777777" w:rsidR="00375DDC" w:rsidRPr="00375DDC" w:rsidRDefault="00375DDC" w:rsidP="00375DDC">
      <w:r w:rsidRPr="00375DDC">
        <w:t>[Name and Title of Approving Authority]</w:t>
      </w:r>
    </w:p>
    <w:p w14:paraId="0B2F6725" w14:textId="77777777" w:rsidR="00375DDC" w:rsidRPr="00375DDC" w:rsidRDefault="00375DDC" w:rsidP="00375DDC">
      <w:r w:rsidRPr="00375DDC">
        <w:pict w14:anchorId="4978D525">
          <v:rect id="_x0000_i1050" style="width:0;height:1.5pt" o:hralign="center" o:hrstd="t" o:hrnoshade="t" o:hr="t" fillcolor="#1b1c1d" stroked="f"/>
        </w:pict>
      </w:r>
    </w:p>
    <w:p w14:paraId="3494A9EB" w14:textId="77777777" w:rsidR="00375DDC" w:rsidRPr="00375DDC" w:rsidRDefault="00375DDC" w:rsidP="00375DDC">
      <w:r w:rsidRPr="00375DDC">
        <w:t>Date</w:t>
      </w:r>
    </w:p>
    <w:p w14:paraId="46476E0B" w14:textId="77777777" w:rsidR="00375DDC" w:rsidRPr="00375DDC" w:rsidRDefault="00375DDC" w:rsidP="00375DDC">
      <w:r w:rsidRPr="00375DDC">
        <w:t>Acknowledgement (Optional - for individual employee sign-off):</w:t>
      </w:r>
    </w:p>
    <w:p w14:paraId="3D557563" w14:textId="77777777" w:rsidR="00375DDC" w:rsidRPr="00375DDC" w:rsidRDefault="00375DDC" w:rsidP="00375DDC">
      <w:r w:rsidRPr="00375DDC">
        <w:t>I, [Employee Name], acknowledge that I have read, understood, and agree to comply with the [Your Company Name] Data Retention Policy.</w:t>
      </w:r>
    </w:p>
    <w:p w14:paraId="12852531" w14:textId="77777777" w:rsidR="00375DDC" w:rsidRPr="00375DDC" w:rsidRDefault="00375DDC" w:rsidP="00375DDC">
      <w:r w:rsidRPr="00375DDC">
        <w:pict w14:anchorId="3B95CB60">
          <v:rect id="_x0000_i1051" style="width:0;height:1.5pt" o:hralign="center" o:hrstd="t" o:hrnoshade="t" o:hr="t" fillcolor="#1b1c1d" stroked="f"/>
        </w:pict>
      </w:r>
    </w:p>
    <w:p w14:paraId="18F0948E" w14:textId="77777777" w:rsidR="00375DDC" w:rsidRPr="00375DDC" w:rsidRDefault="00375DDC" w:rsidP="00375DDC">
      <w:r w:rsidRPr="00375DDC">
        <w:t>Employee Signature</w:t>
      </w:r>
    </w:p>
    <w:p w14:paraId="607FD790" w14:textId="77777777" w:rsidR="00375DDC" w:rsidRPr="00375DDC" w:rsidRDefault="00375DDC" w:rsidP="00375DDC">
      <w:r w:rsidRPr="00375DDC">
        <w:pict w14:anchorId="7CA80108">
          <v:rect id="_x0000_i1052" style="width:0;height:1.5pt" o:hralign="center" o:hrstd="t" o:hrnoshade="t" o:hr="t" fillcolor="#1b1c1d" stroked="f"/>
        </w:pict>
      </w:r>
    </w:p>
    <w:p w14:paraId="237D9032" w14:textId="77777777" w:rsidR="00375DDC" w:rsidRPr="00375DDC" w:rsidRDefault="00375DDC" w:rsidP="00375DDC">
      <w:r w:rsidRPr="00375DDC">
        <w:t>Date</w:t>
      </w:r>
    </w:p>
    <w:p w14:paraId="04CCE34A" w14:textId="77777777" w:rsidR="00504A13" w:rsidRDefault="00504A13"/>
    <w:sectPr w:rsidR="00504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6B7"/>
    <w:multiLevelType w:val="multilevel"/>
    <w:tmpl w:val="D58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7253"/>
    <w:multiLevelType w:val="multilevel"/>
    <w:tmpl w:val="380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81B28"/>
    <w:multiLevelType w:val="multilevel"/>
    <w:tmpl w:val="1B1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795"/>
    <w:multiLevelType w:val="multilevel"/>
    <w:tmpl w:val="0DA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820DE"/>
    <w:multiLevelType w:val="multilevel"/>
    <w:tmpl w:val="1D62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D6773"/>
    <w:multiLevelType w:val="multilevel"/>
    <w:tmpl w:val="F18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F7927"/>
    <w:multiLevelType w:val="multilevel"/>
    <w:tmpl w:val="2210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389011">
    <w:abstractNumId w:val="0"/>
  </w:num>
  <w:num w:numId="2" w16cid:durableId="342588215">
    <w:abstractNumId w:val="6"/>
  </w:num>
  <w:num w:numId="3" w16cid:durableId="868684515">
    <w:abstractNumId w:val="3"/>
  </w:num>
  <w:num w:numId="4" w16cid:durableId="473252252">
    <w:abstractNumId w:val="5"/>
  </w:num>
  <w:num w:numId="5" w16cid:durableId="1357194329">
    <w:abstractNumId w:val="4"/>
  </w:num>
  <w:num w:numId="6" w16cid:durableId="1159806216">
    <w:abstractNumId w:val="1"/>
  </w:num>
  <w:num w:numId="7" w16cid:durableId="419445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13"/>
    <w:rsid w:val="00375DDC"/>
    <w:rsid w:val="00504A13"/>
    <w:rsid w:val="0081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B1CD5-C170-4F24-A107-35BC89C9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A13"/>
    <w:rPr>
      <w:rFonts w:eastAsiaTheme="majorEastAsia" w:cstheme="majorBidi"/>
      <w:color w:val="272727" w:themeColor="text1" w:themeTint="D8"/>
    </w:rPr>
  </w:style>
  <w:style w:type="paragraph" w:styleId="Title">
    <w:name w:val="Title"/>
    <w:basedOn w:val="Normal"/>
    <w:next w:val="Normal"/>
    <w:link w:val="TitleChar"/>
    <w:uiPriority w:val="10"/>
    <w:qFormat/>
    <w:rsid w:val="00504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13"/>
    <w:pPr>
      <w:spacing w:before="160"/>
      <w:jc w:val="center"/>
    </w:pPr>
    <w:rPr>
      <w:i/>
      <w:iCs/>
      <w:color w:val="404040" w:themeColor="text1" w:themeTint="BF"/>
    </w:rPr>
  </w:style>
  <w:style w:type="character" w:customStyle="1" w:styleId="QuoteChar">
    <w:name w:val="Quote Char"/>
    <w:basedOn w:val="DefaultParagraphFont"/>
    <w:link w:val="Quote"/>
    <w:uiPriority w:val="29"/>
    <w:rsid w:val="00504A13"/>
    <w:rPr>
      <w:i/>
      <w:iCs/>
      <w:color w:val="404040" w:themeColor="text1" w:themeTint="BF"/>
    </w:rPr>
  </w:style>
  <w:style w:type="paragraph" w:styleId="ListParagraph">
    <w:name w:val="List Paragraph"/>
    <w:basedOn w:val="Normal"/>
    <w:uiPriority w:val="34"/>
    <w:qFormat/>
    <w:rsid w:val="00504A13"/>
    <w:pPr>
      <w:ind w:left="720"/>
      <w:contextualSpacing/>
    </w:pPr>
  </w:style>
  <w:style w:type="character" w:styleId="IntenseEmphasis">
    <w:name w:val="Intense Emphasis"/>
    <w:basedOn w:val="DefaultParagraphFont"/>
    <w:uiPriority w:val="21"/>
    <w:qFormat/>
    <w:rsid w:val="00504A13"/>
    <w:rPr>
      <w:i/>
      <w:iCs/>
      <w:color w:val="0F4761" w:themeColor="accent1" w:themeShade="BF"/>
    </w:rPr>
  </w:style>
  <w:style w:type="paragraph" w:styleId="IntenseQuote">
    <w:name w:val="Intense Quote"/>
    <w:basedOn w:val="Normal"/>
    <w:next w:val="Normal"/>
    <w:link w:val="IntenseQuoteChar"/>
    <w:uiPriority w:val="30"/>
    <w:qFormat/>
    <w:rsid w:val="00504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A13"/>
    <w:rPr>
      <w:i/>
      <w:iCs/>
      <w:color w:val="0F4761" w:themeColor="accent1" w:themeShade="BF"/>
    </w:rPr>
  </w:style>
  <w:style w:type="character" w:styleId="IntenseReference">
    <w:name w:val="Intense Reference"/>
    <w:basedOn w:val="DefaultParagraphFont"/>
    <w:uiPriority w:val="32"/>
    <w:qFormat/>
    <w:rsid w:val="00504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37831">
      <w:bodyDiv w:val="1"/>
      <w:marLeft w:val="0"/>
      <w:marRight w:val="0"/>
      <w:marTop w:val="0"/>
      <w:marBottom w:val="0"/>
      <w:divBdr>
        <w:top w:val="none" w:sz="0" w:space="0" w:color="auto"/>
        <w:left w:val="none" w:sz="0" w:space="0" w:color="auto"/>
        <w:bottom w:val="none" w:sz="0" w:space="0" w:color="auto"/>
        <w:right w:val="none" w:sz="0" w:space="0" w:color="auto"/>
      </w:divBdr>
    </w:div>
    <w:div w:id="205414362">
      <w:bodyDiv w:val="1"/>
      <w:marLeft w:val="0"/>
      <w:marRight w:val="0"/>
      <w:marTop w:val="0"/>
      <w:marBottom w:val="0"/>
      <w:divBdr>
        <w:top w:val="none" w:sz="0" w:space="0" w:color="auto"/>
        <w:left w:val="none" w:sz="0" w:space="0" w:color="auto"/>
        <w:bottom w:val="none" w:sz="0" w:space="0" w:color="auto"/>
        <w:right w:val="none" w:sz="0" w:space="0" w:color="auto"/>
      </w:divBdr>
      <w:divsChild>
        <w:div w:id="1377197445">
          <w:marLeft w:val="0"/>
          <w:marRight w:val="0"/>
          <w:marTop w:val="0"/>
          <w:marBottom w:val="0"/>
          <w:divBdr>
            <w:top w:val="none" w:sz="0" w:space="0" w:color="auto"/>
            <w:left w:val="none" w:sz="0" w:space="0" w:color="auto"/>
            <w:bottom w:val="none" w:sz="0" w:space="0" w:color="auto"/>
            <w:right w:val="none" w:sz="0" w:space="0" w:color="auto"/>
          </w:divBdr>
          <w:divsChild>
            <w:div w:id="659773084">
              <w:marLeft w:val="0"/>
              <w:marRight w:val="0"/>
              <w:marTop w:val="0"/>
              <w:marBottom w:val="0"/>
              <w:divBdr>
                <w:top w:val="none" w:sz="0" w:space="0" w:color="auto"/>
                <w:left w:val="none" w:sz="0" w:space="0" w:color="auto"/>
                <w:bottom w:val="none" w:sz="0" w:space="0" w:color="auto"/>
                <w:right w:val="none" w:sz="0" w:space="0" w:color="auto"/>
              </w:divBdr>
              <w:divsChild>
                <w:div w:id="4825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563">
          <w:marLeft w:val="0"/>
          <w:marRight w:val="0"/>
          <w:marTop w:val="0"/>
          <w:marBottom w:val="0"/>
          <w:divBdr>
            <w:top w:val="none" w:sz="0" w:space="0" w:color="auto"/>
            <w:left w:val="none" w:sz="0" w:space="0" w:color="auto"/>
            <w:bottom w:val="none" w:sz="0" w:space="0" w:color="auto"/>
            <w:right w:val="none" w:sz="0" w:space="0" w:color="auto"/>
          </w:divBdr>
          <w:divsChild>
            <w:div w:id="1926844838">
              <w:marLeft w:val="0"/>
              <w:marRight w:val="0"/>
              <w:marTop w:val="0"/>
              <w:marBottom w:val="0"/>
              <w:divBdr>
                <w:top w:val="none" w:sz="0" w:space="0" w:color="auto"/>
                <w:left w:val="none" w:sz="0" w:space="0" w:color="auto"/>
                <w:bottom w:val="none" w:sz="0" w:space="0" w:color="auto"/>
                <w:right w:val="none" w:sz="0" w:space="0" w:color="auto"/>
              </w:divBdr>
              <w:divsChild>
                <w:div w:id="1156532005">
                  <w:marLeft w:val="0"/>
                  <w:marRight w:val="0"/>
                  <w:marTop w:val="0"/>
                  <w:marBottom w:val="0"/>
                  <w:divBdr>
                    <w:top w:val="none" w:sz="0" w:space="0" w:color="auto"/>
                    <w:left w:val="none" w:sz="0" w:space="0" w:color="auto"/>
                    <w:bottom w:val="none" w:sz="0" w:space="0" w:color="auto"/>
                    <w:right w:val="none" w:sz="0" w:space="0" w:color="auto"/>
                  </w:divBdr>
                  <w:divsChild>
                    <w:div w:id="1627008942">
                      <w:marLeft w:val="0"/>
                      <w:marRight w:val="0"/>
                      <w:marTop w:val="0"/>
                      <w:marBottom w:val="0"/>
                      <w:divBdr>
                        <w:top w:val="none" w:sz="0" w:space="0" w:color="auto"/>
                        <w:left w:val="none" w:sz="0" w:space="0" w:color="auto"/>
                        <w:bottom w:val="none" w:sz="0" w:space="0" w:color="auto"/>
                        <w:right w:val="none" w:sz="0" w:space="0" w:color="auto"/>
                      </w:divBdr>
                      <w:divsChild>
                        <w:div w:id="1763604868">
                          <w:marLeft w:val="0"/>
                          <w:marRight w:val="0"/>
                          <w:marTop w:val="0"/>
                          <w:marBottom w:val="0"/>
                          <w:divBdr>
                            <w:top w:val="none" w:sz="0" w:space="0" w:color="auto"/>
                            <w:left w:val="none" w:sz="0" w:space="0" w:color="auto"/>
                            <w:bottom w:val="none" w:sz="0" w:space="0" w:color="auto"/>
                            <w:right w:val="none" w:sz="0" w:space="0" w:color="auto"/>
                          </w:divBdr>
                          <w:divsChild>
                            <w:div w:id="134764136">
                              <w:marLeft w:val="0"/>
                              <w:marRight w:val="0"/>
                              <w:marTop w:val="0"/>
                              <w:marBottom w:val="0"/>
                              <w:divBdr>
                                <w:top w:val="none" w:sz="0" w:space="0" w:color="auto"/>
                                <w:left w:val="none" w:sz="0" w:space="0" w:color="auto"/>
                                <w:bottom w:val="none" w:sz="0" w:space="0" w:color="auto"/>
                                <w:right w:val="none" w:sz="0" w:space="0" w:color="auto"/>
                              </w:divBdr>
                              <w:divsChild>
                                <w:div w:id="906653183">
                                  <w:marLeft w:val="0"/>
                                  <w:marRight w:val="0"/>
                                  <w:marTop w:val="0"/>
                                  <w:marBottom w:val="0"/>
                                  <w:divBdr>
                                    <w:top w:val="none" w:sz="0" w:space="0" w:color="auto"/>
                                    <w:left w:val="none" w:sz="0" w:space="0" w:color="auto"/>
                                    <w:bottom w:val="none" w:sz="0" w:space="0" w:color="auto"/>
                                    <w:right w:val="none" w:sz="0" w:space="0" w:color="auto"/>
                                  </w:divBdr>
                                  <w:divsChild>
                                    <w:div w:id="210774040">
                                      <w:marLeft w:val="0"/>
                                      <w:marRight w:val="0"/>
                                      <w:marTop w:val="0"/>
                                      <w:marBottom w:val="0"/>
                                      <w:divBdr>
                                        <w:top w:val="none" w:sz="0" w:space="0" w:color="auto"/>
                                        <w:left w:val="none" w:sz="0" w:space="0" w:color="auto"/>
                                        <w:bottom w:val="none" w:sz="0" w:space="0" w:color="auto"/>
                                        <w:right w:val="none" w:sz="0" w:space="0" w:color="auto"/>
                                      </w:divBdr>
                                      <w:divsChild>
                                        <w:div w:id="1834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063936">
      <w:bodyDiv w:val="1"/>
      <w:marLeft w:val="0"/>
      <w:marRight w:val="0"/>
      <w:marTop w:val="0"/>
      <w:marBottom w:val="0"/>
      <w:divBdr>
        <w:top w:val="none" w:sz="0" w:space="0" w:color="auto"/>
        <w:left w:val="none" w:sz="0" w:space="0" w:color="auto"/>
        <w:bottom w:val="none" w:sz="0" w:space="0" w:color="auto"/>
        <w:right w:val="none" w:sz="0" w:space="0" w:color="auto"/>
      </w:divBdr>
    </w:div>
    <w:div w:id="1537697667">
      <w:bodyDiv w:val="1"/>
      <w:marLeft w:val="0"/>
      <w:marRight w:val="0"/>
      <w:marTop w:val="0"/>
      <w:marBottom w:val="0"/>
      <w:divBdr>
        <w:top w:val="none" w:sz="0" w:space="0" w:color="auto"/>
        <w:left w:val="none" w:sz="0" w:space="0" w:color="auto"/>
        <w:bottom w:val="none" w:sz="0" w:space="0" w:color="auto"/>
        <w:right w:val="none" w:sz="0" w:space="0" w:color="auto"/>
      </w:divBdr>
      <w:divsChild>
        <w:div w:id="1098983442">
          <w:marLeft w:val="0"/>
          <w:marRight w:val="0"/>
          <w:marTop w:val="0"/>
          <w:marBottom w:val="0"/>
          <w:divBdr>
            <w:top w:val="none" w:sz="0" w:space="0" w:color="auto"/>
            <w:left w:val="none" w:sz="0" w:space="0" w:color="auto"/>
            <w:bottom w:val="none" w:sz="0" w:space="0" w:color="auto"/>
            <w:right w:val="none" w:sz="0" w:space="0" w:color="auto"/>
          </w:divBdr>
          <w:divsChild>
            <w:div w:id="2063552826">
              <w:marLeft w:val="0"/>
              <w:marRight w:val="0"/>
              <w:marTop w:val="0"/>
              <w:marBottom w:val="0"/>
              <w:divBdr>
                <w:top w:val="none" w:sz="0" w:space="0" w:color="auto"/>
                <w:left w:val="none" w:sz="0" w:space="0" w:color="auto"/>
                <w:bottom w:val="none" w:sz="0" w:space="0" w:color="auto"/>
                <w:right w:val="none" w:sz="0" w:space="0" w:color="auto"/>
              </w:divBdr>
              <w:divsChild>
                <w:div w:id="12446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999">
          <w:marLeft w:val="0"/>
          <w:marRight w:val="0"/>
          <w:marTop w:val="0"/>
          <w:marBottom w:val="0"/>
          <w:divBdr>
            <w:top w:val="none" w:sz="0" w:space="0" w:color="auto"/>
            <w:left w:val="none" w:sz="0" w:space="0" w:color="auto"/>
            <w:bottom w:val="none" w:sz="0" w:space="0" w:color="auto"/>
            <w:right w:val="none" w:sz="0" w:space="0" w:color="auto"/>
          </w:divBdr>
          <w:divsChild>
            <w:div w:id="736588053">
              <w:marLeft w:val="0"/>
              <w:marRight w:val="0"/>
              <w:marTop w:val="0"/>
              <w:marBottom w:val="0"/>
              <w:divBdr>
                <w:top w:val="none" w:sz="0" w:space="0" w:color="auto"/>
                <w:left w:val="none" w:sz="0" w:space="0" w:color="auto"/>
                <w:bottom w:val="none" w:sz="0" w:space="0" w:color="auto"/>
                <w:right w:val="none" w:sz="0" w:space="0" w:color="auto"/>
              </w:divBdr>
              <w:divsChild>
                <w:div w:id="958416425">
                  <w:marLeft w:val="0"/>
                  <w:marRight w:val="0"/>
                  <w:marTop w:val="0"/>
                  <w:marBottom w:val="0"/>
                  <w:divBdr>
                    <w:top w:val="none" w:sz="0" w:space="0" w:color="auto"/>
                    <w:left w:val="none" w:sz="0" w:space="0" w:color="auto"/>
                    <w:bottom w:val="none" w:sz="0" w:space="0" w:color="auto"/>
                    <w:right w:val="none" w:sz="0" w:space="0" w:color="auto"/>
                  </w:divBdr>
                  <w:divsChild>
                    <w:div w:id="127096219">
                      <w:marLeft w:val="0"/>
                      <w:marRight w:val="0"/>
                      <w:marTop w:val="0"/>
                      <w:marBottom w:val="0"/>
                      <w:divBdr>
                        <w:top w:val="none" w:sz="0" w:space="0" w:color="auto"/>
                        <w:left w:val="none" w:sz="0" w:space="0" w:color="auto"/>
                        <w:bottom w:val="none" w:sz="0" w:space="0" w:color="auto"/>
                        <w:right w:val="none" w:sz="0" w:space="0" w:color="auto"/>
                      </w:divBdr>
                      <w:divsChild>
                        <w:div w:id="695928265">
                          <w:marLeft w:val="0"/>
                          <w:marRight w:val="0"/>
                          <w:marTop w:val="0"/>
                          <w:marBottom w:val="0"/>
                          <w:divBdr>
                            <w:top w:val="none" w:sz="0" w:space="0" w:color="auto"/>
                            <w:left w:val="none" w:sz="0" w:space="0" w:color="auto"/>
                            <w:bottom w:val="none" w:sz="0" w:space="0" w:color="auto"/>
                            <w:right w:val="none" w:sz="0" w:space="0" w:color="auto"/>
                          </w:divBdr>
                          <w:divsChild>
                            <w:div w:id="1021862816">
                              <w:marLeft w:val="0"/>
                              <w:marRight w:val="0"/>
                              <w:marTop w:val="0"/>
                              <w:marBottom w:val="0"/>
                              <w:divBdr>
                                <w:top w:val="none" w:sz="0" w:space="0" w:color="auto"/>
                                <w:left w:val="none" w:sz="0" w:space="0" w:color="auto"/>
                                <w:bottom w:val="none" w:sz="0" w:space="0" w:color="auto"/>
                                <w:right w:val="none" w:sz="0" w:space="0" w:color="auto"/>
                              </w:divBdr>
                              <w:divsChild>
                                <w:div w:id="2131628422">
                                  <w:marLeft w:val="0"/>
                                  <w:marRight w:val="0"/>
                                  <w:marTop w:val="0"/>
                                  <w:marBottom w:val="0"/>
                                  <w:divBdr>
                                    <w:top w:val="none" w:sz="0" w:space="0" w:color="auto"/>
                                    <w:left w:val="none" w:sz="0" w:space="0" w:color="auto"/>
                                    <w:bottom w:val="none" w:sz="0" w:space="0" w:color="auto"/>
                                    <w:right w:val="none" w:sz="0" w:space="0" w:color="auto"/>
                                  </w:divBdr>
                                  <w:divsChild>
                                    <w:div w:id="741025358">
                                      <w:marLeft w:val="0"/>
                                      <w:marRight w:val="0"/>
                                      <w:marTop w:val="0"/>
                                      <w:marBottom w:val="0"/>
                                      <w:divBdr>
                                        <w:top w:val="none" w:sz="0" w:space="0" w:color="auto"/>
                                        <w:left w:val="none" w:sz="0" w:space="0" w:color="auto"/>
                                        <w:bottom w:val="none" w:sz="0" w:space="0" w:color="auto"/>
                                        <w:right w:val="none" w:sz="0" w:space="0" w:color="auto"/>
                                      </w:divBdr>
                                      <w:divsChild>
                                        <w:div w:id="10531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2025-05-30T01:31:00Z</dcterms:created>
  <dcterms:modified xsi:type="dcterms:W3CDTF">2025-05-30T01:31:00Z</dcterms:modified>
</cp:coreProperties>
</file>