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57AC7" w14:textId="77777777" w:rsidR="007102D7" w:rsidRPr="007102D7" w:rsidRDefault="007102D7" w:rsidP="007102D7">
      <w:r w:rsidRPr="007102D7">
        <w:t>Generate a policy for key management.</w:t>
      </w:r>
    </w:p>
    <w:p w14:paraId="3C3BEB04" w14:textId="77777777" w:rsidR="007102D7" w:rsidRPr="007102D7" w:rsidRDefault="007102D7" w:rsidP="007102D7">
      <w:pPr>
        <w:rPr>
          <w:b/>
          <w:bCs/>
        </w:rPr>
      </w:pPr>
      <w:r w:rsidRPr="007102D7">
        <w:rPr>
          <w:b/>
          <w:bCs/>
        </w:rPr>
        <w:t>Cryptographic Key Management Policy</w:t>
      </w:r>
    </w:p>
    <w:p w14:paraId="61B3DEF4" w14:textId="77777777" w:rsidR="007102D7" w:rsidRPr="007102D7" w:rsidRDefault="007102D7" w:rsidP="007102D7">
      <w:pPr>
        <w:rPr>
          <w:b/>
          <w:bCs/>
        </w:rPr>
      </w:pPr>
      <w:r w:rsidRPr="007102D7">
        <w:rPr>
          <w:b/>
          <w:bCs/>
        </w:rPr>
        <w:t>1. Purpose and Scope</w:t>
      </w:r>
    </w:p>
    <w:p w14:paraId="4C7D2310" w14:textId="77777777" w:rsidR="007102D7" w:rsidRPr="007102D7" w:rsidRDefault="007102D7" w:rsidP="007102D7">
      <w:r w:rsidRPr="007102D7">
        <w:t>This policy establishes the standards and procedures for the secure management of cryptographic keys throughout their entire lifecycle within the organization. It applies to all employees, contractors, and third parties who handle cryptographic keys used to protect organizational data and systems.</w:t>
      </w:r>
    </w:p>
    <w:p w14:paraId="77B6F048" w14:textId="77777777" w:rsidR="007102D7" w:rsidRPr="007102D7" w:rsidRDefault="007102D7" w:rsidP="007102D7">
      <w:pPr>
        <w:rPr>
          <w:b/>
          <w:bCs/>
        </w:rPr>
      </w:pPr>
      <w:r w:rsidRPr="007102D7">
        <w:rPr>
          <w:b/>
          <w:bCs/>
        </w:rPr>
        <w:t>2. Policy Statement</w:t>
      </w:r>
    </w:p>
    <w:p w14:paraId="402CE155" w14:textId="77777777" w:rsidR="007102D7" w:rsidRPr="007102D7" w:rsidRDefault="007102D7" w:rsidP="007102D7">
      <w:r w:rsidRPr="007102D7">
        <w:t>The organization is committed to protecting sensitive information through the implementation of robust cryptographic key management practices. All cryptographic keys must be managed in accordance with industry best practices and regulatory requirements to ensure confidentiality, integrity, and availability of protected data.</w:t>
      </w:r>
    </w:p>
    <w:p w14:paraId="14CD585E" w14:textId="77777777" w:rsidR="007102D7" w:rsidRPr="007102D7" w:rsidRDefault="007102D7" w:rsidP="007102D7">
      <w:pPr>
        <w:rPr>
          <w:b/>
          <w:bCs/>
        </w:rPr>
      </w:pPr>
      <w:r w:rsidRPr="007102D7">
        <w:rPr>
          <w:b/>
          <w:bCs/>
        </w:rPr>
        <w:t>3. Key Management Lifecycle</w:t>
      </w:r>
    </w:p>
    <w:p w14:paraId="24C3C380" w14:textId="77777777" w:rsidR="007102D7" w:rsidRPr="007102D7" w:rsidRDefault="007102D7" w:rsidP="007102D7">
      <w:pPr>
        <w:rPr>
          <w:b/>
          <w:bCs/>
        </w:rPr>
      </w:pPr>
      <w:r w:rsidRPr="007102D7">
        <w:rPr>
          <w:b/>
          <w:bCs/>
        </w:rPr>
        <w:t>3.1 Key Generation</w:t>
      </w:r>
    </w:p>
    <w:p w14:paraId="052FC591" w14:textId="77777777" w:rsidR="007102D7" w:rsidRPr="007102D7" w:rsidRDefault="007102D7" w:rsidP="007102D7">
      <w:pPr>
        <w:numPr>
          <w:ilvl w:val="0"/>
          <w:numId w:val="1"/>
        </w:numPr>
      </w:pPr>
      <w:r w:rsidRPr="007102D7">
        <w:t>All cryptographic keys must be generated using cryptographically secure random number generators (CSRNGs)</w:t>
      </w:r>
    </w:p>
    <w:p w14:paraId="14BB0AC5" w14:textId="77777777" w:rsidR="007102D7" w:rsidRPr="007102D7" w:rsidRDefault="007102D7" w:rsidP="007102D7">
      <w:pPr>
        <w:numPr>
          <w:ilvl w:val="0"/>
          <w:numId w:val="1"/>
        </w:numPr>
      </w:pPr>
      <w:r w:rsidRPr="007102D7">
        <w:t>Key generation must occur in secure, controlled environments</w:t>
      </w:r>
    </w:p>
    <w:p w14:paraId="6698D8CB" w14:textId="77777777" w:rsidR="007102D7" w:rsidRPr="007102D7" w:rsidRDefault="007102D7" w:rsidP="007102D7">
      <w:pPr>
        <w:numPr>
          <w:ilvl w:val="0"/>
          <w:numId w:val="1"/>
        </w:numPr>
      </w:pPr>
      <w:r w:rsidRPr="007102D7">
        <w:t xml:space="preserve">Minimum key lengths must comply with current industry standards: </w:t>
      </w:r>
    </w:p>
    <w:p w14:paraId="10C1CA8D" w14:textId="77777777" w:rsidR="007102D7" w:rsidRPr="007102D7" w:rsidRDefault="007102D7" w:rsidP="007102D7">
      <w:pPr>
        <w:numPr>
          <w:ilvl w:val="1"/>
          <w:numId w:val="1"/>
        </w:numPr>
      </w:pPr>
      <w:r w:rsidRPr="007102D7">
        <w:t>AES: 256-bit keys</w:t>
      </w:r>
    </w:p>
    <w:p w14:paraId="75843ECA" w14:textId="77777777" w:rsidR="007102D7" w:rsidRPr="007102D7" w:rsidRDefault="007102D7" w:rsidP="007102D7">
      <w:pPr>
        <w:numPr>
          <w:ilvl w:val="1"/>
          <w:numId w:val="1"/>
        </w:numPr>
      </w:pPr>
      <w:r w:rsidRPr="007102D7">
        <w:t>RSA: 2048-bit minimum (4096-bit recommended)</w:t>
      </w:r>
    </w:p>
    <w:p w14:paraId="6D69B4BB" w14:textId="77777777" w:rsidR="007102D7" w:rsidRPr="007102D7" w:rsidRDefault="007102D7" w:rsidP="007102D7">
      <w:pPr>
        <w:numPr>
          <w:ilvl w:val="1"/>
          <w:numId w:val="1"/>
        </w:numPr>
      </w:pPr>
      <w:r w:rsidRPr="007102D7">
        <w:t>ECC: 256-bit minimum</w:t>
      </w:r>
    </w:p>
    <w:p w14:paraId="0B4752C3" w14:textId="77777777" w:rsidR="007102D7" w:rsidRPr="007102D7" w:rsidRDefault="007102D7" w:rsidP="007102D7">
      <w:pPr>
        <w:numPr>
          <w:ilvl w:val="0"/>
          <w:numId w:val="1"/>
        </w:numPr>
      </w:pPr>
      <w:r w:rsidRPr="007102D7">
        <w:t>Weak or predictable keys are strictly prohibited</w:t>
      </w:r>
    </w:p>
    <w:p w14:paraId="4A3EBAD0" w14:textId="77777777" w:rsidR="007102D7" w:rsidRPr="007102D7" w:rsidRDefault="007102D7" w:rsidP="007102D7">
      <w:pPr>
        <w:rPr>
          <w:b/>
          <w:bCs/>
        </w:rPr>
      </w:pPr>
      <w:r w:rsidRPr="007102D7">
        <w:rPr>
          <w:b/>
          <w:bCs/>
        </w:rPr>
        <w:t>3.2 Key Distribution</w:t>
      </w:r>
    </w:p>
    <w:p w14:paraId="63918B56" w14:textId="77777777" w:rsidR="007102D7" w:rsidRPr="007102D7" w:rsidRDefault="007102D7" w:rsidP="007102D7">
      <w:pPr>
        <w:numPr>
          <w:ilvl w:val="0"/>
          <w:numId w:val="2"/>
        </w:numPr>
      </w:pPr>
      <w:r w:rsidRPr="007102D7">
        <w:t>Keys must be distributed through secure, authenticated channels</w:t>
      </w:r>
    </w:p>
    <w:p w14:paraId="619B50E9" w14:textId="77777777" w:rsidR="007102D7" w:rsidRPr="007102D7" w:rsidRDefault="007102D7" w:rsidP="007102D7">
      <w:pPr>
        <w:numPr>
          <w:ilvl w:val="0"/>
          <w:numId w:val="2"/>
        </w:numPr>
      </w:pPr>
      <w:r w:rsidRPr="007102D7">
        <w:t>Key splitting or key escrow mechanisms must be used for high-value keys</w:t>
      </w:r>
    </w:p>
    <w:p w14:paraId="1E7BDF5A" w14:textId="77777777" w:rsidR="007102D7" w:rsidRPr="007102D7" w:rsidRDefault="007102D7" w:rsidP="007102D7">
      <w:pPr>
        <w:numPr>
          <w:ilvl w:val="0"/>
          <w:numId w:val="2"/>
        </w:numPr>
      </w:pPr>
      <w:r w:rsidRPr="007102D7">
        <w:t>Keys must never be transmitted in plaintext over unsecured networks</w:t>
      </w:r>
    </w:p>
    <w:p w14:paraId="113437F8" w14:textId="77777777" w:rsidR="007102D7" w:rsidRPr="007102D7" w:rsidRDefault="007102D7" w:rsidP="007102D7">
      <w:pPr>
        <w:numPr>
          <w:ilvl w:val="0"/>
          <w:numId w:val="2"/>
        </w:numPr>
      </w:pPr>
      <w:r w:rsidRPr="007102D7">
        <w:t>Digital certificates and public key infrastructure (PKI) should be used where applicable</w:t>
      </w:r>
    </w:p>
    <w:p w14:paraId="1B53E862" w14:textId="77777777" w:rsidR="007102D7" w:rsidRPr="007102D7" w:rsidRDefault="007102D7" w:rsidP="007102D7">
      <w:pPr>
        <w:numPr>
          <w:ilvl w:val="0"/>
          <w:numId w:val="2"/>
        </w:numPr>
      </w:pPr>
      <w:r w:rsidRPr="007102D7">
        <w:lastRenderedPageBreak/>
        <w:t>Key distribution must be logged and auditable</w:t>
      </w:r>
    </w:p>
    <w:p w14:paraId="7D06AF6B" w14:textId="77777777" w:rsidR="007102D7" w:rsidRPr="007102D7" w:rsidRDefault="007102D7" w:rsidP="007102D7">
      <w:pPr>
        <w:rPr>
          <w:b/>
          <w:bCs/>
        </w:rPr>
      </w:pPr>
      <w:r w:rsidRPr="007102D7">
        <w:rPr>
          <w:b/>
          <w:bCs/>
        </w:rPr>
        <w:t>3.3 Key Storage</w:t>
      </w:r>
    </w:p>
    <w:p w14:paraId="0484A871" w14:textId="77777777" w:rsidR="007102D7" w:rsidRPr="007102D7" w:rsidRDefault="007102D7" w:rsidP="007102D7">
      <w:pPr>
        <w:numPr>
          <w:ilvl w:val="0"/>
          <w:numId w:val="3"/>
        </w:numPr>
      </w:pPr>
      <w:r w:rsidRPr="007102D7">
        <w:t>All keys must be stored in hardware security modules (HSMs) or equivalent secure storage systems</w:t>
      </w:r>
    </w:p>
    <w:p w14:paraId="703EA13C" w14:textId="77777777" w:rsidR="007102D7" w:rsidRPr="007102D7" w:rsidRDefault="007102D7" w:rsidP="007102D7">
      <w:pPr>
        <w:numPr>
          <w:ilvl w:val="0"/>
          <w:numId w:val="3"/>
        </w:numPr>
      </w:pPr>
      <w:r w:rsidRPr="007102D7">
        <w:t>Software-based key storage is only permitted for low-risk applications with appropriate safeguards</w:t>
      </w:r>
    </w:p>
    <w:p w14:paraId="2DBC5EC1" w14:textId="77777777" w:rsidR="007102D7" w:rsidRPr="007102D7" w:rsidRDefault="007102D7" w:rsidP="007102D7">
      <w:pPr>
        <w:numPr>
          <w:ilvl w:val="0"/>
          <w:numId w:val="3"/>
        </w:numPr>
      </w:pPr>
      <w:r w:rsidRPr="007102D7">
        <w:t>Keys must be encrypted when stored (key-encrypting-keys)</w:t>
      </w:r>
    </w:p>
    <w:p w14:paraId="2E8BD194" w14:textId="77777777" w:rsidR="007102D7" w:rsidRPr="007102D7" w:rsidRDefault="007102D7" w:rsidP="007102D7">
      <w:pPr>
        <w:numPr>
          <w:ilvl w:val="0"/>
          <w:numId w:val="3"/>
        </w:numPr>
      </w:pPr>
      <w:r w:rsidRPr="007102D7">
        <w:t>Access to key storage systems must be strictly controlled and monitored</w:t>
      </w:r>
    </w:p>
    <w:p w14:paraId="44F3EED6" w14:textId="77777777" w:rsidR="007102D7" w:rsidRPr="007102D7" w:rsidRDefault="007102D7" w:rsidP="007102D7">
      <w:pPr>
        <w:numPr>
          <w:ilvl w:val="0"/>
          <w:numId w:val="3"/>
        </w:numPr>
      </w:pPr>
      <w:r w:rsidRPr="007102D7">
        <w:t>Physical security controls must protect key storage infrastructure</w:t>
      </w:r>
    </w:p>
    <w:p w14:paraId="5D1E59F0" w14:textId="77777777" w:rsidR="007102D7" w:rsidRPr="007102D7" w:rsidRDefault="007102D7" w:rsidP="007102D7">
      <w:pPr>
        <w:rPr>
          <w:b/>
          <w:bCs/>
        </w:rPr>
      </w:pPr>
      <w:r w:rsidRPr="007102D7">
        <w:rPr>
          <w:b/>
          <w:bCs/>
        </w:rPr>
        <w:t>3.4 Key Usage</w:t>
      </w:r>
    </w:p>
    <w:p w14:paraId="706D2FFD" w14:textId="77777777" w:rsidR="007102D7" w:rsidRPr="007102D7" w:rsidRDefault="007102D7" w:rsidP="007102D7">
      <w:pPr>
        <w:numPr>
          <w:ilvl w:val="0"/>
          <w:numId w:val="4"/>
        </w:numPr>
      </w:pPr>
      <w:r w:rsidRPr="007102D7">
        <w:t>Keys must only be used for their intended cryptographic purpose</w:t>
      </w:r>
    </w:p>
    <w:p w14:paraId="27D6FB04" w14:textId="77777777" w:rsidR="007102D7" w:rsidRPr="007102D7" w:rsidRDefault="007102D7" w:rsidP="007102D7">
      <w:pPr>
        <w:numPr>
          <w:ilvl w:val="0"/>
          <w:numId w:val="4"/>
        </w:numPr>
      </w:pPr>
      <w:r w:rsidRPr="007102D7">
        <w:t>Key usage must be logged and monitored for anomalous activity</w:t>
      </w:r>
    </w:p>
    <w:p w14:paraId="7D6896E6" w14:textId="77777777" w:rsidR="007102D7" w:rsidRPr="007102D7" w:rsidRDefault="007102D7" w:rsidP="007102D7">
      <w:pPr>
        <w:numPr>
          <w:ilvl w:val="0"/>
          <w:numId w:val="4"/>
        </w:numPr>
      </w:pPr>
      <w:r w:rsidRPr="007102D7">
        <w:t>Automated key usage monitoring and alerting systems must be implemented</w:t>
      </w:r>
    </w:p>
    <w:p w14:paraId="3071FC94" w14:textId="77777777" w:rsidR="007102D7" w:rsidRPr="007102D7" w:rsidRDefault="007102D7" w:rsidP="007102D7">
      <w:pPr>
        <w:numPr>
          <w:ilvl w:val="0"/>
          <w:numId w:val="4"/>
        </w:numPr>
      </w:pPr>
      <w:r w:rsidRPr="007102D7">
        <w:t>Keys must not be used beyond their designated validity period</w:t>
      </w:r>
    </w:p>
    <w:p w14:paraId="1FF37988" w14:textId="77777777" w:rsidR="007102D7" w:rsidRPr="007102D7" w:rsidRDefault="007102D7" w:rsidP="007102D7">
      <w:pPr>
        <w:rPr>
          <w:b/>
          <w:bCs/>
        </w:rPr>
      </w:pPr>
      <w:r w:rsidRPr="007102D7">
        <w:rPr>
          <w:b/>
          <w:bCs/>
        </w:rPr>
        <w:t>3.5 Key Recovery and Backup</w:t>
      </w:r>
    </w:p>
    <w:p w14:paraId="5A8A1FFC" w14:textId="77777777" w:rsidR="007102D7" w:rsidRPr="007102D7" w:rsidRDefault="007102D7" w:rsidP="007102D7">
      <w:pPr>
        <w:numPr>
          <w:ilvl w:val="0"/>
          <w:numId w:val="5"/>
        </w:numPr>
      </w:pPr>
      <w:r w:rsidRPr="007102D7">
        <w:t>Critical keys must have secure backup and recovery procedures</w:t>
      </w:r>
    </w:p>
    <w:p w14:paraId="7FF9EE9E" w14:textId="77777777" w:rsidR="007102D7" w:rsidRPr="007102D7" w:rsidRDefault="007102D7" w:rsidP="007102D7">
      <w:pPr>
        <w:numPr>
          <w:ilvl w:val="0"/>
          <w:numId w:val="5"/>
        </w:numPr>
      </w:pPr>
      <w:r w:rsidRPr="007102D7">
        <w:t>Key recovery mechanisms must not compromise key security</w:t>
      </w:r>
    </w:p>
    <w:p w14:paraId="32442F11" w14:textId="77777777" w:rsidR="007102D7" w:rsidRPr="007102D7" w:rsidRDefault="007102D7" w:rsidP="007102D7">
      <w:pPr>
        <w:numPr>
          <w:ilvl w:val="0"/>
          <w:numId w:val="5"/>
        </w:numPr>
      </w:pPr>
      <w:r w:rsidRPr="007102D7">
        <w:t>Recovery procedures must be tested regularly</w:t>
      </w:r>
    </w:p>
    <w:p w14:paraId="7CCE68D4" w14:textId="77777777" w:rsidR="007102D7" w:rsidRPr="007102D7" w:rsidRDefault="007102D7" w:rsidP="007102D7">
      <w:pPr>
        <w:numPr>
          <w:ilvl w:val="0"/>
          <w:numId w:val="5"/>
        </w:numPr>
      </w:pPr>
      <w:r w:rsidRPr="007102D7">
        <w:t>Backup keys must be stored in geographically separate, secure locations</w:t>
      </w:r>
    </w:p>
    <w:p w14:paraId="15987C10" w14:textId="77777777" w:rsidR="007102D7" w:rsidRPr="007102D7" w:rsidRDefault="007102D7" w:rsidP="007102D7">
      <w:pPr>
        <w:numPr>
          <w:ilvl w:val="0"/>
          <w:numId w:val="5"/>
        </w:numPr>
      </w:pPr>
      <w:r w:rsidRPr="007102D7">
        <w:t>Key recovery activities must be logged and audited</w:t>
      </w:r>
    </w:p>
    <w:p w14:paraId="15DC2CC9" w14:textId="77777777" w:rsidR="007102D7" w:rsidRPr="007102D7" w:rsidRDefault="007102D7" w:rsidP="007102D7">
      <w:pPr>
        <w:rPr>
          <w:b/>
          <w:bCs/>
        </w:rPr>
      </w:pPr>
      <w:r w:rsidRPr="007102D7">
        <w:rPr>
          <w:b/>
          <w:bCs/>
        </w:rPr>
        <w:t>3.6 Key Rotation</w:t>
      </w:r>
    </w:p>
    <w:p w14:paraId="3AAECC9F" w14:textId="77777777" w:rsidR="007102D7" w:rsidRPr="007102D7" w:rsidRDefault="007102D7" w:rsidP="007102D7">
      <w:pPr>
        <w:numPr>
          <w:ilvl w:val="0"/>
          <w:numId w:val="6"/>
        </w:numPr>
      </w:pPr>
      <w:r w:rsidRPr="007102D7">
        <w:t xml:space="preserve">Keys must be rotated according to established schedules: </w:t>
      </w:r>
    </w:p>
    <w:p w14:paraId="5EECD30A" w14:textId="77777777" w:rsidR="007102D7" w:rsidRPr="007102D7" w:rsidRDefault="007102D7" w:rsidP="007102D7">
      <w:pPr>
        <w:numPr>
          <w:ilvl w:val="1"/>
          <w:numId w:val="6"/>
        </w:numPr>
      </w:pPr>
      <w:r w:rsidRPr="007102D7">
        <w:t>High-risk applications: Every 12 months or less</w:t>
      </w:r>
    </w:p>
    <w:p w14:paraId="3E691A53" w14:textId="77777777" w:rsidR="007102D7" w:rsidRPr="007102D7" w:rsidRDefault="007102D7" w:rsidP="007102D7">
      <w:pPr>
        <w:numPr>
          <w:ilvl w:val="1"/>
          <w:numId w:val="6"/>
        </w:numPr>
      </w:pPr>
      <w:r w:rsidRPr="007102D7">
        <w:t>Medium-risk applications: Every 24 months or less</w:t>
      </w:r>
    </w:p>
    <w:p w14:paraId="6123A702" w14:textId="77777777" w:rsidR="007102D7" w:rsidRPr="007102D7" w:rsidRDefault="007102D7" w:rsidP="007102D7">
      <w:pPr>
        <w:numPr>
          <w:ilvl w:val="1"/>
          <w:numId w:val="6"/>
        </w:numPr>
      </w:pPr>
      <w:r w:rsidRPr="007102D7">
        <w:t>Low-risk applications: Every 36 months or less</w:t>
      </w:r>
    </w:p>
    <w:p w14:paraId="2FCAF528" w14:textId="77777777" w:rsidR="007102D7" w:rsidRPr="007102D7" w:rsidRDefault="007102D7" w:rsidP="007102D7">
      <w:pPr>
        <w:numPr>
          <w:ilvl w:val="0"/>
          <w:numId w:val="6"/>
        </w:numPr>
      </w:pPr>
      <w:r w:rsidRPr="007102D7">
        <w:t>Emergency key rotation procedures must be established for compromise situations</w:t>
      </w:r>
    </w:p>
    <w:p w14:paraId="182BDBEC" w14:textId="77777777" w:rsidR="007102D7" w:rsidRPr="007102D7" w:rsidRDefault="007102D7" w:rsidP="007102D7">
      <w:pPr>
        <w:numPr>
          <w:ilvl w:val="0"/>
          <w:numId w:val="6"/>
        </w:numPr>
      </w:pPr>
      <w:r w:rsidRPr="007102D7">
        <w:t>Key rotation must not result in service disruption</w:t>
      </w:r>
    </w:p>
    <w:p w14:paraId="65A09EC9" w14:textId="77777777" w:rsidR="007102D7" w:rsidRPr="007102D7" w:rsidRDefault="007102D7" w:rsidP="007102D7">
      <w:pPr>
        <w:rPr>
          <w:b/>
          <w:bCs/>
        </w:rPr>
      </w:pPr>
      <w:r w:rsidRPr="007102D7">
        <w:rPr>
          <w:b/>
          <w:bCs/>
        </w:rPr>
        <w:lastRenderedPageBreak/>
        <w:t>3.7 Key Revocation and Destruction</w:t>
      </w:r>
    </w:p>
    <w:p w14:paraId="5DF86BBF" w14:textId="77777777" w:rsidR="007102D7" w:rsidRPr="007102D7" w:rsidRDefault="007102D7" w:rsidP="007102D7">
      <w:pPr>
        <w:numPr>
          <w:ilvl w:val="0"/>
          <w:numId w:val="7"/>
        </w:numPr>
      </w:pPr>
      <w:r w:rsidRPr="007102D7">
        <w:t>Compromised or expired keys must be immediately revoked</w:t>
      </w:r>
    </w:p>
    <w:p w14:paraId="1E4A595A" w14:textId="77777777" w:rsidR="007102D7" w:rsidRPr="007102D7" w:rsidRDefault="007102D7" w:rsidP="007102D7">
      <w:pPr>
        <w:numPr>
          <w:ilvl w:val="0"/>
          <w:numId w:val="7"/>
        </w:numPr>
      </w:pPr>
      <w:r w:rsidRPr="007102D7">
        <w:t>Certificate revocation lists (CRLs) or online certificate status protocol (OCSP) must be maintained</w:t>
      </w:r>
    </w:p>
    <w:p w14:paraId="255298CE" w14:textId="77777777" w:rsidR="007102D7" w:rsidRPr="007102D7" w:rsidRDefault="007102D7" w:rsidP="007102D7">
      <w:pPr>
        <w:numPr>
          <w:ilvl w:val="0"/>
          <w:numId w:val="7"/>
        </w:numPr>
      </w:pPr>
      <w:r w:rsidRPr="007102D7">
        <w:t>Keys must be securely destroyed using approved methods that prevent recovery</w:t>
      </w:r>
    </w:p>
    <w:p w14:paraId="6CBCD8C5" w14:textId="77777777" w:rsidR="007102D7" w:rsidRPr="007102D7" w:rsidRDefault="007102D7" w:rsidP="007102D7">
      <w:pPr>
        <w:numPr>
          <w:ilvl w:val="0"/>
          <w:numId w:val="7"/>
        </w:numPr>
      </w:pPr>
      <w:r w:rsidRPr="007102D7">
        <w:t>Key destruction activities must be documented and audited</w:t>
      </w:r>
    </w:p>
    <w:p w14:paraId="23D4F7C7" w14:textId="77777777" w:rsidR="007102D7" w:rsidRPr="007102D7" w:rsidRDefault="007102D7" w:rsidP="007102D7">
      <w:pPr>
        <w:rPr>
          <w:b/>
          <w:bCs/>
        </w:rPr>
      </w:pPr>
      <w:r w:rsidRPr="007102D7">
        <w:rPr>
          <w:b/>
          <w:bCs/>
        </w:rPr>
        <w:t>4. Roles and Responsibilities</w:t>
      </w:r>
    </w:p>
    <w:p w14:paraId="3C324AA9" w14:textId="77777777" w:rsidR="007102D7" w:rsidRPr="007102D7" w:rsidRDefault="007102D7" w:rsidP="007102D7">
      <w:pPr>
        <w:rPr>
          <w:b/>
          <w:bCs/>
        </w:rPr>
      </w:pPr>
      <w:r w:rsidRPr="007102D7">
        <w:rPr>
          <w:b/>
          <w:bCs/>
        </w:rPr>
        <w:t>4.1 Chief Information Security Officer (CISO)</w:t>
      </w:r>
    </w:p>
    <w:p w14:paraId="7067062A" w14:textId="77777777" w:rsidR="007102D7" w:rsidRPr="007102D7" w:rsidRDefault="007102D7" w:rsidP="007102D7">
      <w:pPr>
        <w:numPr>
          <w:ilvl w:val="0"/>
          <w:numId w:val="8"/>
        </w:numPr>
      </w:pPr>
      <w:r w:rsidRPr="007102D7">
        <w:t>Overall accountability for key management policy implementation</w:t>
      </w:r>
    </w:p>
    <w:p w14:paraId="3B64721E" w14:textId="77777777" w:rsidR="007102D7" w:rsidRPr="007102D7" w:rsidRDefault="007102D7" w:rsidP="007102D7">
      <w:pPr>
        <w:numPr>
          <w:ilvl w:val="0"/>
          <w:numId w:val="8"/>
        </w:numPr>
      </w:pPr>
      <w:r w:rsidRPr="007102D7">
        <w:t>Approval of key management procedures and standards</w:t>
      </w:r>
    </w:p>
    <w:p w14:paraId="177AC24A" w14:textId="77777777" w:rsidR="007102D7" w:rsidRPr="007102D7" w:rsidRDefault="007102D7" w:rsidP="007102D7">
      <w:pPr>
        <w:numPr>
          <w:ilvl w:val="0"/>
          <w:numId w:val="8"/>
        </w:numPr>
      </w:pPr>
      <w:r w:rsidRPr="007102D7">
        <w:t>Oversight of key management audit activities</w:t>
      </w:r>
    </w:p>
    <w:p w14:paraId="5B7C5F1B" w14:textId="77777777" w:rsidR="007102D7" w:rsidRPr="007102D7" w:rsidRDefault="007102D7" w:rsidP="007102D7">
      <w:pPr>
        <w:rPr>
          <w:b/>
          <w:bCs/>
        </w:rPr>
      </w:pPr>
      <w:r w:rsidRPr="007102D7">
        <w:rPr>
          <w:b/>
          <w:bCs/>
        </w:rPr>
        <w:t>4.2 Key Management Administrator</w:t>
      </w:r>
    </w:p>
    <w:p w14:paraId="4D5980ED" w14:textId="77777777" w:rsidR="007102D7" w:rsidRPr="007102D7" w:rsidRDefault="007102D7" w:rsidP="007102D7">
      <w:pPr>
        <w:numPr>
          <w:ilvl w:val="0"/>
          <w:numId w:val="9"/>
        </w:numPr>
      </w:pPr>
      <w:r w:rsidRPr="007102D7">
        <w:t>Day-to-day management of cryptographic keys</w:t>
      </w:r>
    </w:p>
    <w:p w14:paraId="7DB3D012" w14:textId="77777777" w:rsidR="007102D7" w:rsidRPr="007102D7" w:rsidRDefault="007102D7" w:rsidP="007102D7">
      <w:pPr>
        <w:numPr>
          <w:ilvl w:val="0"/>
          <w:numId w:val="9"/>
        </w:numPr>
      </w:pPr>
      <w:r w:rsidRPr="007102D7">
        <w:t>Implementation of key lifecycle procedures</w:t>
      </w:r>
    </w:p>
    <w:p w14:paraId="764249C8" w14:textId="77777777" w:rsidR="007102D7" w:rsidRPr="007102D7" w:rsidRDefault="007102D7" w:rsidP="007102D7">
      <w:pPr>
        <w:numPr>
          <w:ilvl w:val="0"/>
          <w:numId w:val="9"/>
        </w:numPr>
      </w:pPr>
      <w:r w:rsidRPr="007102D7">
        <w:t>Monitoring and reporting on key management activities</w:t>
      </w:r>
    </w:p>
    <w:p w14:paraId="6815789D" w14:textId="77777777" w:rsidR="007102D7" w:rsidRPr="007102D7" w:rsidRDefault="007102D7" w:rsidP="007102D7">
      <w:pPr>
        <w:numPr>
          <w:ilvl w:val="0"/>
          <w:numId w:val="9"/>
        </w:numPr>
      </w:pPr>
      <w:r w:rsidRPr="007102D7">
        <w:t>Coordination of key rotation and renewal activities</w:t>
      </w:r>
    </w:p>
    <w:p w14:paraId="1AC0FBB9" w14:textId="77777777" w:rsidR="007102D7" w:rsidRPr="007102D7" w:rsidRDefault="007102D7" w:rsidP="007102D7">
      <w:pPr>
        <w:rPr>
          <w:b/>
          <w:bCs/>
        </w:rPr>
      </w:pPr>
      <w:r w:rsidRPr="007102D7">
        <w:rPr>
          <w:b/>
          <w:bCs/>
        </w:rPr>
        <w:t>4.3 System Administrators</w:t>
      </w:r>
    </w:p>
    <w:p w14:paraId="7885B621" w14:textId="77777777" w:rsidR="007102D7" w:rsidRPr="007102D7" w:rsidRDefault="007102D7" w:rsidP="007102D7">
      <w:pPr>
        <w:numPr>
          <w:ilvl w:val="0"/>
          <w:numId w:val="10"/>
        </w:numPr>
      </w:pPr>
      <w:r w:rsidRPr="007102D7">
        <w:t>Implementation of key management controls in assigned systems</w:t>
      </w:r>
    </w:p>
    <w:p w14:paraId="3CA90C98" w14:textId="77777777" w:rsidR="007102D7" w:rsidRPr="007102D7" w:rsidRDefault="007102D7" w:rsidP="007102D7">
      <w:pPr>
        <w:numPr>
          <w:ilvl w:val="0"/>
          <w:numId w:val="10"/>
        </w:numPr>
      </w:pPr>
      <w:r w:rsidRPr="007102D7">
        <w:t>Compliance with key usage and storage requirements</w:t>
      </w:r>
    </w:p>
    <w:p w14:paraId="3C54FFC1" w14:textId="77777777" w:rsidR="007102D7" w:rsidRPr="007102D7" w:rsidRDefault="007102D7" w:rsidP="007102D7">
      <w:pPr>
        <w:numPr>
          <w:ilvl w:val="0"/>
          <w:numId w:val="10"/>
        </w:numPr>
      </w:pPr>
      <w:r w:rsidRPr="007102D7">
        <w:t>Reporting of suspected key compromise incidents</w:t>
      </w:r>
    </w:p>
    <w:p w14:paraId="23E47578" w14:textId="77777777" w:rsidR="007102D7" w:rsidRPr="007102D7" w:rsidRDefault="007102D7" w:rsidP="007102D7">
      <w:pPr>
        <w:rPr>
          <w:b/>
          <w:bCs/>
        </w:rPr>
      </w:pPr>
      <w:r w:rsidRPr="007102D7">
        <w:rPr>
          <w:b/>
          <w:bCs/>
        </w:rPr>
        <w:t>4.4 Application Owners</w:t>
      </w:r>
    </w:p>
    <w:p w14:paraId="0E7B34B8" w14:textId="77777777" w:rsidR="007102D7" w:rsidRPr="007102D7" w:rsidRDefault="007102D7" w:rsidP="007102D7">
      <w:pPr>
        <w:numPr>
          <w:ilvl w:val="0"/>
          <w:numId w:val="11"/>
        </w:numPr>
      </w:pPr>
      <w:r w:rsidRPr="007102D7">
        <w:t>Identification of cryptographic requirements for applications</w:t>
      </w:r>
    </w:p>
    <w:p w14:paraId="27A22C32" w14:textId="77777777" w:rsidR="007102D7" w:rsidRPr="007102D7" w:rsidRDefault="007102D7" w:rsidP="007102D7">
      <w:pPr>
        <w:numPr>
          <w:ilvl w:val="0"/>
          <w:numId w:val="11"/>
        </w:numPr>
      </w:pPr>
      <w:r w:rsidRPr="007102D7">
        <w:t>Compliance with key management standards in application design</w:t>
      </w:r>
    </w:p>
    <w:p w14:paraId="13863A3B" w14:textId="77777777" w:rsidR="007102D7" w:rsidRPr="007102D7" w:rsidRDefault="007102D7" w:rsidP="007102D7">
      <w:pPr>
        <w:numPr>
          <w:ilvl w:val="0"/>
          <w:numId w:val="11"/>
        </w:numPr>
      </w:pPr>
      <w:r w:rsidRPr="007102D7">
        <w:t>Coordination with key management administrators for key provisioning</w:t>
      </w:r>
    </w:p>
    <w:p w14:paraId="1F74A887" w14:textId="77777777" w:rsidR="007102D7" w:rsidRPr="007102D7" w:rsidRDefault="007102D7" w:rsidP="007102D7">
      <w:pPr>
        <w:rPr>
          <w:b/>
          <w:bCs/>
        </w:rPr>
      </w:pPr>
      <w:r w:rsidRPr="007102D7">
        <w:rPr>
          <w:b/>
          <w:bCs/>
        </w:rPr>
        <w:t>5. Technical Requirements</w:t>
      </w:r>
    </w:p>
    <w:p w14:paraId="5971F445" w14:textId="77777777" w:rsidR="007102D7" w:rsidRPr="007102D7" w:rsidRDefault="007102D7" w:rsidP="007102D7">
      <w:pPr>
        <w:rPr>
          <w:b/>
          <w:bCs/>
        </w:rPr>
      </w:pPr>
      <w:r w:rsidRPr="007102D7">
        <w:rPr>
          <w:b/>
          <w:bCs/>
        </w:rPr>
        <w:t>5.1 Hardware Security Modules (HSMs)</w:t>
      </w:r>
    </w:p>
    <w:p w14:paraId="03B4E1DF" w14:textId="77777777" w:rsidR="007102D7" w:rsidRPr="007102D7" w:rsidRDefault="007102D7" w:rsidP="007102D7">
      <w:pPr>
        <w:numPr>
          <w:ilvl w:val="0"/>
          <w:numId w:val="12"/>
        </w:numPr>
      </w:pPr>
      <w:r w:rsidRPr="007102D7">
        <w:lastRenderedPageBreak/>
        <w:t>FIPS 140-2 Level 3 or higher certification required</w:t>
      </w:r>
    </w:p>
    <w:p w14:paraId="4D49E394" w14:textId="77777777" w:rsidR="007102D7" w:rsidRPr="007102D7" w:rsidRDefault="007102D7" w:rsidP="007102D7">
      <w:pPr>
        <w:numPr>
          <w:ilvl w:val="0"/>
          <w:numId w:val="12"/>
        </w:numPr>
      </w:pPr>
      <w:r w:rsidRPr="007102D7">
        <w:t>Redundant HSM configuration for high-availability applications</w:t>
      </w:r>
    </w:p>
    <w:p w14:paraId="26AC8E1E" w14:textId="77777777" w:rsidR="007102D7" w:rsidRPr="007102D7" w:rsidRDefault="007102D7" w:rsidP="007102D7">
      <w:pPr>
        <w:numPr>
          <w:ilvl w:val="0"/>
          <w:numId w:val="12"/>
        </w:numPr>
      </w:pPr>
      <w:r w:rsidRPr="007102D7">
        <w:t>Regular HSM firmware updates and security patches</w:t>
      </w:r>
    </w:p>
    <w:p w14:paraId="44D4D736" w14:textId="77777777" w:rsidR="007102D7" w:rsidRPr="007102D7" w:rsidRDefault="007102D7" w:rsidP="007102D7">
      <w:pPr>
        <w:rPr>
          <w:b/>
          <w:bCs/>
        </w:rPr>
      </w:pPr>
      <w:r w:rsidRPr="007102D7">
        <w:rPr>
          <w:b/>
          <w:bCs/>
        </w:rPr>
        <w:t>5.2 Key Management Systems</w:t>
      </w:r>
    </w:p>
    <w:p w14:paraId="345102F1" w14:textId="77777777" w:rsidR="007102D7" w:rsidRPr="007102D7" w:rsidRDefault="007102D7" w:rsidP="007102D7">
      <w:pPr>
        <w:numPr>
          <w:ilvl w:val="0"/>
          <w:numId w:val="13"/>
        </w:numPr>
      </w:pPr>
      <w:r w:rsidRPr="007102D7">
        <w:t>Centralized key management platform for enterprise-wide key governance</w:t>
      </w:r>
    </w:p>
    <w:p w14:paraId="22EAA69A" w14:textId="77777777" w:rsidR="007102D7" w:rsidRPr="007102D7" w:rsidRDefault="007102D7" w:rsidP="007102D7">
      <w:pPr>
        <w:numPr>
          <w:ilvl w:val="0"/>
          <w:numId w:val="13"/>
        </w:numPr>
      </w:pPr>
      <w:r w:rsidRPr="007102D7">
        <w:t>Role-based access controls with multi-person authorization for sensitive operations</w:t>
      </w:r>
    </w:p>
    <w:p w14:paraId="1F062DA0" w14:textId="77777777" w:rsidR="007102D7" w:rsidRPr="007102D7" w:rsidRDefault="007102D7" w:rsidP="007102D7">
      <w:pPr>
        <w:numPr>
          <w:ilvl w:val="0"/>
          <w:numId w:val="13"/>
        </w:numPr>
      </w:pPr>
      <w:r w:rsidRPr="007102D7">
        <w:t>Comprehensive audit logging and monitoring capabilities</w:t>
      </w:r>
    </w:p>
    <w:p w14:paraId="4B111822" w14:textId="77777777" w:rsidR="007102D7" w:rsidRPr="007102D7" w:rsidRDefault="007102D7" w:rsidP="007102D7">
      <w:pPr>
        <w:numPr>
          <w:ilvl w:val="0"/>
          <w:numId w:val="13"/>
        </w:numPr>
      </w:pPr>
      <w:r w:rsidRPr="007102D7">
        <w:t>Integration with existing security information and event management (SIEM) systems</w:t>
      </w:r>
    </w:p>
    <w:p w14:paraId="69D7B55A" w14:textId="77777777" w:rsidR="007102D7" w:rsidRPr="007102D7" w:rsidRDefault="007102D7" w:rsidP="007102D7">
      <w:pPr>
        <w:rPr>
          <w:b/>
          <w:bCs/>
        </w:rPr>
      </w:pPr>
      <w:r w:rsidRPr="007102D7">
        <w:rPr>
          <w:b/>
          <w:bCs/>
        </w:rPr>
        <w:t>5.3 Cryptographic Standards</w:t>
      </w:r>
    </w:p>
    <w:p w14:paraId="13553835" w14:textId="77777777" w:rsidR="007102D7" w:rsidRPr="007102D7" w:rsidRDefault="007102D7" w:rsidP="007102D7">
      <w:pPr>
        <w:numPr>
          <w:ilvl w:val="0"/>
          <w:numId w:val="14"/>
        </w:numPr>
      </w:pPr>
      <w:r w:rsidRPr="007102D7">
        <w:t>Use of approved cryptographic algorithms as defined by NIST or equivalent standards bodies</w:t>
      </w:r>
    </w:p>
    <w:p w14:paraId="4759FC0E" w14:textId="77777777" w:rsidR="007102D7" w:rsidRPr="007102D7" w:rsidRDefault="007102D7" w:rsidP="007102D7">
      <w:pPr>
        <w:numPr>
          <w:ilvl w:val="0"/>
          <w:numId w:val="14"/>
        </w:numPr>
      </w:pPr>
      <w:r w:rsidRPr="007102D7">
        <w:t>Regular review and update of approved algorithm lists</w:t>
      </w:r>
    </w:p>
    <w:p w14:paraId="622784C5" w14:textId="77777777" w:rsidR="007102D7" w:rsidRPr="007102D7" w:rsidRDefault="007102D7" w:rsidP="007102D7">
      <w:pPr>
        <w:numPr>
          <w:ilvl w:val="0"/>
          <w:numId w:val="14"/>
        </w:numPr>
      </w:pPr>
      <w:r w:rsidRPr="007102D7">
        <w:t>Migration plans for deprecated algorithms</w:t>
      </w:r>
    </w:p>
    <w:p w14:paraId="211D51AF" w14:textId="77777777" w:rsidR="007102D7" w:rsidRPr="007102D7" w:rsidRDefault="007102D7" w:rsidP="007102D7">
      <w:pPr>
        <w:rPr>
          <w:b/>
          <w:bCs/>
        </w:rPr>
      </w:pPr>
      <w:r w:rsidRPr="007102D7">
        <w:rPr>
          <w:b/>
          <w:bCs/>
        </w:rPr>
        <w:t>6. Access Controls</w:t>
      </w:r>
    </w:p>
    <w:p w14:paraId="7CD3716D" w14:textId="77777777" w:rsidR="007102D7" w:rsidRPr="007102D7" w:rsidRDefault="007102D7" w:rsidP="007102D7">
      <w:pPr>
        <w:rPr>
          <w:b/>
          <w:bCs/>
        </w:rPr>
      </w:pPr>
      <w:r w:rsidRPr="007102D7">
        <w:rPr>
          <w:b/>
          <w:bCs/>
        </w:rPr>
        <w:t>6.1 Authentication</w:t>
      </w:r>
    </w:p>
    <w:p w14:paraId="56B34E0B" w14:textId="77777777" w:rsidR="007102D7" w:rsidRPr="007102D7" w:rsidRDefault="007102D7" w:rsidP="007102D7">
      <w:pPr>
        <w:numPr>
          <w:ilvl w:val="0"/>
          <w:numId w:val="15"/>
        </w:numPr>
      </w:pPr>
      <w:r w:rsidRPr="007102D7">
        <w:t>Multi-factor authentication required for all key management system access</w:t>
      </w:r>
    </w:p>
    <w:p w14:paraId="37C5E81E" w14:textId="77777777" w:rsidR="007102D7" w:rsidRPr="007102D7" w:rsidRDefault="007102D7" w:rsidP="007102D7">
      <w:pPr>
        <w:numPr>
          <w:ilvl w:val="0"/>
          <w:numId w:val="15"/>
        </w:numPr>
      </w:pPr>
      <w:r w:rsidRPr="007102D7">
        <w:t>Privileged access management (PAM) solutions for administrative access</w:t>
      </w:r>
    </w:p>
    <w:p w14:paraId="3E66A4DC" w14:textId="77777777" w:rsidR="007102D7" w:rsidRPr="007102D7" w:rsidRDefault="007102D7" w:rsidP="007102D7">
      <w:pPr>
        <w:numPr>
          <w:ilvl w:val="0"/>
          <w:numId w:val="15"/>
        </w:numPr>
      </w:pPr>
      <w:r w:rsidRPr="007102D7">
        <w:t>Regular access reviews and recertification</w:t>
      </w:r>
    </w:p>
    <w:p w14:paraId="02CF5D39" w14:textId="77777777" w:rsidR="007102D7" w:rsidRPr="007102D7" w:rsidRDefault="007102D7" w:rsidP="007102D7">
      <w:pPr>
        <w:rPr>
          <w:b/>
          <w:bCs/>
        </w:rPr>
      </w:pPr>
      <w:r w:rsidRPr="007102D7">
        <w:rPr>
          <w:b/>
          <w:bCs/>
        </w:rPr>
        <w:t>6.2 Authorization</w:t>
      </w:r>
    </w:p>
    <w:p w14:paraId="68380A41" w14:textId="77777777" w:rsidR="007102D7" w:rsidRPr="007102D7" w:rsidRDefault="007102D7" w:rsidP="007102D7">
      <w:pPr>
        <w:numPr>
          <w:ilvl w:val="0"/>
          <w:numId w:val="16"/>
        </w:numPr>
      </w:pPr>
      <w:r w:rsidRPr="007102D7">
        <w:t>Principle of least privilege for key access</w:t>
      </w:r>
    </w:p>
    <w:p w14:paraId="48EE4272" w14:textId="77777777" w:rsidR="007102D7" w:rsidRPr="007102D7" w:rsidRDefault="007102D7" w:rsidP="007102D7">
      <w:pPr>
        <w:numPr>
          <w:ilvl w:val="0"/>
          <w:numId w:val="16"/>
        </w:numPr>
      </w:pPr>
      <w:r w:rsidRPr="007102D7">
        <w:t>Separation of duties for critical key management operations</w:t>
      </w:r>
    </w:p>
    <w:p w14:paraId="7777F04B" w14:textId="77777777" w:rsidR="007102D7" w:rsidRPr="007102D7" w:rsidRDefault="007102D7" w:rsidP="007102D7">
      <w:pPr>
        <w:numPr>
          <w:ilvl w:val="0"/>
          <w:numId w:val="16"/>
        </w:numPr>
      </w:pPr>
      <w:r w:rsidRPr="007102D7">
        <w:t>Approval workflows for key generation and distribution</w:t>
      </w:r>
    </w:p>
    <w:p w14:paraId="4F4A6821" w14:textId="77777777" w:rsidR="007102D7" w:rsidRPr="007102D7" w:rsidRDefault="007102D7" w:rsidP="007102D7">
      <w:pPr>
        <w:rPr>
          <w:b/>
          <w:bCs/>
        </w:rPr>
      </w:pPr>
      <w:r w:rsidRPr="007102D7">
        <w:rPr>
          <w:b/>
          <w:bCs/>
        </w:rPr>
        <w:t>6.3 Monitoring</w:t>
      </w:r>
    </w:p>
    <w:p w14:paraId="74898FA1" w14:textId="77777777" w:rsidR="007102D7" w:rsidRPr="007102D7" w:rsidRDefault="007102D7" w:rsidP="007102D7">
      <w:pPr>
        <w:numPr>
          <w:ilvl w:val="0"/>
          <w:numId w:val="17"/>
        </w:numPr>
      </w:pPr>
      <w:r w:rsidRPr="007102D7">
        <w:t>Real-time monitoring of key access and usage</w:t>
      </w:r>
    </w:p>
    <w:p w14:paraId="5C5804EE" w14:textId="77777777" w:rsidR="007102D7" w:rsidRPr="007102D7" w:rsidRDefault="007102D7" w:rsidP="007102D7">
      <w:pPr>
        <w:numPr>
          <w:ilvl w:val="0"/>
          <w:numId w:val="17"/>
        </w:numPr>
      </w:pPr>
      <w:r w:rsidRPr="007102D7">
        <w:t>Automated alerting for suspicious activities</w:t>
      </w:r>
    </w:p>
    <w:p w14:paraId="37C1F89A" w14:textId="77777777" w:rsidR="007102D7" w:rsidRPr="007102D7" w:rsidRDefault="007102D7" w:rsidP="007102D7">
      <w:pPr>
        <w:numPr>
          <w:ilvl w:val="0"/>
          <w:numId w:val="17"/>
        </w:numPr>
      </w:pPr>
      <w:r w:rsidRPr="007102D7">
        <w:t>Regular access log reviews and analysis</w:t>
      </w:r>
    </w:p>
    <w:p w14:paraId="276AF321" w14:textId="77777777" w:rsidR="007102D7" w:rsidRPr="007102D7" w:rsidRDefault="007102D7" w:rsidP="007102D7">
      <w:pPr>
        <w:rPr>
          <w:b/>
          <w:bCs/>
        </w:rPr>
      </w:pPr>
      <w:r w:rsidRPr="007102D7">
        <w:rPr>
          <w:b/>
          <w:bCs/>
        </w:rPr>
        <w:lastRenderedPageBreak/>
        <w:t>7. Incident Response</w:t>
      </w:r>
    </w:p>
    <w:p w14:paraId="4CFE01E5" w14:textId="77777777" w:rsidR="007102D7" w:rsidRPr="007102D7" w:rsidRDefault="007102D7" w:rsidP="007102D7">
      <w:pPr>
        <w:rPr>
          <w:b/>
          <w:bCs/>
        </w:rPr>
      </w:pPr>
      <w:r w:rsidRPr="007102D7">
        <w:rPr>
          <w:b/>
          <w:bCs/>
        </w:rPr>
        <w:t>7.1 Key Compromise</w:t>
      </w:r>
    </w:p>
    <w:p w14:paraId="479B7DEA" w14:textId="77777777" w:rsidR="007102D7" w:rsidRPr="007102D7" w:rsidRDefault="007102D7" w:rsidP="007102D7">
      <w:pPr>
        <w:numPr>
          <w:ilvl w:val="0"/>
          <w:numId w:val="18"/>
        </w:numPr>
      </w:pPr>
      <w:r w:rsidRPr="007102D7">
        <w:t>Immediate incident response procedures for suspected key compromise</w:t>
      </w:r>
    </w:p>
    <w:p w14:paraId="333A5E0A" w14:textId="77777777" w:rsidR="007102D7" w:rsidRPr="007102D7" w:rsidRDefault="007102D7" w:rsidP="007102D7">
      <w:pPr>
        <w:numPr>
          <w:ilvl w:val="0"/>
          <w:numId w:val="18"/>
        </w:numPr>
      </w:pPr>
      <w:r w:rsidRPr="007102D7">
        <w:t>Emergency key rotation and revocation capabilities</w:t>
      </w:r>
    </w:p>
    <w:p w14:paraId="61366BEA" w14:textId="77777777" w:rsidR="007102D7" w:rsidRPr="007102D7" w:rsidRDefault="007102D7" w:rsidP="007102D7">
      <w:pPr>
        <w:numPr>
          <w:ilvl w:val="0"/>
          <w:numId w:val="18"/>
        </w:numPr>
      </w:pPr>
      <w:r w:rsidRPr="007102D7">
        <w:t>Communication protocols for stakeholder notification</w:t>
      </w:r>
    </w:p>
    <w:p w14:paraId="7FD6D861" w14:textId="77777777" w:rsidR="007102D7" w:rsidRPr="007102D7" w:rsidRDefault="007102D7" w:rsidP="007102D7">
      <w:pPr>
        <w:numPr>
          <w:ilvl w:val="0"/>
          <w:numId w:val="18"/>
        </w:numPr>
      </w:pPr>
      <w:r w:rsidRPr="007102D7">
        <w:t>Post-incident analysis and remediation procedures</w:t>
      </w:r>
    </w:p>
    <w:p w14:paraId="70380269" w14:textId="77777777" w:rsidR="007102D7" w:rsidRPr="007102D7" w:rsidRDefault="007102D7" w:rsidP="007102D7">
      <w:pPr>
        <w:rPr>
          <w:b/>
          <w:bCs/>
        </w:rPr>
      </w:pPr>
      <w:r w:rsidRPr="007102D7">
        <w:rPr>
          <w:b/>
          <w:bCs/>
        </w:rPr>
        <w:t>7.2 Business Continuity</w:t>
      </w:r>
    </w:p>
    <w:p w14:paraId="2FC17C0B" w14:textId="77777777" w:rsidR="007102D7" w:rsidRPr="007102D7" w:rsidRDefault="007102D7" w:rsidP="007102D7">
      <w:pPr>
        <w:numPr>
          <w:ilvl w:val="0"/>
          <w:numId w:val="19"/>
        </w:numPr>
      </w:pPr>
      <w:r w:rsidRPr="007102D7">
        <w:t>Disaster recovery procedures for key management systems</w:t>
      </w:r>
    </w:p>
    <w:p w14:paraId="2CC07C40" w14:textId="77777777" w:rsidR="007102D7" w:rsidRPr="007102D7" w:rsidRDefault="007102D7" w:rsidP="007102D7">
      <w:pPr>
        <w:numPr>
          <w:ilvl w:val="0"/>
          <w:numId w:val="19"/>
        </w:numPr>
      </w:pPr>
      <w:r w:rsidRPr="007102D7">
        <w:t>Business continuity planning for key-dependent systems</w:t>
      </w:r>
    </w:p>
    <w:p w14:paraId="6F6B7D50" w14:textId="77777777" w:rsidR="007102D7" w:rsidRPr="007102D7" w:rsidRDefault="007102D7" w:rsidP="007102D7">
      <w:pPr>
        <w:numPr>
          <w:ilvl w:val="0"/>
          <w:numId w:val="19"/>
        </w:numPr>
      </w:pPr>
      <w:r w:rsidRPr="007102D7">
        <w:t>Regular testing of recovery procedures</w:t>
      </w:r>
    </w:p>
    <w:p w14:paraId="09B34CA5" w14:textId="77777777" w:rsidR="007102D7" w:rsidRPr="007102D7" w:rsidRDefault="007102D7" w:rsidP="007102D7">
      <w:pPr>
        <w:rPr>
          <w:b/>
          <w:bCs/>
        </w:rPr>
      </w:pPr>
      <w:r w:rsidRPr="007102D7">
        <w:rPr>
          <w:b/>
          <w:bCs/>
        </w:rPr>
        <w:t>8. Compliance and Audit</w:t>
      </w:r>
    </w:p>
    <w:p w14:paraId="3E8FFCAE" w14:textId="77777777" w:rsidR="007102D7" w:rsidRPr="007102D7" w:rsidRDefault="007102D7" w:rsidP="007102D7">
      <w:pPr>
        <w:rPr>
          <w:b/>
          <w:bCs/>
        </w:rPr>
      </w:pPr>
      <w:r w:rsidRPr="007102D7">
        <w:rPr>
          <w:b/>
          <w:bCs/>
        </w:rPr>
        <w:t>8.1 Regular Audits</w:t>
      </w:r>
    </w:p>
    <w:p w14:paraId="34DD7588" w14:textId="77777777" w:rsidR="007102D7" w:rsidRPr="007102D7" w:rsidRDefault="007102D7" w:rsidP="007102D7">
      <w:pPr>
        <w:numPr>
          <w:ilvl w:val="0"/>
          <w:numId w:val="20"/>
        </w:numPr>
      </w:pPr>
      <w:r w:rsidRPr="007102D7">
        <w:t>Annual comprehensive key management audits</w:t>
      </w:r>
    </w:p>
    <w:p w14:paraId="2EF29F79" w14:textId="77777777" w:rsidR="007102D7" w:rsidRPr="007102D7" w:rsidRDefault="007102D7" w:rsidP="007102D7">
      <w:pPr>
        <w:numPr>
          <w:ilvl w:val="0"/>
          <w:numId w:val="20"/>
        </w:numPr>
      </w:pPr>
      <w:r w:rsidRPr="007102D7">
        <w:t>Quarterly key inventory and usage reviews</w:t>
      </w:r>
    </w:p>
    <w:p w14:paraId="2CDCC039" w14:textId="77777777" w:rsidR="007102D7" w:rsidRPr="007102D7" w:rsidRDefault="007102D7" w:rsidP="007102D7">
      <w:pPr>
        <w:numPr>
          <w:ilvl w:val="0"/>
          <w:numId w:val="20"/>
        </w:numPr>
      </w:pPr>
      <w:r w:rsidRPr="007102D7">
        <w:t>Monthly access control reviews</w:t>
      </w:r>
    </w:p>
    <w:p w14:paraId="2BC70753" w14:textId="77777777" w:rsidR="007102D7" w:rsidRPr="007102D7" w:rsidRDefault="007102D7" w:rsidP="007102D7">
      <w:pPr>
        <w:rPr>
          <w:b/>
          <w:bCs/>
        </w:rPr>
      </w:pPr>
      <w:r w:rsidRPr="007102D7">
        <w:rPr>
          <w:b/>
          <w:bCs/>
        </w:rPr>
        <w:t>8.2 Compliance Monitoring</w:t>
      </w:r>
    </w:p>
    <w:p w14:paraId="0D70D2F9" w14:textId="77777777" w:rsidR="007102D7" w:rsidRPr="007102D7" w:rsidRDefault="007102D7" w:rsidP="007102D7">
      <w:pPr>
        <w:numPr>
          <w:ilvl w:val="0"/>
          <w:numId w:val="21"/>
        </w:numPr>
      </w:pPr>
      <w:r w:rsidRPr="007102D7">
        <w:t>Continuous monitoring of key management policy compliance</w:t>
      </w:r>
    </w:p>
    <w:p w14:paraId="3C5A4970" w14:textId="77777777" w:rsidR="007102D7" w:rsidRPr="007102D7" w:rsidRDefault="007102D7" w:rsidP="007102D7">
      <w:pPr>
        <w:numPr>
          <w:ilvl w:val="0"/>
          <w:numId w:val="21"/>
        </w:numPr>
      </w:pPr>
      <w:r w:rsidRPr="007102D7">
        <w:t>Regular vulnerability assessments of key management infrastructure</w:t>
      </w:r>
    </w:p>
    <w:p w14:paraId="6EC02341" w14:textId="77777777" w:rsidR="007102D7" w:rsidRPr="007102D7" w:rsidRDefault="007102D7" w:rsidP="007102D7">
      <w:pPr>
        <w:numPr>
          <w:ilvl w:val="0"/>
          <w:numId w:val="21"/>
        </w:numPr>
      </w:pPr>
      <w:r w:rsidRPr="007102D7">
        <w:t>Compliance reporting to management and regulatory bodies</w:t>
      </w:r>
    </w:p>
    <w:p w14:paraId="5C155F16" w14:textId="77777777" w:rsidR="007102D7" w:rsidRPr="007102D7" w:rsidRDefault="007102D7" w:rsidP="007102D7">
      <w:pPr>
        <w:rPr>
          <w:b/>
          <w:bCs/>
        </w:rPr>
      </w:pPr>
      <w:r w:rsidRPr="007102D7">
        <w:rPr>
          <w:b/>
          <w:bCs/>
        </w:rPr>
        <w:t>8.3 Documentation</w:t>
      </w:r>
    </w:p>
    <w:p w14:paraId="3AEDAD2D" w14:textId="77777777" w:rsidR="007102D7" w:rsidRPr="007102D7" w:rsidRDefault="007102D7" w:rsidP="007102D7">
      <w:pPr>
        <w:numPr>
          <w:ilvl w:val="0"/>
          <w:numId w:val="22"/>
        </w:numPr>
      </w:pPr>
      <w:r w:rsidRPr="007102D7">
        <w:t>Maintenance of comprehensive key management documentation</w:t>
      </w:r>
    </w:p>
    <w:p w14:paraId="4B197D8D" w14:textId="77777777" w:rsidR="007102D7" w:rsidRPr="007102D7" w:rsidRDefault="007102D7" w:rsidP="007102D7">
      <w:pPr>
        <w:numPr>
          <w:ilvl w:val="0"/>
          <w:numId w:val="22"/>
        </w:numPr>
      </w:pPr>
      <w:r w:rsidRPr="007102D7">
        <w:t>Regular updates to procedures and standards</w:t>
      </w:r>
    </w:p>
    <w:p w14:paraId="2BF25AC6" w14:textId="77777777" w:rsidR="007102D7" w:rsidRPr="007102D7" w:rsidRDefault="007102D7" w:rsidP="007102D7">
      <w:pPr>
        <w:numPr>
          <w:ilvl w:val="0"/>
          <w:numId w:val="22"/>
        </w:numPr>
      </w:pPr>
      <w:r w:rsidRPr="007102D7">
        <w:t>Training materials and user guides</w:t>
      </w:r>
    </w:p>
    <w:p w14:paraId="0B911B86" w14:textId="77777777" w:rsidR="007102D7" w:rsidRPr="007102D7" w:rsidRDefault="007102D7" w:rsidP="007102D7">
      <w:pPr>
        <w:rPr>
          <w:b/>
          <w:bCs/>
        </w:rPr>
      </w:pPr>
      <w:r w:rsidRPr="007102D7">
        <w:rPr>
          <w:b/>
          <w:bCs/>
        </w:rPr>
        <w:t>9. Training and Awareness</w:t>
      </w:r>
    </w:p>
    <w:p w14:paraId="58D9A2FE" w14:textId="77777777" w:rsidR="007102D7" w:rsidRPr="007102D7" w:rsidRDefault="007102D7" w:rsidP="007102D7">
      <w:pPr>
        <w:rPr>
          <w:b/>
          <w:bCs/>
        </w:rPr>
      </w:pPr>
      <w:r w:rsidRPr="007102D7">
        <w:rPr>
          <w:b/>
          <w:bCs/>
        </w:rPr>
        <w:t>9.1 Personnel Training</w:t>
      </w:r>
    </w:p>
    <w:p w14:paraId="304ED6C5" w14:textId="77777777" w:rsidR="007102D7" w:rsidRPr="007102D7" w:rsidRDefault="007102D7" w:rsidP="007102D7">
      <w:pPr>
        <w:numPr>
          <w:ilvl w:val="0"/>
          <w:numId w:val="23"/>
        </w:numPr>
      </w:pPr>
      <w:r w:rsidRPr="007102D7">
        <w:t>Initial key management training for all relevant personnel</w:t>
      </w:r>
    </w:p>
    <w:p w14:paraId="5B921E01" w14:textId="77777777" w:rsidR="007102D7" w:rsidRPr="007102D7" w:rsidRDefault="007102D7" w:rsidP="007102D7">
      <w:pPr>
        <w:numPr>
          <w:ilvl w:val="0"/>
          <w:numId w:val="23"/>
        </w:numPr>
      </w:pPr>
      <w:r w:rsidRPr="007102D7">
        <w:lastRenderedPageBreak/>
        <w:t>Annual refresher training programs</w:t>
      </w:r>
    </w:p>
    <w:p w14:paraId="0F95EF6C" w14:textId="77777777" w:rsidR="007102D7" w:rsidRPr="007102D7" w:rsidRDefault="007102D7" w:rsidP="007102D7">
      <w:pPr>
        <w:numPr>
          <w:ilvl w:val="0"/>
          <w:numId w:val="23"/>
        </w:numPr>
      </w:pPr>
      <w:r w:rsidRPr="007102D7">
        <w:t>Specialized training for key management administrators</w:t>
      </w:r>
    </w:p>
    <w:p w14:paraId="060EBAA9" w14:textId="77777777" w:rsidR="007102D7" w:rsidRPr="007102D7" w:rsidRDefault="007102D7" w:rsidP="007102D7">
      <w:pPr>
        <w:numPr>
          <w:ilvl w:val="0"/>
          <w:numId w:val="23"/>
        </w:numPr>
      </w:pPr>
      <w:r w:rsidRPr="007102D7">
        <w:t>Security awareness programs highlighting key management importance</w:t>
      </w:r>
    </w:p>
    <w:p w14:paraId="7E1B9040" w14:textId="77777777" w:rsidR="007102D7" w:rsidRPr="007102D7" w:rsidRDefault="007102D7" w:rsidP="007102D7">
      <w:pPr>
        <w:rPr>
          <w:b/>
          <w:bCs/>
        </w:rPr>
      </w:pPr>
      <w:r w:rsidRPr="007102D7">
        <w:rPr>
          <w:b/>
          <w:bCs/>
        </w:rPr>
        <w:t>9.2 Competency Requirements</w:t>
      </w:r>
    </w:p>
    <w:p w14:paraId="0279E38F" w14:textId="77777777" w:rsidR="007102D7" w:rsidRPr="007102D7" w:rsidRDefault="007102D7" w:rsidP="007102D7">
      <w:pPr>
        <w:numPr>
          <w:ilvl w:val="0"/>
          <w:numId w:val="24"/>
        </w:numPr>
      </w:pPr>
      <w:r w:rsidRPr="007102D7">
        <w:t>Certification requirements for key management personnel</w:t>
      </w:r>
    </w:p>
    <w:p w14:paraId="191BA59D" w14:textId="77777777" w:rsidR="007102D7" w:rsidRPr="007102D7" w:rsidRDefault="007102D7" w:rsidP="007102D7">
      <w:pPr>
        <w:numPr>
          <w:ilvl w:val="0"/>
          <w:numId w:val="24"/>
        </w:numPr>
      </w:pPr>
      <w:r w:rsidRPr="007102D7">
        <w:t>Regular competency assessments</w:t>
      </w:r>
    </w:p>
    <w:p w14:paraId="54AD4882" w14:textId="77777777" w:rsidR="007102D7" w:rsidRPr="007102D7" w:rsidRDefault="007102D7" w:rsidP="007102D7">
      <w:pPr>
        <w:numPr>
          <w:ilvl w:val="0"/>
          <w:numId w:val="24"/>
        </w:numPr>
      </w:pPr>
      <w:r w:rsidRPr="007102D7">
        <w:t>Professional development opportunities</w:t>
      </w:r>
    </w:p>
    <w:p w14:paraId="16C39738" w14:textId="77777777" w:rsidR="007102D7" w:rsidRPr="007102D7" w:rsidRDefault="007102D7" w:rsidP="007102D7">
      <w:pPr>
        <w:rPr>
          <w:b/>
          <w:bCs/>
        </w:rPr>
      </w:pPr>
      <w:r w:rsidRPr="007102D7">
        <w:rPr>
          <w:b/>
          <w:bCs/>
        </w:rPr>
        <w:t>10. Third-Party Management</w:t>
      </w:r>
    </w:p>
    <w:p w14:paraId="688CF9B6" w14:textId="77777777" w:rsidR="007102D7" w:rsidRPr="007102D7" w:rsidRDefault="007102D7" w:rsidP="007102D7">
      <w:pPr>
        <w:rPr>
          <w:b/>
          <w:bCs/>
        </w:rPr>
      </w:pPr>
      <w:r w:rsidRPr="007102D7">
        <w:rPr>
          <w:b/>
          <w:bCs/>
        </w:rPr>
        <w:t>10.1 Vendor Requirements</w:t>
      </w:r>
    </w:p>
    <w:p w14:paraId="0354A811" w14:textId="77777777" w:rsidR="007102D7" w:rsidRPr="007102D7" w:rsidRDefault="007102D7" w:rsidP="007102D7">
      <w:pPr>
        <w:numPr>
          <w:ilvl w:val="0"/>
          <w:numId w:val="25"/>
        </w:numPr>
      </w:pPr>
      <w:r w:rsidRPr="007102D7">
        <w:t>Due diligence requirements for key management service providers</w:t>
      </w:r>
    </w:p>
    <w:p w14:paraId="61C04BB2" w14:textId="77777777" w:rsidR="007102D7" w:rsidRPr="007102D7" w:rsidRDefault="007102D7" w:rsidP="007102D7">
      <w:pPr>
        <w:numPr>
          <w:ilvl w:val="0"/>
          <w:numId w:val="25"/>
        </w:numPr>
      </w:pPr>
      <w:r w:rsidRPr="007102D7">
        <w:t>Contractual security requirements for third-party key handling</w:t>
      </w:r>
    </w:p>
    <w:p w14:paraId="2924DC5C" w14:textId="77777777" w:rsidR="007102D7" w:rsidRPr="007102D7" w:rsidRDefault="007102D7" w:rsidP="007102D7">
      <w:pPr>
        <w:numPr>
          <w:ilvl w:val="0"/>
          <w:numId w:val="25"/>
        </w:numPr>
      </w:pPr>
      <w:r w:rsidRPr="007102D7">
        <w:t>Regular security assessments of third-party providers</w:t>
      </w:r>
    </w:p>
    <w:p w14:paraId="06268719" w14:textId="77777777" w:rsidR="007102D7" w:rsidRPr="007102D7" w:rsidRDefault="007102D7" w:rsidP="007102D7">
      <w:pPr>
        <w:rPr>
          <w:b/>
          <w:bCs/>
        </w:rPr>
      </w:pPr>
      <w:r w:rsidRPr="007102D7">
        <w:rPr>
          <w:b/>
          <w:bCs/>
        </w:rPr>
        <w:t>10.2 Cloud Services</w:t>
      </w:r>
    </w:p>
    <w:p w14:paraId="0F197D1D" w14:textId="77777777" w:rsidR="007102D7" w:rsidRPr="007102D7" w:rsidRDefault="007102D7" w:rsidP="007102D7">
      <w:pPr>
        <w:numPr>
          <w:ilvl w:val="0"/>
          <w:numId w:val="26"/>
        </w:numPr>
      </w:pPr>
      <w:r w:rsidRPr="007102D7">
        <w:t>Specific requirements for cloud-based key management services</w:t>
      </w:r>
    </w:p>
    <w:p w14:paraId="5FE16965" w14:textId="77777777" w:rsidR="007102D7" w:rsidRPr="007102D7" w:rsidRDefault="007102D7" w:rsidP="007102D7">
      <w:pPr>
        <w:numPr>
          <w:ilvl w:val="0"/>
          <w:numId w:val="26"/>
        </w:numPr>
      </w:pPr>
      <w:r w:rsidRPr="007102D7">
        <w:t>Data residency and sovereignty considerations</w:t>
      </w:r>
    </w:p>
    <w:p w14:paraId="659539CE" w14:textId="77777777" w:rsidR="007102D7" w:rsidRPr="007102D7" w:rsidRDefault="007102D7" w:rsidP="007102D7">
      <w:pPr>
        <w:numPr>
          <w:ilvl w:val="0"/>
          <w:numId w:val="26"/>
        </w:numPr>
      </w:pPr>
      <w:r w:rsidRPr="007102D7">
        <w:t>Encryption key ownership and control requirements</w:t>
      </w:r>
    </w:p>
    <w:p w14:paraId="28D7862E" w14:textId="77777777" w:rsidR="007102D7" w:rsidRPr="007102D7" w:rsidRDefault="007102D7" w:rsidP="007102D7">
      <w:pPr>
        <w:rPr>
          <w:b/>
          <w:bCs/>
        </w:rPr>
      </w:pPr>
      <w:r w:rsidRPr="007102D7">
        <w:rPr>
          <w:b/>
          <w:bCs/>
        </w:rPr>
        <w:t>11. Policy Enforcement</w:t>
      </w:r>
    </w:p>
    <w:p w14:paraId="6F434D3A" w14:textId="77777777" w:rsidR="007102D7" w:rsidRPr="007102D7" w:rsidRDefault="007102D7" w:rsidP="007102D7">
      <w:pPr>
        <w:rPr>
          <w:b/>
          <w:bCs/>
        </w:rPr>
      </w:pPr>
      <w:r w:rsidRPr="007102D7">
        <w:rPr>
          <w:b/>
          <w:bCs/>
        </w:rPr>
        <w:t>11.1 Violations</w:t>
      </w:r>
    </w:p>
    <w:p w14:paraId="03F6A4F5" w14:textId="77777777" w:rsidR="007102D7" w:rsidRPr="007102D7" w:rsidRDefault="007102D7" w:rsidP="007102D7">
      <w:pPr>
        <w:numPr>
          <w:ilvl w:val="0"/>
          <w:numId w:val="27"/>
        </w:numPr>
      </w:pPr>
      <w:r w:rsidRPr="007102D7">
        <w:t>Clear consequences for key management policy violations</w:t>
      </w:r>
    </w:p>
    <w:p w14:paraId="2822FA49" w14:textId="77777777" w:rsidR="007102D7" w:rsidRPr="007102D7" w:rsidRDefault="007102D7" w:rsidP="007102D7">
      <w:pPr>
        <w:numPr>
          <w:ilvl w:val="0"/>
          <w:numId w:val="27"/>
        </w:numPr>
      </w:pPr>
      <w:r w:rsidRPr="007102D7">
        <w:t>Investigation procedures for security incidents</w:t>
      </w:r>
    </w:p>
    <w:p w14:paraId="60E88D99" w14:textId="77777777" w:rsidR="007102D7" w:rsidRPr="007102D7" w:rsidRDefault="007102D7" w:rsidP="007102D7">
      <w:pPr>
        <w:numPr>
          <w:ilvl w:val="0"/>
          <w:numId w:val="27"/>
        </w:numPr>
      </w:pPr>
      <w:r w:rsidRPr="007102D7">
        <w:t>Disciplinary actions for non-compliance</w:t>
      </w:r>
    </w:p>
    <w:p w14:paraId="548D0092" w14:textId="77777777" w:rsidR="007102D7" w:rsidRPr="007102D7" w:rsidRDefault="007102D7" w:rsidP="007102D7">
      <w:pPr>
        <w:rPr>
          <w:b/>
          <w:bCs/>
        </w:rPr>
      </w:pPr>
      <w:r w:rsidRPr="007102D7">
        <w:rPr>
          <w:b/>
          <w:bCs/>
        </w:rPr>
        <w:t>11.2 Exceptions</w:t>
      </w:r>
    </w:p>
    <w:p w14:paraId="405BC0A6" w14:textId="77777777" w:rsidR="007102D7" w:rsidRPr="007102D7" w:rsidRDefault="007102D7" w:rsidP="007102D7">
      <w:pPr>
        <w:numPr>
          <w:ilvl w:val="0"/>
          <w:numId w:val="28"/>
        </w:numPr>
      </w:pPr>
      <w:r w:rsidRPr="007102D7">
        <w:t>Formal exception request and approval process</w:t>
      </w:r>
    </w:p>
    <w:p w14:paraId="1AFA7174" w14:textId="77777777" w:rsidR="007102D7" w:rsidRPr="007102D7" w:rsidRDefault="007102D7" w:rsidP="007102D7">
      <w:pPr>
        <w:numPr>
          <w:ilvl w:val="0"/>
          <w:numId w:val="28"/>
        </w:numPr>
      </w:pPr>
      <w:r w:rsidRPr="007102D7">
        <w:t>Risk assessment requirements for policy exceptions</w:t>
      </w:r>
    </w:p>
    <w:p w14:paraId="14DF3E1E" w14:textId="77777777" w:rsidR="007102D7" w:rsidRPr="007102D7" w:rsidRDefault="007102D7" w:rsidP="007102D7">
      <w:pPr>
        <w:numPr>
          <w:ilvl w:val="0"/>
          <w:numId w:val="28"/>
        </w:numPr>
      </w:pPr>
      <w:r w:rsidRPr="007102D7">
        <w:t>Regular review of approved exceptions</w:t>
      </w:r>
    </w:p>
    <w:p w14:paraId="535EC99B" w14:textId="77777777" w:rsidR="007102D7" w:rsidRPr="007102D7" w:rsidRDefault="007102D7" w:rsidP="007102D7">
      <w:pPr>
        <w:rPr>
          <w:b/>
          <w:bCs/>
        </w:rPr>
      </w:pPr>
      <w:r w:rsidRPr="007102D7">
        <w:rPr>
          <w:b/>
          <w:bCs/>
        </w:rPr>
        <w:t>12. Policy Review and Updates</w:t>
      </w:r>
    </w:p>
    <w:p w14:paraId="76692ECD" w14:textId="77777777" w:rsidR="007102D7" w:rsidRPr="007102D7" w:rsidRDefault="007102D7" w:rsidP="007102D7">
      <w:r w:rsidRPr="007102D7">
        <w:lastRenderedPageBreak/>
        <w:t>This policy will be reviewed annually or following significant security incidents, regulatory changes, or technological developments. Updates require approval from the CISO and relevant stakeholders.</w:t>
      </w:r>
    </w:p>
    <w:p w14:paraId="3C35531A" w14:textId="77777777" w:rsidR="007102D7" w:rsidRPr="007102D7" w:rsidRDefault="007102D7" w:rsidP="007102D7">
      <w:r w:rsidRPr="007102D7">
        <w:rPr>
          <w:b/>
          <w:bCs/>
        </w:rPr>
        <w:t>Effective Date:</w:t>
      </w:r>
      <w:r w:rsidRPr="007102D7">
        <w:t xml:space="preserve"> [Insert Date]</w:t>
      </w:r>
      <w:r w:rsidRPr="007102D7">
        <w:br/>
      </w:r>
      <w:r w:rsidRPr="007102D7">
        <w:rPr>
          <w:b/>
          <w:bCs/>
        </w:rPr>
        <w:t>Review Date:</w:t>
      </w:r>
      <w:r w:rsidRPr="007102D7">
        <w:t xml:space="preserve"> [Insert Date]</w:t>
      </w:r>
      <w:r w:rsidRPr="007102D7">
        <w:br/>
      </w:r>
      <w:r w:rsidRPr="007102D7">
        <w:rPr>
          <w:b/>
          <w:bCs/>
        </w:rPr>
        <w:t>Policy Owner:</w:t>
      </w:r>
      <w:r w:rsidRPr="007102D7">
        <w:t xml:space="preserve"> Chief Information Security Officer</w:t>
      </w:r>
      <w:r w:rsidRPr="007102D7">
        <w:br/>
      </w:r>
      <w:r w:rsidRPr="007102D7">
        <w:rPr>
          <w:b/>
          <w:bCs/>
        </w:rPr>
        <w:t>Version:</w:t>
      </w:r>
      <w:r w:rsidRPr="007102D7">
        <w:t xml:space="preserve"> 1.0</w:t>
      </w:r>
    </w:p>
    <w:p w14:paraId="362D1B09" w14:textId="58D7CD7B" w:rsidR="00B967C8" w:rsidRDefault="0051639B">
      <w:r>
        <w:t xml:space="preserve"> </w:t>
      </w:r>
    </w:p>
    <w:sectPr w:rsidR="00B967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192F"/>
    <w:multiLevelType w:val="multilevel"/>
    <w:tmpl w:val="A0E8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B7B97"/>
    <w:multiLevelType w:val="multilevel"/>
    <w:tmpl w:val="5668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A5997"/>
    <w:multiLevelType w:val="multilevel"/>
    <w:tmpl w:val="8C2C0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51EB2"/>
    <w:multiLevelType w:val="multilevel"/>
    <w:tmpl w:val="A0A2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23C98"/>
    <w:multiLevelType w:val="multilevel"/>
    <w:tmpl w:val="C768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31330"/>
    <w:multiLevelType w:val="multilevel"/>
    <w:tmpl w:val="799E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75FEF"/>
    <w:multiLevelType w:val="multilevel"/>
    <w:tmpl w:val="4218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E3D13"/>
    <w:multiLevelType w:val="multilevel"/>
    <w:tmpl w:val="7AF0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14430"/>
    <w:multiLevelType w:val="multilevel"/>
    <w:tmpl w:val="4300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6508F"/>
    <w:multiLevelType w:val="multilevel"/>
    <w:tmpl w:val="935E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75A1C"/>
    <w:multiLevelType w:val="multilevel"/>
    <w:tmpl w:val="6106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E15CB5"/>
    <w:multiLevelType w:val="multilevel"/>
    <w:tmpl w:val="B952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AC223D"/>
    <w:multiLevelType w:val="multilevel"/>
    <w:tmpl w:val="5840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D74763"/>
    <w:multiLevelType w:val="multilevel"/>
    <w:tmpl w:val="A7FA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584453"/>
    <w:multiLevelType w:val="multilevel"/>
    <w:tmpl w:val="AD7C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486999"/>
    <w:multiLevelType w:val="multilevel"/>
    <w:tmpl w:val="B58E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007F21"/>
    <w:multiLevelType w:val="multilevel"/>
    <w:tmpl w:val="AEB6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0A7838"/>
    <w:multiLevelType w:val="multilevel"/>
    <w:tmpl w:val="B02A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0D6AED"/>
    <w:multiLevelType w:val="multilevel"/>
    <w:tmpl w:val="877C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3C6B44"/>
    <w:multiLevelType w:val="multilevel"/>
    <w:tmpl w:val="CD168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0F241D"/>
    <w:multiLevelType w:val="multilevel"/>
    <w:tmpl w:val="288E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584965"/>
    <w:multiLevelType w:val="multilevel"/>
    <w:tmpl w:val="CFA2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5A3067"/>
    <w:multiLevelType w:val="multilevel"/>
    <w:tmpl w:val="1D98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78158B"/>
    <w:multiLevelType w:val="multilevel"/>
    <w:tmpl w:val="5DF8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BA57D9"/>
    <w:multiLevelType w:val="multilevel"/>
    <w:tmpl w:val="CB7A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006580"/>
    <w:multiLevelType w:val="multilevel"/>
    <w:tmpl w:val="56EE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5135AB"/>
    <w:multiLevelType w:val="multilevel"/>
    <w:tmpl w:val="4670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8E5352"/>
    <w:multiLevelType w:val="multilevel"/>
    <w:tmpl w:val="8006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3154488">
    <w:abstractNumId w:val="2"/>
  </w:num>
  <w:num w:numId="2" w16cid:durableId="72631902">
    <w:abstractNumId w:val="1"/>
  </w:num>
  <w:num w:numId="3" w16cid:durableId="121534527">
    <w:abstractNumId w:val="16"/>
  </w:num>
  <w:num w:numId="4" w16cid:durableId="941382227">
    <w:abstractNumId w:val="20"/>
  </w:num>
  <w:num w:numId="5" w16cid:durableId="1049651846">
    <w:abstractNumId w:val="25"/>
  </w:num>
  <w:num w:numId="6" w16cid:durableId="1872642705">
    <w:abstractNumId w:val="19"/>
  </w:num>
  <w:num w:numId="7" w16cid:durableId="1533181770">
    <w:abstractNumId w:val="22"/>
  </w:num>
  <w:num w:numId="8" w16cid:durableId="1238828238">
    <w:abstractNumId w:val="4"/>
  </w:num>
  <w:num w:numId="9" w16cid:durableId="2011986373">
    <w:abstractNumId w:val="26"/>
  </w:num>
  <w:num w:numId="10" w16cid:durableId="1616936561">
    <w:abstractNumId w:val="13"/>
  </w:num>
  <w:num w:numId="11" w16cid:durableId="1432432040">
    <w:abstractNumId w:val="0"/>
  </w:num>
  <w:num w:numId="12" w16cid:durableId="1598715550">
    <w:abstractNumId w:val="9"/>
  </w:num>
  <w:num w:numId="13" w16cid:durableId="342978837">
    <w:abstractNumId w:val="15"/>
  </w:num>
  <w:num w:numId="14" w16cid:durableId="1576893151">
    <w:abstractNumId w:val="3"/>
  </w:num>
  <w:num w:numId="15" w16cid:durableId="1118179327">
    <w:abstractNumId w:val="27"/>
  </w:num>
  <w:num w:numId="16" w16cid:durableId="663506316">
    <w:abstractNumId w:val="17"/>
  </w:num>
  <w:num w:numId="17" w16cid:durableId="242033002">
    <w:abstractNumId w:val="8"/>
  </w:num>
  <w:num w:numId="18" w16cid:durableId="1813520951">
    <w:abstractNumId w:val="5"/>
  </w:num>
  <w:num w:numId="19" w16cid:durableId="864907529">
    <w:abstractNumId w:val="18"/>
  </w:num>
  <w:num w:numId="20" w16cid:durableId="269555513">
    <w:abstractNumId w:val="6"/>
  </w:num>
  <w:num w:numId="21" w16cid:durableId="1195847263">
    <w:abstractNumId w:val="7"/>
  </w:num>
  <w:num w:numId="22" w16cid:durableId="1045717651">
    <w:abstractNumId w:val="10"/>
  </w:num>
  <w:num w:numId="23" w16cid:durableId="2060738071">
    <w:abstractNumId w:val="23"/>
  </w:num>
  <w:num w:numId="24" w16cid:durableId="766920797">
    <w:abstractNumId w:val="21"/>
  </w:num>
  <w:num w:numId="25" w16cid:durableId="1126433319">
    <w:abstractNumId w:val="24"/>
  </w:num>
  <w:num w:numId="26" w16cid:durableId="569928185">
    <w:abstractNumId w:val="14"/>
  </w:num>
  <w:num w:numId="27" w16cid:durableId="209268279">
    <w:abstractNumId w:val="12"/>
  </w:num>
  <w:num w:numId="28" w16cid:durableId="1192888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C8"/>
    <w:rsid w:val="0051639B"/>
    <w:rsid w:val="007102D7"/>
    <w:rsid w:val="00847473"/>
    <w:rsid w:val="00B96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F088E"/>
  <w15:chartTrackingRefBased/>
  <w15:docId w15:val="{B1EB4FBC-5022-4B39-83D6-3D3A8559D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7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67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67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67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67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67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7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7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7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7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67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67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67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67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6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7C8"/>
    <w:rPr>
      <w:rFonts w:eastAsiaTheme="majorEastAsia" w:cstheme="majorBidi"/>
      <w:color w:val="272727" w:themeColor="text1" w:themeTint="D8"/>
    </w:rPr>
  </w:style>
  <w:style w:type="paragraph" w:styleId="Title">
    <w:name w:val="Title"/>
    <w:basedOn w:val="Normal"/>
    <w:next w:val="Normal"/>
    <w:link w:val="TitleChar"/>
    <w:uiPriority w:val="10"/>
    <w:qFormat/>
    <w:rsid w:val="00B967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7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7C8"/>
    <w:pPr>
      <w:spacing w:before="160"/>
      <w:jc w:val="center"/>
    </w:pPr>
    <w:rPr>
      <w:i/>
      <w:iCs/>
      <w:color w:val="404040" w:themeColor="text1" w:themeTint="BF"/>
    </w:rPr>
  </w:style>
  <w:style w:type="character" w:customStyle="1" w:styleId="QuoteChar">
    <w:name w:val="Quote Char"/>
    <w:basedOn w:val="DefaultParagraphFont"/>
    <w:link w:val="Quote"/>
    <w:uiPriority w:val="29"/>
    <w:rsid w:val="00B967C8"/>
    <w:rPr>
      <w:i/>
      <w:iCs/>
      <w:color w:val="404040" w:themeColor="text1" w:themeTint="BF"/>
    </w:rPr>
  </w:style>
  <w:style w:type="paragraph" w:styleId="ListParagraph">
    <w:name w:val="List Paragraph"/>
    <w:basedOn w:val="Normal"/>
    <w:uiPriority w:val="34"/>
    <w:qFormat/>
    <w:rsid w:val="00B967C8"/>
    <w:pPr>
      <w:ind w:left="720"/>
      <w:contextualSpacing/>
    </w:pPr>
  </w:style>
  <w:style w:type="character" w:styleId="IntenseEmphasis">
    <w:name w:val="Intense Emphasis"/>
    <w:basedOn w:val="DefaultParagraphFont"/>
    <w:uiPriority w:val="21"/>
    <w:qFormat/>
    <w:rsid w:val="00B967C8"/>
    <w:rPr>
      <w:i/>
      <w:iCs/>
      <w:color w:val="0F4761" w:themeColor="accent1" w:themeShade="BF"/>
    </w:rPr>
  </w:style>
  <w:style w:type="paragraph" w:styleId="IntenseQuote">
    <w:name w:val="Intense Quote"/>
    <w:basedOn w:val="Normal"/>
    <w:next w:val="Normal"/>
    <w:link w:val="IntenseQuoteChar"/>
    <w:uiPriority w:val="30"/>
    <w:qFormat/>
    <w:rsid w:val="00B967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67C8"/>
    <w:rPr>
      <w:i/>
      <w:iCs/>
      <w:color w:val="0F4761" w:themeColor="accent1" w:themeShade="BF"/>
    </w:rPr>
  </w:style>
  <w:style w:type="character" w:styleId="IntenseReference">
    <w:name w:val="Intense Reference"/>
    <w:basedOn w:val="DefaultParagraphFont"/>
    <w:uiPriority w:val="32"/>
    <w:qFormat/>
    <w:rsid w:val="00B967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098580">
      <w:bodyDiv w:val="1"/>
      <w:marLeft w:val="0"/>
      <w:marRight w:val="0"/>
      <w:marTop w:val="0"/>
      <w:marBottom w:val="0"/>
      <w:divBdr>
        <w:top w:val="none" w:sz="0" w:space="0" w:color="auto"/>
        <w:left w:val="none" w:sz="0" w:space="0" w:color="auto"/>
        <w:bottom w:val="none" w:sz="0" w:space="0" w:color="auto"/>
        <w:right w:val="none" w:sz="0" w:space="0" w:color="auto"/>
      </w:divBdr>
      <w:divsChild>
        <w:div w:id="1254317930">
          <w:marLeft w:val="0"/>
          <w:marRight w:val="0"/>
          <w:marTop w:val="0"/>
          <w:marBottom w:val="0"/>
          <w:divBdr>
            <w:top w:val="single" w:sz="2" w:space="0" w:color="auto"/>
            <w:left w:val="single" w:sz="2" w:space="0" w:color="auto"/>
            <w:bottom w:val="single" w:sz="2" w:space="0" w:color="auto"/>
            <w:right w:val="single" w:sz="2" w:space="0" w:color="auto"/>
          </w:divBdr>
          <w:divsChild>
            <w:div w:id="515731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5414933">
      <w:bodyDiv w:val="1"/>
      <w:marLeft w:val="0"/>
      <w:marRight w:val="0"/>
      <w:marTop w:val="0"/>
      <w:marBottom w:val="0"/>
      <w:divBdr>
        <w:top w:val="none" w:sz="0" w:space="0" w:color="auto"/>
        <w:left w:val="none" w:sz="0" w:space="0" w:color="auto"/>
        <w:bottom w:val="none" w:sz="0" w:space="0" w:color="auto"/>
        <w:right w:val="none" w:sz="0" w:space="0" w:color="auto"/>
      </w:divBdr>
      <w:divsChild>
        <w:div w:id="1138568764">
          <w:marLeft w:val="0"/>
          <w:marRight w:val="0"/>
          <w:marTop w:val="0"/>
          <w:marBottom w:val="0"/>
          <w:divBdr>
            <w:top w:val="single" w:sz="2" w:space="0" w:color="auto"/>
            <w:left w:val="single" w:sz="2" w:space="0" w:color="auto"/>
            <w:bottom w:val="single" w:sz="2" w:space="0" w:color="auto"/>
            <w:right w:val="single" w:sz="2" w:space="0" w:color="auto"/>
          </w:divBdr>
          <w:divsChild>
            <w:div w:id="1232814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8286246">
      <w:bodyDiv w:val="1"/>
      <w:marLeft w:val="0"/>
      <w:marRight w:val="0"/>
      <w:marTop w:val="0"/>
      <w:marBottom w:val="0"/>
      <w:divBdr>
        <w:top w:val="none" w:sz="0" w:space="0" w:color="auto"/>
        <w:left w:val="none" w:sz="0" w:space="0" w:color="auto"/>
        <w:bottom w:val="none" w:sz="0" w:space="0" w:color="auto"/>
        <w:right w:val="none" w:sz="0" w:space="0" w:color="auto"/>
      </w:divBdr>
    </w:div>
    <w:div w:id="209881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1170</Words>
  <Characters>6670</Characters>
  <Application>Microsoft Office Word</Application>
  <DocSecurity>0</DocSecurity>
  <Lines>55</Lines>
  <Paragraphs>15</Paragraphs>
  <ScaleCrop>false</ScaleCrop>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Ali Tareq</dc:creator>
  <cp:keywords/>
  <dc:description/>
  <cp:lastModifiedBy>Shah Ali Tareq</cp:lastModifiedBy>
  <cp:revision>3</cp:revision>
  <dcterms:created xsi:type="dcterms:W3CDTF">2025-05-30T01:11:00Z</dcterms:created>
  <dcterms:modified xsi:type="dcterms:W3CDTF">2025-05-30T01:11:00Z</dcterms:modified>
</cp:coreProperties>
</file>