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96779" w14:textId="68482C41" w:rsidR="00403799" w:rsidRDefault="004A2BC0">
      <w:r w:rsidRPr="004A2BC0">
        <w:t>Generate a policy for key management.</w:t>
      </w:r>
    </w:p>
    <w:p w14:paraId="1418AB4A" w14:textId="77777777" w:rsidR="004A2BC0" w:rsidRDefault="004A2BC0"/>
    <w:p w14:paraId="26A77D9F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Key Management Policy</w:t>
      </w:r>
    </w:p>
    <w:p w14:paraId="028B103C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1. Purpose</w:t>
      </w:r>
    </w:p>
    <w:p w14:paraId="2BFA8E9D" w14:textId="77777777" w:rsidR="004A2BC0" w:rsidRPr="004A2BC0" w:rsidRDefault="004A2BC0" w:rsidP="004A2BC0">
      <w:r w:rsidRPr="004A2BC0">
        <w:t>The purpose of this policy is to establish guidelines and procedures for the secure management of cryptographic keys within [Organization Name]. This policy aims to ensure the confidentiality, integrity, and availability of keys used for encryption, decryption, authentication, and digital signatures.</w:t>
      </w:r>
    </w:p>
    <w:p w14:paraId="463DD515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2. Scope</w:t>
      </w:r>
    </w:p>
    <w:p w14:paraId="4D247260" w14:textId="77777777" w:rsidR="004A2BC0" w:rsidRPr="004A2BC0" w:rsidRDefault="004A2BC0" w:rsidP="004A2BC0">
      <w:r w:rsidRPr="004A2BC0">
        <w:t>This policy applies to all employees, contractors, and third parties who have access to [Organization Name]'s information systems and cryptographic keys.</w:t>
      </w:r>
    </w:p>
    <w:p w14:paraId="0A44AE5C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3. Key Management Roles and Responsibilities</w:t>
      </w:r>
    </w:p>
    <w:p w14:paraId="07E1BEF7" w14:textId="77777777" w:rsidR="004A2BC0" w:rsidRPr="004A2BC0" w:rsidRDefault="004A2BC0" w:rsidP="004A2BC0">
      <w:pPr>
        <w:numPr>
          <w:ilvl w:val="0"/>
          <w:numId w:val="1"/>
        </w:numPr>
      </w:pPr>
      <w:r w:rsidRPr="004A2BC0">
        <w:rPr>
          <w:b/>
          <w:bCs/>
        </w:rPr>
        <w:t>Key Owner</w:t>
      </w:r>
      <w:r w:rsidRPr="004A2BC0">
        <w:t>: Responsible for the overall management and security of cryptographic keys.</w:t>
      </w:r>
    </w:p>
    <w:p w14:paraId="7A67BE67" w14:textId="77777777" w:rsidR="004A2BC0" w:rsidRPr="004A2BC0" w:rsidRDefault="004A2BC0" w:rsidP="004A2BC0">
      <w:pPr>
        <w:numPr>
          <w:ilvl w:val="0"/>
          <w:numId w:val="1"/>
        </w:numPr>
      </w:pPr>
      <w:r w:rsidRPr="004A2BC0">
        <w:rPr>
          <w:b/>
          <w:bCs/>
        </w:rPr>
        <w:t>Key Custodian</w:t>
      </w:r>
      <w:r w:rsidRPr="004A2BC0">
        <w:t>: Responsible for the day-to-day management and protection of keys.</w:t>
      </w:r>
    </w:p>
    <w:p w14:paraId="790069DA" w14:textId="77777777" w:rsidR="004A2BC0" w:rsidRPr="004A2BC0" w:rsidRDefault="004A2BC0" w:rsidP="004A2BC0">
      <w:pPr>
        <w:numPr>
          <w:ilvl w:val="0"/>
          <w:numId w:val="1"/>
        </w:numPr>
      </w:pPr>
      <w:r w:rsidRPr="004A2BC0">
        <w:rPr>
          <w:b/>
          <w:bCs/>
        </w:rPr>
        <w:t>Key User</w:t>
      </w:r>
      <w:r w:rsidRPr="004A2BC0">
        <w:t>: Individuals who use keys for encryption, decryption, or digital signatures.</w:t>
      </w:r>
    </w:p>
    <w:p w14:paraId="1FE9DAE4" w14:textId="77777777" w:rsidR="004A2BC0" w:rsidRPr="004A2BC0" w:rsidRDefault="004A2BC0" w:rsidP="004A2BC0">
      <w:pPr>
        <w:numPr>
          <w:ilvl w:val="0"/>
          <w:numId w:val="1"/>
        </w:numPr>
      </w:pPr>
      <w:r w:rsidRPr="004A2BC0">
        <w:rPr>
          <w:b/>
          <w:bCs/>
        </w:rPr>
        <w:t>Security Officer</w:t>
      </w:r>
      <w:r w:rsidRPr="004A2BC0">
        <w:t>: Oversees compliance with this policy and investigates any security incidents.</w:t>
      </w:r>
    </w:p>
    <w:p w14:paraId="697F18B2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4. Key Generation</w:t>
      </w:r>
    </w:p>
    <w:p w14:paraId="4BE34386" w14:textId="77777777" w:rsidR="004A2BC0" w:rsidRPr="004A2BC0" w:rsidRDefault="004A2BC0" w:rsidP="004A2BC0">
      <w:pPr>
        <w:numPr>
          <w:ilvl w:val="0"/>
          <w:numId w:val="2"/>
        </w:numPr>
      </w:pPr>
      <w:r w:rsidRPr="004A2BC0">
        <w:t>Keys must be generated using approved cryptographic algorithms and key lengths.</w:t>
      </w:r>
    </w:p>
    <w:p w14:paraId="68A243DE" w14:textId="77777777" w:rsidR="004A2BC0" w:rsidRPr="004A2BC0" w:rsidRDefault="004A2BC0" w:rsidP="004A2BC0">
      <w:pPr>
        <w:numPr>
          <w:ilvl w:val="0"/>
          <w:numId w:val="2"/>
        </w:numPr>
      </w:pPr>
      <w:r w:rsidRPr="004A2BC0">
        <w:t>Key generation must be performed using secure, trusted systems.</w:t>
      </w:r>
    </w:p>
    <w:p w14:paraId="341293D6" w14:textId="77777777" w:rsidR="004A2BC0" w:rsidRPr="004A2BC0" w:rsidRDefault="004A2BC0" w:rsidP="004A2BC0">
      <w:pPr>
        <w:numPr>
          <w:ilvl w:val="0"/>
          <w:numId w:val="2"/>
        </w:numPr>
      </w:pPr>
      <w:r w:rsidRPr="004A2BC0">
        <w:t>Keys must be generated in a secure environment to prevent unauthorized access.</w:t>
      </w:r>
    </w:p>
    <w:p w14:paraId="47BE39B4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5. Key Storage</w:t>
      </w:r>
    </w:p>
    <w:p w14:paraId="67B89ABC" w14:textId="77777777" w:rsidR="004A2BC0" w:rsidRPr="004A2BC0" w:rsidRDefault="004A2BC0" w:rsidP="004A2BC0">
      <w:pPr>
        <w:numPr>
          <w:ilvl w:val="0"/>
          <w:numId w:val="3"/>
        </w:numPr>
      </w:pPr>
      <w:r w:rsidRPr="004A2BC0">
        <w:t>Keys must be stored in secure, access-controlled environments such as Hardware Security Modules (HSMs) or secure key vaults.</w:t>
      </w:r>
    </w:p>
    <w:p w14:paraId="3015112A" w14:textId="77777777" w:rsidR="004A2BC0" w:rsidRPr="004A2BC0" w:rsidRDefault="004A2BC0" w:rsidP="004A2BC0">
      <w:pPr>
        <w:numPr>
          <w:ilvl w:val="0"/>
          <w:numId w:val="3"/>
        </w:numPr>
      </w:pPr>
      <w:r w:rsidRPr="004A2BC0">
        <w:t>Access to stored keys must be restricted to authorized personnel only.</w:t>
      </w:r>
    </w:p>
    <w:p w14:paraId="33403D31" w14:textId="77777777" w:rsidR="004A2BC0" w:rsidRPr="004A2BC0" w:rsidRDefault="004A2BC0" w:rsidP="004A2BC0">
      <w:pPr>
        <w:numPr>
          <w:ilvl w:val="0"/>
          <w:numId w:val="3"/>
        </w:numPr>
      </w:pPr>
      <w:r w:rsidRPr="004A2BC0">
        <w:t>Backup copies of keys must be stored in secure, off-site locations.</w:t>
      </w:r>
    </w:p>
    <w:p w14:paraId="42785ED6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lastRenderedPageBreak/>
        <w:t>6. Key Usage</w:t>
      </w:r>
    </w:p>
    <w:p w14:paraId="1EDB1003" w14:textId="77777777" w:rsidR="004A2BC0" w:rsidRPr="004A2BC0" w:rsidRDefault="004A2BC0" w:rsidP="004A2BC0">
      <w:pPr>
        <w:numPr>
          <w:ilvl w:val="0"/>
          <w:numId w:val="4"/>
        </w:numPr>
      </w:pPr>
      <w:r w:rsidRPr="004A2BC0">
        <w:t>Keys must be used only for their intended purposes.</w:t>
      </w:r>
    </w:p>
    <w:p w14:paraId="5501F584" w14:textId="77777777" w:rsidR="004A2BC0" w:rsidRPr="004A2BC0" w:rsidRDefault="004A2BC0" w:rsidP="004A2BC0">
      <w:pPr>
        <w:numPr>
          <w:ilvl w:val="0"/>
          <w:numId w:val="4"/>
        </w:numPr>
      </w:pPr>
      <w:r w:rsidRPr="004A2BC0">
        <w:t>Keys must not be shared or disclosed to unauthorized individuals.</w:t>
      </w:r>
    </w:p>
    <w:p w14:paraId="4734AC28" w14:textId="77777777" w:rsidR="004A2BC0" w:rsidRPr="004A2BC0" w:rsidRDefault="004A2BC0" w:rsidP="004A2BC0">
      <w:pPr>
        <w:numPr>
          <w:ilvl w:val="0"/>
          <w:numId w:val="4"/>
        </w:numPr>
      </w:pPr>
      <w:r w:rsidRPr="004A2BC0">
        <w:t>Key usage must be logged and monitored for suspicious activities.</w:t>
      </w:r>
    </w:p>
    <w:p w14:paraId="4ABD6740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7. Key Rotation</w:t>
      </w:r>
    </w:p>
    <w:p w14:paraId="5F2EF198" w14:textId="77777777" w:rsidR="004A2BC0" w:rsidRPr="004A2BC0" w:rsidRDefault="004A2BC0" w:rsidP="004A2BC0">
      <w:pPr>
        <w:numPr>
          <w:ilvl w:val="0"/>
          <w:numId w:val="5"/>
        </w:numPr>
      </w:pPr>
      <w:r w:rsidRPr="004A2BC0">
        <w:t>Keys must be rotated periodically to reduce the risk of compromise.</w:t>
      </w:r>
    </w:p>
    <w:p w14:paraId="26F72AEA" w14:textId="77777777" w:rsidR="004A2BC0" w:rsidRPr="004A2BC0" w:rsidRDefault="004A2BC0" w:rsidP="004A2BC0">
      <w:pPr>
        <w:numPr>
          <w:ilvl w:val="0"/>
          <w:numId w:val="5"/>
        </w:numPr>
      </w:pPr>
      <w:r w:rsidRPr="004A2BC0">
        <w:t>The frequency of key rotation must be based on the sensitivity of the data and the risk assessment.</w:t>
      </w:r>
    </w:p>
    <w:p w14:paraId="73360C8D" w14:textId="77777777" w:rsidR="004A2BC0" w:rsidRPr="004A2BC0" w:rsidRDefault="004A2BC0" w:rsidP="004A2BC0">
      <w:pPr>
        <w:numPr>
          <w:ilvl w:val="0"/>
          <w:numId w:val="5"/>
        </w:numPr>
      </w:pPr>
      <w:r w:rsidRPr="004A2BC0">
        <w:t>Old keys must be securely archived or destroyed after rotation.</w:t>
      </w:r>
    </w:p>
    <w:p w14:paraId="7B8C6A3D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8. Key Revocation and Destruction</w:t>
      </w:r>
    </w:p>
    <w:p w14:paraId="54D4B173" w14:textId="77777777" w:rsidR="004A2BC0" w:rsidRPr="004A2BC0" w:rsidRDefault="004A2BC0" w:rsidP="004A2BC0">
      <w:pPr>
        <w:numPr>
          <w:ilvl w:val="0"/>
          <w:numId w:val="6"/>
        </w:numPr>
      </w:pPr>
      <w:r w:rsidRPr="004A2BC0">
        <w:t>Keys must be revoked immediately if they are suspected to be compromised.</w:t>
      </w:r>
    </w:p>
    <w:p w14:paraId="7EA87C63" w14:textId="77777777" w:rsidR="004A2BC0" w:rsidRPr="004A2BC0" w:rsidRDefault="004A2BC0" w:rsidP="004A2BC0">
      <w:pPr>
        <w:numPr>
          <w:ilvl w:val="0"/>
          <w:numId w:val="6"/>
        </w:numPr>
      </w:pPr>
      <w:r w:rsidRPr="004A2BC0">
        <w:t>Revoked keys must be added to a Certificate Revocation List (CRL) or other revocation mechanisms.</w:t>
      </w:r>
    </w:p>
    <w:p w14:paraId="20B8EC96" w14:textId="77777777" w:rsidR="004A2BC0" w:rsidRPr="004A2BC0" w:rsidRDefault="004A2BC0" w:rsidP="004A2BC0">
      <w:pPr>
        <w:numPr>
          <w:ilvl w:val="0"/>
          <w:numId w:val="6"/>
        </w:numPr>
      </w:pPr>
      <w:r w:rsidRPr="004A2BC0">
        <w:t>Keys must be securely destroyed when they are no longer needed.</w:t>
      </w:r>
    </w:p>
    <w:p w14:paraId="7158EB77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9. Key Recovery</w:t>
      </w:r>
    </w:p>
    <w:p w14:paraId="7B4E1E2D" w14:textId="77777777" w:rsidR="004A2BC0" w:rsidRPr="004A2BC0" w:rsidRDefault="004A2BC0" w:rsidP="004A2BC0">
      <w:pPr>
        <w:numPr>
          <w:ilvl w:val="0"/>
          <w:numId w:val="7"/>
        </w:numPr>
      </w:pPr>
      <w:r w:rsidRPr="004A2BC0">
        <w:t>Procedures must be in place for the secure recovery of keys in case of loss or corruption.</w:t>
      </w:r>
    </w:p>
    <w:p w14:paraId="7EE89E8D" w14:textId="77777777" w:rsidR="004A2BC0" w:rsidRPr="004A2BC0" w:rsidRDefault="004A2BC0" w:rsidP="004A2BC0">
      <w:pPr>
        <w:numPr>
          <w:ilvl w:val="0"/>
          <w:numId w:val="7"/>
        </w:numPr>
      </w:pPr>
      <w:r w:rsidRPr="004A2BC0">
        <w:t>Key recovery processes must be documented and tested regularly.</w:t>
      </w:r>
    </w:p>
    <w:p w14:paraId="3D179151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10. Incident Response</w:t>
      </w:r>
    </w:p>
    <w:p w14:paraId="4C2EA146" w14:textId="77777777" w:rsidR="004A2BC0" w:rsidRPr="004A2BC0" w:rsidRDefault="004A2BC0" w:rsidP="004A2BC0">
      <w:pPr>
        <w:numPr>
          <w:ilvl w:val="0"/>
          <w:numId w:val="8"/>
        </w:numPr>
      </w:pPr>
      <w:r w:rsidRPr="004A2BC0">
        <w:t>Any suspected or confirmed compromise of keys must be reported immediately to the Security Officer.</w:t>
      </w:r>
    </w:p>
    <w:p w14:paraId="33EDD3E5" w14:textId="77777777" w:rsidR="004A2BC0" w:rsidRPr="004A2BC0" w:rsidRDefault="004A2BC0" w:rsidP="004A2BC0">
      <w:pPr>
        <w:numPr>
          <w:ilvl w:val="0"/>
          <w:numId w:val="8"/>
        </w:numPr>
      </w:pPr>
      <w:r w:rsidRPr="004A2BC0">
        <w:t>Incident response procedures must be followed to investigate and mitigate the impact of key compromises.</w:t>
      </w:r>
    </w:p>
    <w:p w14:paraId="45E6CD63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11. Compliance and Auditing</w:t>
      </w:r>
    </w:p>
    <w:p w14:paraId="42621699" w14:textId="77777777" w:rsidR="004A2BC0" w:rsidRPr="004A2BC0" w:rsidRDefault="004A2BC0" w:rsidP="004A2BC0">
      <w:pPr>
        <w:numPr>
          <w:ilvl w:val="0"/>
          <w:numId w:val="9"/>
        </w:numPr>
      </w:pPr>
      <w:r w:rsidRPr="004A2BC0">
        <w:t>Compliance with this policy must be regularly audited.</w:t>
      </w:r>
    </w:p>
    <w:p w14:paraId="4809B7EF" w14:textId="77777777" w:rsidR="004A2BC0" w:rsidRPr="004A2BC0" w:rsidRDefault="004A2BC0" w:rsidP="004A2BC0">
      <w:pPr>
        <w:numPr>
          <w:ilvl w:val="0"/>
          <w:numId w:val="9"/>
        </w:numPr>
      </w:pPr>
      <w:r w:rsidRPr="004A2BC0">
        <w:t>Audits must include reviews of key management practices, access controls, and incident response procedures.</w:t>
      </w:r>
    </w:p>
    <w:p w14:paraId="37E22930" w14:textId="77777777" w:rsidR="004A2BC0" w:rsidRPr="004A2BC0" w:rsidRDefault="004A2BC0" w:rsidP="004A2BC0">
      <w:pPr>
        <w:numPr>
          <w:ilvl w:val="0"/>
          <w:numId w:val="9"/>
        </w:numPr>
      </w:pPr>
      <w:r w:rsidRPr="004A2BC0">
        <w:t>Non-compliance with this policy may result in disciplinary action.</w:t>
      </w:r>
    </w:p>
    <w:p w14:paraId="7A52D659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lastRenderedPageBreak/>
        <w:t>12. Review and Update</w:t>
      </w:r>
    </w:p>
    <w:p w14:paraId="56F61236" w14:textId="77777777" w:rsidR="004A2BC0" w:rsidRPr="004A2BC0" w:rsidRDefault="004A2BC0" w:rsidP="004A2BC0">
      <w:pPr>
        <w:numPr>
          <w:ilvl w:val="0"/>
          <w:numId w:val="10"/>
        </w:numPr>
      </w:pPr>
      <w:r w:rsidRPr="004A2BC0">
        <w:t>This policy must be reviewed and updated regularly to ensure its effectiveness and relevance.</w:t>
      </w:r>
    </w:p>
    <w:p w14:paraId="39258174" w14:textId="77777777" w:rsidR="004A2BC0" w:rsidRPr="004A2BC0" w:rsidRDefault="004A2BC0" w:rsidP="004A2BC0">
      <w:pPr>
        <w:numPr>
          <w:ilvl w:val="0"/>
          <w:numId w:val="10"/>
        </w:numPr>
      </w:pPr>
      <w:r w:rsidRPr="004A2BC0">
        <w:t>Updates to this policy must be communicated to all relevant personnel.</w:t>
      </w:r>
    </w:p>
    <w:p w14:paraId="6EE3FED4" w14:textId="77777777" w:rsidR="004A2BC0" w:rsidRPr="004A2BC0" w:rsidRDefault="004A2BC0" w:rsidP="004A2BC0">
      <w:pPr>
        <w:rPr>
          <w:b/>
          <w:bCs/>
        </w:rPr>
      </w:pPr>
      <w:r w:rsidRPr="004A2BC0">
        <w:rPr>
          <w:b/>
          <w:bCs/>
        </w:rPr>
        <w:t>Approval</w:t>
      </w:r>
    </w:p>
    <w:p w14:paraId="3BB3F3FE" w14:textId="77777777" w:rsidR="004A2BC0" w:rsidRPr="004A2BC0" w:rsidRDefault="004A2BC0" w:rsidP="004A2BC0">
      <w:r w:rsidRPr="004A2BC0">
        <w:t>This Key Management Policy has been approved by:</w:t>
      </w:r>
    </w:p>
    <w:p w14:paraId="01A41D30" w14:textId="77777777" w:rsidR="004A2BC0" w:rsidRPr="004A2BC0" w:rsidRDefault="004A2BC0" w:rsidP="004A2BC0">
      <w:r w:rsidRPr="004A2BC0">
        <w:t>[Name] [Title] [Date]</w:t>
      </w:r>
    </w:p>
    <w:p w14:paraId="0CDF8587" w14:textId="77777777" w:rsidR="004A2BC0" w:rsidRDefault="004A2BC0"/>
    <w:sectPr w:rsidR="004A2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53FB"/>
    <w:multiLevelType w:val="multilevel"/>
    <w:tmpl w:val="222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55636"/>
    <w:multiLevelType w:val="multilevel"/>
    <w:tmpl w:val="20F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57DD1"/>
    <w:multiLevelType w:val="multilevel"/>
    <w:tmpl w:val="2FC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C45A0"/>
    <w:multiLevelType w:val="multilevel"/>
    <w:tmpl w:val="A51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012FA7"/>
    <w:multiLevelType w:val="multilevel"/>
    <w:tmpl w:val="BE52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467D64"/>
    <w:multiLevelType w:val="multilevel"/>
    <w:tmpl w:val="736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4823FF"/>
    <w:multiLevelType w:val="multilevel"/>
    <w:tmpl w:val="35F0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1152A"/>
    <w:multiLevelType w:val="multilevel"/>
    <w:tmpl w:val="34E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D077C3"/>
    <w:multiLevelType w:val="multilevel"/>
    <w:tmpl w:val="76D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4A082E"/>
    <w:multiLevelType w:val="multilevel"/>
    <w:tmpl w:val="1BD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478520">
    <w:abstractNumId w:val="7"/>
  </w:num>
  <w:num w:numId="2" w16cid:durableId="292491540">
    <w:abstractNumId w:val="8"/>
  </w:num>
  <w:num w:numId="3" w16cid:durableId="694885844">
    <w:abstractNumId w:val="5"/>
  </w:num>
  <w:num w:numId="4" w16cid:durableId="503980015">
    <w:abstractNumId w:val="9"/>
  </w:num>
  <w:num w:numId="5" w16cid:durableId="1906406579">
    <w:abstractNumId w:val="4"/>
  </w:num>
  <w:num w:numId="6" w16cid:durableId="419107421">
    <w:abstractNumId w:val="2"/>
  </w:num>
  <w:num w:numId="7" w16cid:durableId="4552438">
    <w:abstractNumId w:val="1"/>
  </w:num>
  <w:num w:numId="8" w16cid:durableId="763964361">
    <w:abstractNumId w:val="0"/>
  </w:num>
  <w:num w:numId="9" w16cid:durableId="547960866">
    <w:abstractNumId w:val="6"/>
  </w:num>
  <w:num w:numId="10" w16cid:durableId="1448885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99"/>
    <w:rsid w:val="00403799"/>
    <w:rsid w:val="004A2BC0"/>
    <w:rsid w:val="007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9CD2"/>
  <w15:chartTrackingRefBased/>
  <w15:docId w15:val="{1CF073EA-521C-4FB2-9B81-FDF5B6AC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Ali Tareq</cp:lastModifiedBy>
  <cp:revision>2</cp:revision>
  <dcterms:created xsi:type="dcterms:W3CDTF">2025-05-30T01:38:00Z</dcterms:created>
  <dcterms:modified xsi:type="dcterms:W3CDTF">2025-05-30T01:38:00Z</dcterms:modified>
</cp:coreProperties>
</file>