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7A212" w14:textId="165F504C" w:rsidR="0017653C" w:rsidRDefault="00770C4D">
      <w:r w:rsidRPr="00770C4D">
        <w:t xml:space="preserve">Generate a </w:t>
      </w:r>
      <w:r w:rsidR="00B75FB2">
        <w:t xml:space="preserve">secure </w:t>
      </w:r>
      <w:r w:rsidR="00B75FB2">
        <w:t xml:space="preserve"> </w:t>
      </w:r>
      <w:r w:rsidRPr="00770C4D">
        <w:t>policy for API rate limiting . Ensure security best practices.</w:t>
      </w:r>
    </w:p>
    <w:p w14:paraId="192C8B84" w14:textId="77777777" w:rsidR="00770C4D" w:rsidRDefault="00770C4D"/>
    <w:p w14:paraId="10AE15B8" w14:textId="77777777" w:rsidR="00770C4D" w:rsidRPr="00770C4D" w:rsidRDefault="00770C4D" w:rsidP="00770C4D">
      <w:pPr>
        <w:rPr>
          <w:b/>
          <w:bCs/>
        </w:rPr>
      </w:pPr>
      <w:r w:rsidRPr="00770C4D">
        <w:rPr>
          <w:b/>
          <w:bCs/>
        </w:rPr>
        <w:t>API Rate Limiting Policy</w:t>
      </w:r>
    </w:p>
    <w:p w14:paraId="0183E42D" w14:textId="77777777" w:rsidR="00770C4D" w:rsidRPr="00770C4D" w:rsidRDefault="00770C4D" w:rsidP="00770C4D">
      <w:pPr>
        <w:rPr>
          <w:b/>
          <w:bCs/>
        </w:rPr>
      </w:pPr>
      <w:r w:rsidRPr="00770C4D">
        <w:rPr>
          <w:b/>
          <w:bCs/>
        </w:rPr>
        <w:t>1. Purpose</w:t>
      </w:r>
    </w:p>
    <w:p w14:paraId="3BD54BE5" w14:textId="77777777" w:rsidR="00770C4D" w:rsidRPr="00770C4D" w:rsidRDefault="00770C4D" w:rsidP="00770C4D">
      <w:r w:rsidRPr="00770C4D">
        <w:t xml:space="preserve">The purpose of this policy is to ensure </w:t>
      </w:r>
      <w:proofErr w:type="gramStart"/>
      <w:r w:rsidRPr="00770C4D">
        <w:t>the stability</w:t>
      </w:r>
      <w:proofErr w:type="gramEnd"/>
      <w:r w:rsidRPr="00770C4D">
        <w:t>, security, and availability of our API services by implementing rate limiting. This policy aims to prevent abuse, reduce the risk of denial-of-service (DoS) attacks, and ensure fair usage among all clients.</w:t>
      </w:r>
    </w:p>
    <w:p w14:paraId="00CD56DB" w14:textId="77777777" w:rsidR="00770C4D" w:rsidRPr="00770C4D" w:rsidRDefault="00770C4D" w:rsidP="00770C4D">
      <w:pPr>
        <w:rPr>
          <w:b/>
          <w:bCs/>
        </w:rPr>
      </w:pPr>
      <w:r w:rsidRPr="00770C4D">
        <w:rPr>
          <w:b/>
          <w:bCs/>
        </w:rPr>
        <w:t>2. Scope</w:t>
      </w:r>
    </w:p>
    <w:p w14:paraId="6089B326" w14:textId="77777777" w:rsidR="00770C4D" w:rsidRPr="00770C4D" w:rsidRDefault="00770C4D" w:rsidP="00770C4D">
      <w:r w:rsidRPr="00770C4D">
        <w:t>This policy applies to all clients accessing our API services, including internal and external users, third-party developers, and automated systems.</w:t>
      </w:r>
    </w:p>
    <w:p w14:paraId="1DAA9D5D" w14:textId="77777777" w:rsidR="00770C4D" w:rsidRPr="00770C4D" w:rsidRDefault="00770C4D" w:rsidP="00770C4D">
      <w:pPr>
        <w:rPr>
          <w:b/>
          <w:bCs/>
        </w:rPr>
      </w:pPr>
      <w:r w:rsidRPr="00770C4D">
        <w:rPr>
          <w:b/>
          <w:bCs/>
        </w:rPr>
        <w:t>3. Rate Limiting Rules</w:t>
      </w:r>
    </w:p>
    <w:p w14:paraId="3563AE96" w14:textId="77777777" w:rsidR="00770C4D" w:rsidRPr="00770C4D" w:rsidRDefault="00770C4D" w:rsidP="00770C4D">
      <w:pPr>
        <w:numPr>
          <w:ilvl w:val="0"/>
          <w:numId w:val="1"/>
        </w:numPr>
      </w:pPr>
      <w:r w:rsidRPr="00770C4D">
        <w:rPr>
          <w:b/>
          <w:bCs/>
        </w:rPr>
        <w:t>Request Limits:</w:t>
      </w:r>
    </w:p>
    <w:p w14:paraId="4C2D7401" w14:textId="77777777" w:rsidR="00770C4D" w:rsidRPr="00770C4D" w:rsidRDefault="00770C4D" w:rsidP="00770C4D">
      <w:pPr>
        <w:numPr>
          <w:ilvl w:val="1"/>
          <w:numId w:val="1"/>
        </w:numPr>
      </w:pPr>
      <w:r w:rsidRPr="00770C4D">
        <w:t>Clients are limited to [X] requests per [time interval, e.g., minute, hour, day].</w:t>
      </w:r>
    </w:p>
    <w:p w14:paraId="06C81718" w14:textId="77777777" w:rsidR="00770C4D" w:rsidRPr="00770C4D" w:rsidRDefault="00770C4D" w:rsidP="00770C4D">
      <w:pPr>
        <w:numPr>
          <w:ilvl w:val="1"/>
          <w:numId w:val="1"/>
        </w:numPr>
      </w:pPr>
      <w:r w:rsidRPr="00770C4D">
        <w:t>Different endpoints may have different rate limits based on their complexity and resource requirements.</w:t>
      </w:r>
    </w:p>
    <w:p w14:paraId="452AA732" w14:textId="77777777" w:rsidR="00770C4D" w:rsidRPr="00770C4D" w:rsidRDefault="00770C4D" w:rsidP="00770C4D">
      <w:pPr>
        <w:numPr>
          <w:ilvl w:val="0"/>
          <w:numId w:val="1"/>
        </w:numPr>
      </w:pPr>
      <w:r w:rsidRPr="00770C4D">
        <w:rPr>
          <w:b/>
          <w:bCs/>
        </w:rPr>
        <w:t>Burst Limits:</w:t>
      </w:r>
    </w:p>
    <w:p w14:paraId="105CFAD7" w14:textId="77777777" w:rsidR="00770C4D" w:rsidRPr="00770C4D" w:rsidRDefault="00770C4D" w:rsidP="00770C4D">
      <w:pPr>
        <w:numPr>
          <w:ilvl w:val="1"/>
          <w:numId w:val="1"/>
        </w:numPr>
      </w:pPr>
      <w:r w:rsidRPr="00770C4D">
        <w:t>Clients are allowed a burst limit of [Y] requests within a short timeframe (e.g., 10 seconds) to accommodate temporary spikes in traffic.</w:t>
      </w:r>
    </w:p>
    <w:p w14:paraId="5A0FBD21" w14:textId="77777777" w:rsidR="00770C4D" w:rsidRPr="00770C4D" w:rsidRDefault="00770C4D" w:rsidP="00770C4D">
      <w:pPr>
        <w:numPr>
          <w:ilvl w:val="0"/>
          <w:numId w:val="1"/>
        </w:numPr>
      </w:pPr>
      <w:r w:rsidRPr="00770C4D">
        <w:rPr>
          <w:b/>
          <w:bCs/>
        </w:rPr>
        <w:t>Authentication and Authorization:</w:t>
      </w:r>
    </w:p>
    <w:p w14:paraId="28D78F94" w14:textId="77777777" w:rsidR="00770C4D" w:rsidRPr="00770C4D" w:rsidRDefault="00770C4D" w:rsidP="00770C4D">
      <w:pPr>
        <w:numPr>
          <w:ilvl w:val="1"/>
          <w:numId w:val="1"/>
        </w:numPr>
      </w:pPr>
      <w:r w:rsidRPr="00770C4D">
        <w:t>All API requests must be authenticated using [authentication method, e.g., API keys, OAuth tokens].</w:t>
      </w:r>
    </w:p>
    <w:p w14:paraId="70ABEC84" w14:textId="77777777" w:rsidR="00770C4D" w:rsidRPr="00770C4D" w:rsidRDefault="00770C4D" w:rsidP="00770C4D">
      <w:pPr>
        <w:numPr>
          <w:ilvl w:val="1"/>
          <w:numId w:val="1"/>
        </w:numPr>
      </w:pPr>
      <w:r w:rsidRPr="00770C4D">
        <w:t>Unauthenticated requests are subject to stricter rate limits or may be blocked entirely.</w:t>
      </w:r>
    </w:p>
    <w:p w14:paraId="0E9D764C" w14:textId="77777777" w:rsidR="00770C4D" w:rsidRPr="00770C4D" w:rsidRDefault="00770C4D" w:rsidP="00770C4D">
      <w:pPr>
        <w:rPr>
          <w:b/>
          <w:bCs/>
        </w:rPr>
      </w:pPr>
      <w:r w:rsidRPr="00770C4D">
        <w:rPr>
          <w:b/>
          <w:bCs/>
        </w:rPr>
        <w:t>4. Rate Limit Headers</w:t>
      </w:r>
    </w:p>
    <w:p w14:paraId="49CFFC47" w14:textId="77777777" w:rsidR="00770C4D" w:rsidRPr="00770C4D" w:rsidRDefault="00770C4D" w:rsidP="00770C4D">
      <w:r w:rsidRPr="00770C4D">
        <w:t>API responses will include the following headers to inform clients of their rate limit status:</w:t>
      </w:r>
    </w:p>
    <w:p w14:paraId="4B0E1240" w14:textId="77777777" w:rsidR="00770C4D" w:rsidRPr="00770C4D" w:rsidRDefault="00770C4D" w:rsidP="00770C4D">
      <w:pPr>
        <w:numPr>
          <w:ilvl w:val="0"/>
          <w:numId w:val="2"/>
        </w:numPr>
      </w:pPr>
      <w:r w:rsidRPr="00770C4D">
        <w:rPr>
          <w:b/>
          <w:bCs/>
        </w:rPr>
        <w:t>X-RateLimit-Limit</w:t>
      </w:r>
      <w:r w:rsidRPr="00770C4D">
        <w:t>: The maximum number of requests allowed within the time interval.</w:t>
      </w:r>
    </w:p>
    <w:p w14:paraId="75DEEEA6" w14:textId="77777777" w:rsidR="00770C4D" w:rsidRPr="00770C4D" w:rsidRDefault="00770C4D" w:rsidP="00770C4D">
      <w:pPr>
        <w:numPr>
          <w:ilvl w:val="0"/>
          <w:numId w:val="2"/>
        </w:numPr>
      </w:pPr>
      <w:r w:rsidRPr="00770C4D">
        <w:rPr>
          <w:b/>
          <w:bCs/>
        </w:rPr>
        <w:t>X-RateLimit-Remaining</w:t>
      </w:r>
      <w:r w:rsidRPr="00770C4D">
        <w:t xml:space="preserve">: The number of requests </w:t>
      </w:r>
      <w:proofErr w:type="gramStart"/>
      <w:r w:rsidRPr="00770C4D">
        <w:t>remaining</w:t>
      </w:r>
      <w:proofErr w:type="gramEnd"/>
      <w:r w:rsidRPr="00770C4D">
        <w:t xml:space="preserve"> in the current time interval.</w:t>
      </w:r>
    </w:p>
    <w:p w14:paraId="04764880" w14:textId="77777777" w:rsidR="00770C4D" w:rsidRPr="00770C4D" w:rsidRDefault="00770C4D" w:rsidP="00770C4D">
      <w:pPr>
        <w:numPr>
          <w:ilvl w:val="0"/>
          <w:numId w:val="2"/>
        </w:numPr>
      </w:pPr>
      <w:r w:rsidRPr="00770C4D">
        <w:rPr>
          <w:b/>
          <w:bCs/>
        </w:rPr>
        <w:lastRenderedPageBreak/>
        <w:t>X-RateLimit-Reset</w:t>
      </w:r>
      <w:r w:rsidRPr="00770C4D">
        <w:t>: The time at which the rate limit will reset, in UTC epoch seconds.</w:t>
      </w:r>
    </w:p>
    <w:p w14:paraId="48C80315" w14:textId="77777777" w:rsidR="00770C4D" w:rsidRPr="00770C4D" w:rsidRDefault="00770C4D" w:rsidP="00770C4D">
      <w:pPr>
        <w:rPr>
          <w:b/>
          <w:bCs/>
        </w:rPr>
      </w:pPr>
      <w:r w:rsidRPr="00770C4D">
        <w:rPr>
          <w:b/>
          <w:bCs/>
        </w:rPr>
        <w:t>5. Exceeding Rate Limits</w:t>
      </w:r>
    </w:p>
    <w:p w14:paraId="3C2B1964" w14:textId="77777777" w:rsidR="00770C4D" w:rsidRPr="00770C4D" w:rsidRDefault="00770C4D" w:rsidP="00770C4D">
      <w:pPr>
        <w:numPr>
          <w:ilvl w:val="0"/>
          <w:numId w:val="3"/>
        </w:numPr>
      </w:pPr>
      <w:r w:rsidRPr="00770C4D">
        <w:t>When a client exceeds the rate limit, the API will respond with an HTTP </w:t>
      </w:r>
      <w:r w:rsidRPr="00770C4D">
        <w:rPr>
          <w:b/>
          <w:bCs/>
        </w:rPr>
        <w:t>429 Too Many Requests</w:t>
      </w:r>
      <w:r w:rsidRPr="00770C4D">
        <w:t> status code.</w:t>
      </w:r>
    </w:p>
    <w:p w14:paraId="5C79E638" w14:textId="77777777" w:rsidR="00770C4D" w:rsidRPr="00770C4D" w:rsidRDefault="00770C4D" w:rsidP="00770C4D">
      <w:pPr>
        <w:numPr>
          <w:ilvl w:val="0"/>
          <w:numId w:val="3"/>
        </w:numPr>
      </w:pPr>
      <w:r w:rsidRPr="00770C4D">
        <w:t>The response body will include a message indicating that the rate limit has been exceeded and the time at which the client can retry the request.</w:t>
      </w:r>
    </w:p>
    <w:p w14:paraId="4B81EAD4" w14:textId="77777777" w:rsidR="00770C4D" w:rsidRPr="00770C4D" w:rsidRDefault="00770C4D" w:rsidP="00770C4D">
      <w:pPr>
        <w:rPr>
          <w:b/>
          <w:bCs/>
        </w:rPr>
      </w:pPr>
      <w:r w:rsidRPr="00770C4D">
        <w:rPr>
          <w:b/>
          <w:bCs/>
        </w:rPr>
        <w:t>6. Monitoring and Enforcement</w:t>
      </w:r>
    </w:p>
    <w:p w14:paraId="521AA3DA" w14:textId="77777777" w:rsidR="00770C4D" w:rsidRPr="00770C4D" w:rsidRDefault="00770C4D" w:rsidP="00770C4D">
      <w:pPr>
        <w:numPr>
          <w:ilvl w:val="0"/>
          <w:numId w:val="4"/>
        </w:numPr>
      </w:pPr>
      <w:r w:rsidRPr="00770C4D">
        <w:t>API usage will be monitored in real-time to detect and mitigate potential abuse.</w:t>
      </w:r>
    </w:p>
    <w:p w14:paraId="630CBE0E" w14:textId="77777777" w:rsidR="00770C4D" w:rsidRPr="00770C4D" w:rsidRDefault="00770C4D" w:rsidP="00770C4D">
      <w:pPr>
        <w:numPr>
          <w:ilvl w:val="0"/>
          <w:numId w:val="4"/>
        </w:numPr>
      </w:pPr>
      <w:r w:rsidRPr="00770C4D">
        <w:t>Automated systems will enforce rate limits and take appropriate action, such as temporarily blocking IP addresses or revoking API keys for repeated violations.</w:t>
      </w:r>
    </w:p>
    <w:p w14:paraId="7AE41372" w14:textId="77777777" w:rsidR="00770C4D" w:rsidRPr="00770C4D" w:rsidRDefault="00770C4D" w:rsidP="00770C4D">
      <w:pPr>
        <w:rPr>
          <w:b/>
          <w:bCs/>
        </w:rPr>
      </w:pPr>
      <w:r w:rsidRPr="00770C4D">
        <w:rPr>
          <w:b/>
          <w:bCs/>
        </w:rPr>
        <w:t>7. Exceptions and Appeals</w:t>
      </w:r>
    </w:p>
    <w:p w14:paraId="1ACAFFFE" w14:textId="77777777" w:rsidR="00770C4D" w:rsidRPr="00770C4D" w:rsidRDefault="00770C4D" w:rsidP="00770C4D">
      <w:pPr>
        <w:numPr>
          <w:ilvl w:val="0"/>
          <w:numId w:val="5"/>
        </w:numPr>
      </w:pPr>
      <w:r w:rsidRPr="00770C4D">
        <w:t>Clients requiring higher rate limits for legitimate use cases may submit a request for an exception.</w:t>
      </w:r>
    </w:p>
    <w:p w14:paraId="78CB653F" w14:textId="77777777" w:rsidR="00770C4D" w:rsidRPr="00770C4D" w:rsidRDefault="00770C4D" w:rsidP="00770C4D">
      <w:pPr>
        <w:numPr>
          <w:ilvl w:val="0"/>
          <w:numId w:val="5"/>
        </w:numPr>
      </w:pPr>
      <w:r w:rsidRPr="00770C4D">
        <w:t>Requests for exceptions will be reviewed on a case-by-case basis and granted at the discretion of the API provider.</w:t>
      </w:r>
    </w:p>
    <w:p w14:paraId="2DF82803" w14:textId="77777777" w:rsidR="00770C4D" w:rsidRPr="00770C4D" w:rsidRDefault="00770C4D" w:rsidP="00770C4D">
      <w:pPr>
        <w:rPr>
          <w:b/>
          <w:bCs/>
        </w:rPr>
      </w:pPr>
      <w:r w:rsidRPr="00770C4D">
        <w:rPr>
          <w:b/>
          <w:bCs/>
        </w:rPr>
        <w:t>8. Security Best Practices</w:t>
      </w:r>
    </w:p>
    <w:p w14:paraId="2423B3F6" w14:textId="77777777" w:rsidR="00770C4D" w:rsidRPr="00770C4D" w:rsidRDefault="00770C4D" w:rsidP="00770C4D">
      <w:pPr>
        <w:numPr>
          <w:ilvl w:val="0"/>
          <w:numId w:val="6"/>
        </w:numPr>
      </w:pPr>
      <w:r w:rsidRPr="00770C4D">
        <w:rPr>
          <w:b/>
          <w:bCs/>
        </w:rPr>
        <w:t>IP Whitelisting:</w:t>
      </w:r>
      <w:r w:rsidRPr="00770C4D">
        <w:t> Allow only trusted IP addresses to access the API.</w:t>
      </w:r>
    </w:p>
    <w:p w14:paraId="08BBB90A" w14:textId="77777777" w:rsidR="00770C4D" w:rsidRPr="00770C4D" w:rsidRDefault="00770C4D" w:rsidP="00770C4D">
      <w:pPr>
        <w:numPr>
          <w:ilvl w:val="0"/>
          <w:numId w:val="6"/>
        </w:numPr>
      </w:pPr>
      <w:r w:rsidRPr="00770C4D">
        <w:rPr>
          <w:b/>
          <w:bCs/>
        </w:rPr>
        <w:t>Rate Limit Adjustments:</w:t>
      </w:r>
      <w:r w:rsidRPr="00770C4D">
        <w:t> Regularly review and adjust rate limits based on usage patterns and emerging threats.</w:t>
      </w:r>
    </w:p>
    <w:p w14:paraId="24B671DA" w14:textId="77777777" w:rsidR="00770C4D" w:rsidRPr="00770C4D" w:rsidRDefault="00770C4D" w:rsidP="00770C4D">
      <w:pPr>
        <w:numPr>
          <w:ilvl w:val="0"/>
          <w:numId w:val="6"/>
        </w:numPr>
      </w:pPr>
      <w:r w:rsidRPr="00770C4D">
        <w:rPr>
          <w:b/>
          <w:bCs/>
        </w:rPr>
        <w:t>Logging and Auditing:</w:t>
      </w:r>
      <w:r w:rsidRPr="00770C4D">
        <w:t> Maintain logs of API requests and rate limit events for auditing and analysis.</w:t>
      </w:r>
    </w:p>
    <w:p w14:paraId="063A7B09" w14:textId="77777777" w:rsidR="00770C4D" w:rsidRPr="00770C4D" w:rsidRDefault="00770C4D" w:rsidP="00770C4D">
      <w:pPr>
        <w:numPr>
          <w:ilvl w:val="0"/>
          <w:numId w:val="6"/>
        </w:numPr>
      </w:pPr>
      <w:r w:rsidRPr="00770C4D">
        <w:rPr>
          <w:b/>
          <w:bCs/>
        </w:rPr>
        <w:t>DDoS Protection:</w:t>
      </w:r>
      <w:r w:rsidRPr="00770C4D">
        <w:t> Implement additional measures, such as CAPTCHAs or rate limiting at the network level, to protect against distributed denial-of-service (DDoS) attacks.</w:t>
      </w:r>
    </w:p>
    <w:p w14:paraId="0C8EBCA6" w14:textId="77777777" w:rsidR="00770C4D" w:rsidRPr="00770C4D" w:rsidRDefault="00770C4D" w:rsidP="00770C4D">
      <w:pPr>
        <w:rPr>
          <w:b/>
          <w:bCs/>
        </w:rPr>
      </w:pPr>
      <w:r w:rsidRPr="00770C4D">
        <w:rPr>
          <w:b/>
          <w:bCs/>
        </w:rPr>
        <w:t>9. Communication</w:t>
      </w:r>
    </w:p>
    <w:p w14:paraId="5AE7DE81" w14:textId="77777777" w:rsidR="00770C4D" w:rsidRPr="00770C4D" w:rsidRDefault="00770C4D" w:rsidP="00770C4D">
      <w:pPr>
        <w:numPr>
          <w:ilvl w:val="0"/>
          <w:numId w:val="7"/>
        </w:numPr>
      </w:pPr>
      <w:r w:rsidRPr="00770C4D">
        <w:t>Clients will be notified of any changes to the rate limiting policy through [communication channels, e.g., email, API documentation updates].</w:t>
      </w:r>
    </w:p>
    <w:p w14:paraId="0C4FEF88" w14:textId="77777777" w:rsidR="00770C4D" w:rsidRPr="00770C4D" w:rsidRDefault="00770C4D" w:rsidP="00770C4D">
      <w:pPr>
        <w:numPr>
          <w:ilvl w:val="0"/>
          <w:numId w:val="7"/>
        </w:numPr>
      </w:pPr>
      <w:r w:rsidRPr="00770C4D">
        <w:t>API documentation will include detailed information on rate limits and best practices for clients to manage their API usage effectively.</w:t>
      </w:r>
    </w:p>
    <w:p w14:paraId="71A4E0C3" w14:textId="77777777" w:rsidR="00770C4D" w:rsidRPr="00770C4D" w:rsidRDefault="00770C4D" w:rsidP="00770C4D">
      <w:pPr>
        <w:rPr>
          <w:b/>
          <w:bCs/>
        </w:rPr>
      </w:pPr>
      <w:r w:rsidRPr="00770C4D">
        <w:rPr>
          <w:b/>
          <w:bCs/>
        </w:rPr>
        <w:lastRenderedPageBreak/>
        <w:t>10. Review and Updates</w:t>
      </w:r>
    </w:p>
    <w:p w14:paraId="5D4F870F" w14:textId="77777777" w:rsidR="00770C4D" w:rsidRPr="00770C4D" w:rsidRDefault="00770C4D" w:rsidP="00770C4D">
      <w:pPr>
        <w:numPr>
          <w:ilvl w:val="0"/>
          <w:numId w:val="8"/>
        </w:numPr>
      </w:pPr>
      <w:r w:rsidRPr="00770C4D">
        <w:t>This policy will be reviewed periodically to ensure its effectiveness and relevance.</w:t>
      </w:r>
    </w:p>
    <w:p w14:paraId="4EFD2BC8" w14:textId="77777777" w:rsidR="00770C4D" w:rsidRPr="00770C4D" w:rsidRDefault="00770C4D" w:rsidP="00770C4D">
      <w:pPr>
        <w:numPr>
          <w:ilvl w:val="0"/>
          <w:numId w:val="8"/>
        </w:numPr>
      </w:pPr>
      <w:r w:rsidRPr="00770C4D">
        <w:t>Updates to the policy will be communicated to all clients in a timely manner.</w:t>
      </w:r>
    </w:p>
    <w:p w14:paraId="27CEF114" w14:textId="77777777" w:rsidR="00770C4D" w:rsidRDefault="00770C4D"/>
    <w:sectPr w:rsidR="00770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F0715"/>
    <w:multiLevelType w:val="multilevel"/>
    <w:tmpl w:val="B83E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0B63DA"/>
    <w:multiLevelType w:val="multilevel"/>
    <w:tmpl w:val="CB78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9E5C31"/>
    <w:multiLevelType w:val="multilevel"/>
    <w:tmpl w:val="0B40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EF5310"/>
    <w:multiLevelType w:val="multilevel"/>
    <w:tmpl w:val="8574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7F2C68"/>
    <w:multiLevelType w:val="multilevel"/>
    <w:tmpl w:val="B81C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7A2027"/>
    <w:multiLevelType w:val="multilevel"/>
    <w:tmpl w:val="8012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F46E9B"/>
    <w:multiLevelType w:val="multilevel"/>
    <w:tmpl w:val="F1A8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A136A6"/>
    <w:multiLevelType w:val="multilevel"/>
    <w:tmpl w:val="5DBC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804841">
    <w:abstractNumId w:val="2"/>
  </w:num>
  <w:num w:numId="2" w16cid:durableId="767047912">
    <w:abstractNumId w:val="6"/>
  </w:num>
  <w:num w:numId="3" w16cid:durableId="2062554587">
    <w:abstractNumId w:val="5"/>
  </w:num>
  <w:num w:numId="4" w16cid:durableId="1505898382">
    <w:abstractNumId w:val="1"/>
  </w:num>
  <w:num w:numId="5" w16cid:durableId="1057625708">
    <w:abstractNumId w:val="0"/>
  </w:num>
  <w:num w:numId="6" w16cid:durableId="1847279844">
    <w:abstractNumId w:val="7"/>
  </w:num>
  <w:num w:numId="7" w16cid:durableId="1124809519">
    <w:abstractNumId w:val="3"/>
  </w:num>
  <w:num w:numId="8" w16cid:durableId="13393144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3C"/>
    <w:rsid w:val="0017653C"/>
    <w:rsid w:val="00770C4D"/>
    <w:rsid w:val="00881E0B"/>
    <w:rsid w:val="009B544A"/>
    <w:rsid w:val="00B7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933E7"/>
  <w15:chartTrackingRefBased/>
  <w15:docId w15:val="{785AEADF-6C47-4D1A-AACB-BF73CBD1E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5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5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5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5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5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5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Ali Tareq</dc:creator>
  <cp:keywords/>
  <dc:description/>
  <cp:lastModifiedBy>Shah  Ali</cp:lastModifiedBy>
  <cp:revision>3</cp:revision>
  <dcterms:created xsi:type="dcterms:W3CDTF">2025-05-30T01:39:00Z</dcterms:created>
  <dcterms:modified xsi:type="dcterms:W3CDTF">2025-07-12T21:00:00Z</dcterms:modified>
</cp:coreProperties>
</file>