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18F1E" w14:textId="5C67D5DE" w:rsidR="001D32CE" w:rsidRDefault="001D32CE">
      <w:r>
        <w:t>test</w:t>
      </w:r>
    </w:p>
    <w:sectPr w:rsidR="001D3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2CE"/>
    <w:rsid w:val="001D32CE"/>
    <w:rsid w:val="0046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09402"/>
  <w15:chartTrackingRefBased/>
  <w15:docId w15:val="{56547E8A-AFAF-4678-B7A0-4A1DFC57E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Ahmar Shah</dc:creator>
  <cp:keywords/>
  <dc:description/>
  <cp:lastModifiedBy>Syed Ahmar Shah</cp:lastModifiedBy>
  <cp:revision>1</cp:revision>
  <dcterms:created xsi:type="dcterms:W3CDTF">2025-12-15T13:16:00Z</dcterms:created>
  <dcterms:modified xsi:type="dcterms:W3CDTF">2025-12-15T13:16:00Z</dcterms:modified>
</cp:coreProperties>
</file>