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25"/>
        <w:gridCol w:w="5985"/>
        <w:gridCol w:w="2565"/>
        <w:tblGridChange w:id="0">
          <w:tblGrid>
            <w:gridCol w:w="1425"/>
            <w:gridCol w:w="5985"/>
            <w:gridCol w:w="2565"/>
          </w:tblGrid>
        </w:tblGridChange>
      </w:tblGrid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Weeks</w:t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Contents/Topics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Exercises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</w:t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Interval, Inequality, Relation and Functions, One-One and onto function. </w:t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1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Appendix E (Q23-44)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left="11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Appendix F (Q17-36)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2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Vertical line test, Piecewise, Absolute value, Introduction to functions, Domain and Range, Symmetry, Even/odd function, Asymptote</w:t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0.1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(1-04, 7-10, 27,28)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0.2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(5-18,27-34,53-63,66,67)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0.4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(9-16)</w:t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3</w:t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right="66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Concepts of limit. Evaluation of limits. Continuity and points of discontinuity. Types of discontinuity.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right="66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Assignment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1.1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(1-16)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both"/>
              <w:rPr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1.2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(1,2-32)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17"/>
              </w:tabs>
              <w:spacing w:line="260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1.5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(1-6, 11-22,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29, 30, 35, 36)</w:t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4</w:t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Rules and techniques of differentiation. Product and quotient rule. Derivative of trigonometric and logarithm function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Quiz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both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2.3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(1-24, 41-47)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2.4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(1-24)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2.5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(1-24)</w:t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5</w:t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Chain rule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Implicit differentiation.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right="92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Indeterminate forms, L’ Hospital Rule</w:t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2.6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(7-40)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61" w:lineRule="auto"/>
              <w:jc w:val="both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2.7</w:t>
            </w:r>
            <w:r w:rsidDel="00000000" w:rsidR="00000000" w:rsidRPr="00000000">
              <w:rPr>
                <w:rtl w:val="0"/>
              </w:rPr>
              <w:t xml:space="preserve"> (3-18,27-30)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4" w:line="261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6.5</w:t>
            </w:r>
            <w:r w:rsidDel="00000000" w:rsidR="00000000" w:rsidRPr="00000000">
              <w:rPr>
                <w:rtl w:val="0"/>
              </w:rPr>
              <w:t xml:space="preserve"> (7-43)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6</w:t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Sessional Exam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1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7</w:t>
            </w:r>
          </w:p>
        </w:tc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Application of derivatives, Role’s and Mean Value’s Theorem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Assignment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6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8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(10-20)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.8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8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Concavity, Increasing and Decreasing. Relative Extreme (1</w:t>
            </w:r>
            <w:r w:rsidDel="00000000" w:rsidR="00000000" w:rsidRPr="00000000">
              <w:rPr>
                <w:color w:val="000000"/>
                <w:sz w:val="22"/>
                <w:szCs w:val="22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and 2</w:t>
            </w:r>
            <w:r w:rsidDel="00000000" w:rsidR="00000000" w:rsidRPr="00000000">
              <w:rPr>
                <w:color w:val="000000"/>
                <w:sz w:val="22"/>
                <w:szCs w:val="22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derivative test) Absolute Maxima and Minima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.1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(15-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8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.2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(7-12, 25-3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9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right="108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Riemann sums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ind w:right="108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Quiz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.4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(35-48)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10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Techniques of integration, Basic Integration, Integration by parts Reduction formula, Trigonometric substitution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7.1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(1-30),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1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7.2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(1-30, 6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9-71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7.4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(1-25, 37-48)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11</w:t>
            </w:r>
          </w:p>
        </w:tc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Sessional Exam - II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12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35"/>
              </w:tabs>
              <w:spacing w:before="7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Area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bounded by the curves. Volume by Disk and washer   method</w:t>
            </w: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9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6.1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(1-18)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35"/>
              </w:tabs>
              <w:spacing w:before="7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6.2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(1-26)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13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Integration of Rational function by Partial fraction, u= tan(x/2) substitution, Improper integrals.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Assignment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2.00000000000003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7.5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(9-30)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7.6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(65-70)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3.00000000000006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7.8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(3-32)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Infinite Sequences and Series, Introduction to Sequences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10" w:firstLine="0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Infinite series, The integral test</w:t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9.1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(1,7-30)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9.3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(1-14)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9" w:lineRule="auto"/>
              <w:jc w:val="both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9.4 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(3-24)</w:t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Comparison tests, Absolute convergence, The ratio and root test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5b9bd5"/>
                <w:sz w:val="22"/>
                <w:szCs w:val="22"/>
                <w:rtl w:val="0"/>
              </w:rPr>
              <w:t xml:space="preserve">Quiz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4" w:lineRule="auto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9.5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(25 to 49)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Week 16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left="102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4" w:lineRule="auto"/>
      <w:jc w:val="center"/>
      <w:rPr>
        <w:rFonts w:ascii="Arial Black" w:cs="Arial Black" w:eastAsia="Arial Black" w:hAnsi="Arial Black"/>
        <w:b w:val="1"/>
        <w:color w:val="4472c4"/>
        <w:sz w:val="28"/>
        <w:szCs w:val="28"/>
      </w:rPr>
    </w:pPr>
    <w:r w:rsidDel="00000000" w:rsidR="00000000" w:rsidRPr="00000000">
      <w:rPr>
        <w:rFonts w:ascii="Arial Black" w:cs="Arial Black" w:eastAsia="Arial Black" w:hAnsi="Arial Black"/>
        <w:b w:val="1"/>
        <w:color w:val="4472c4"/>
        <w:sz w:val="28"/>
        <w:szCs w:val="28"/>
        <w:rtl w:val="0"/>
      </w:rPr>
      <w:t xml:space="preserve">National University of Computer &amp; Emerging Sciences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-685799</wp:posOffset>
          </wp:positionH>
          <wp:positionV relativeFrom="paragraph">
            <wp:posOffset>57150</wp:posOffset>
          </wp:positionV>
          <wp:extent cx="734399" cy="401853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4399" cy="40185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5838825</wp:posOffset>
          </wp:positionH>
          <wp:positionV relativeFrom="paragraph">
            <wp:posOffset>170180</wp:posOffset>
          </wp:positionV>
          <wp:extent cx="590550" cy="2857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055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74" w:lineRule="auto"/>
      <w:jc w:val="center"/>
      <w:rPr>
        <w:rFonts w:ascii="Arial Black" w:cs="Arial Black" w:eastAsia="Arial Black" w:hAnsi="Arial Black"/>
        <w:b w:val="1"/>
        <w:color w:val="4472c4"/>
        <w:sz w:val="28"/>
        <w:szCs w:val="28"/>
      </w:rPr>
    </w:pPr>
    <w:r w:rsidDel="00000000" w:rsidR="00000000" w:rsidRPr="00000000">
      <w:rPr>
        <w:rFonts w:ascii="Arial Black" w:cs="Arial Black" w:eastAsia="Arial Black" w:hAnsi="Arial Black"/>
        <w:b w:val="1"/>
        <w:color w:val="4472c4"/>
        <w:sz w:val="28"/>
        <w:szCs w:val="28"/>
        <w:rtl w:val="0"/>
      </w:rPr>
      <w:t xml:space="preserve">Fall-2023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Black" w:cs="Arial Black" w:eastAsia="Arial Black" w:hAnsi="Arial Black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MT 1003- Calculus and Analytical Geometry</w:t>
    </w:r>
  </w:p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Weekly Lectures Schedule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241300</wp:posOffset>
              </wp:positionV>
              <wp:extent cx="0" cy="1905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931288" y="3780000"/>
                        <a:ext cx="6829425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chemeClr val="dk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241300</wp:posOffset>
              </wp:positionV>
              <wp:extent cx="0" cy="1905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A1478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BA1478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rsid w:val="00BA1478"/>
  </w:style>
  <w:style w:type="paragraph" w:styleId="Footer">
    <w:name w:val="footer"/>
    <w:basedOn w:val="Normal"/>
    <w:link w:val="FooterChar"/>
    <w:uiPriority w:val="99"/>
    <w:unhideWhenUsed w:val="1"/>
    <w:rsid w:val="00BA1478"/>
    <w:pPr>
      <w:tabs>
        <w:tab w:val="center" w:pos="4680"/>
        <w:tab w:val="right" w:pos="9360"/>
      </w:tabs>
    </w:pPr>
    <w:rPr>
      <w:rFonts w:asciiTheme="minorHAnsi" w:cstheme="minorBidi" w:eastAsiaTheme="minorHAnsi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rsid w:val="00BA1478"/>
  </w:style>
  <w:style w:type="table" w:styleId="TableGrid">
    <w:name w:val="Table Grid"/>
    <w:basedOn w:val="TableNormal"/>
    <w:uiPriority w:val="39"/>
    <w:rsid w:val="00BA147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Spacing">
    <w:name w:val="No Spacing"/>
    <w:link w:val="NoSpacingChar"/>
    <w:uiPriority w:val="1"/>
    <w:qFormat w:val="1"/>
    <w:rsid w:val="00CC30D1"/>
    <w:pPr>
      <w:spacing w:after="0" w:line="240" w:lineRule="auto"/>
    </w:pPr>
    <w:rPr>
      <w:rFonts w:eastAsiaTheme="minorEastAsia"/>
    </w:rPr>
  </w:style>
  <w:style w:type="character" w:styleId="NoSpacingChar" w:customStyle="1">
    <w:name w:val="No Spacing Char"/>
    <w:basedOn w:val="DefaultParagraphFont"/>
    <w:link w:val="NoSpacing"/>
    <w:uiPriority w:val="1"/>
    <w:rsid w:val="00CC30D1"/>
    <w:rPr>
      <w:rFonts w:eastAsiaTheme="minorEastAsi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PxlZxKd8BF7wtwvONBcAjfHnA==">CgMxLjAyCGguZ2pkZ3hzMghoLmdqZGd4czgAciExSDRyUl9tZ1c5d3hyQ3JwZE9SQTRudVJ5WDJsc1cwRFQ=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2022-08-17T03:41:00Z</dcterms:created>
  <dc:creator>Urooj</dc:creator>
</cp:coreProperties>
</file>