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t xml:space="preserve">Aarin Smith / A00857633 / aarinsmith@gmail.com</w:t>
      </w:r>
    </w:p>
    <w:p w:rsidP="00000000" w:rsidRPr="00000000" w:rsidR="00000000" w:rsidDel="00000000" w:rsidRDefault="00000000">
      <w:pPr>
        <w:contextualSpacing w:val="0"/>
      </w:pPr>
      <w:r w:rsidRPr="00000000" w:rsidR="00000000" w:rsidDel="00000000">
        <w:rPr>
          <w:rtl w:val="0"/>
        </w:rPr>
        <w:t xml:space="preserve">Shah Newaz Khan / A00261182  / </w:t>
      </w:r>
      <w:hyperlink r:id="rId5">
        <w:r w:rsidRPr="00000000" w:rsidR="00000000" w:rsidDel="00000000">
          <w:rPr>
            <w:color w:val="1155cc"/>
            <w:u w:val="single"/>
            <w:rtl w:val="0"/>
          </w:rPr>
          <w:t xml:space="preserve">shahnewazk@gmail.com</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Assignment 2 viewable at:</w:t>
      </w:r>
    </w:p>
    <w:p w:rsidP="00000000" w:rsidRPr="00000000" w:rsidR="00000000" w:rsidDel="00000000" w:rsidRDefault="00000000">
      <w:pPr>
        <w:contextualSpacing w:val="0"/>
      </w:pPr>
      <w:r w:rsidRPr="00000000" w:rsidR="00000000" w:rsidDel="00000000">
        <w:rPr>
          <w:rtl w:val="0"/>
        </w:rPr>
        <w:t xml:space="preserve">a2.aarinsmith.com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All sections are completed</w:t>
      </w:r>
    </w:p>
    <w:p w:rsidP="00000000" w:rsidRPr="00000000" w:rsidR="00000000" w:rsidDel="00000000" w:rsidRDefault="00000000">
      <w:pPr>
        <w:contextualSpacing w:val="0"/>
      </w:pPr>
      <w:r w:rsidRPr="00000000" w:rsidR="00000000" w:rsidDel="00000000">
        <w:rPr>
          <w:rtl w:val="0"/>
        </w:rPr>
        <w:t xml:space="preserve">Was a bit of a struggle to find a way to easily alter user roles but with the help of some code found online was able to implement without too much trouble. The solution is not perfect however it works as intended and will be refined in the second iteration.</w:t>
      </w:r>
    </w:p>
    <w:p w:rsidP="00000000" w:rsidRPr="00000000" w:rsidR="00000000" w:rsidDel="00000000" w:rsidRDefault="00000000">
      <w:pPr>
        <w:contextualSpacing w:val="0"/>
      </w:pPr>
      <w:r w:rsidRPr="00000000" w:rsidR="00000000" w:rsidDel="00000000">
        <w:rPr>
          <w:rtl w:val="0"/>
        </w:rPr>
        <w:t xml:space="preserve">Scripted the creation of models and seed methods which helped a great deal.</w:t>
      </w:r>
    </w:p>
    <w:p w:rsidP="00000000" w:rsidRPr="00000000" w:rsidR="00000000" w:rsidDel="00000000" w:rsidRDefault="00000000">
      <w:pPr>
        <w:contextualSpacing w:val="0"/>
      </w:pPr>
      <w:r w:rsidRPr="00000000" w:rsidR="00000000" w:rsidDel="00000000">
        <w:rPr>
          <w:rtl w:val="0"/>
        </w:rPr>
        <w:t xml:space="preserve">All seeding of user roles is entirely functional and CRUD of lookup tables is restricted access to only administrators.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6255"/>
        <w:gridCol w:w="1545"/>
        <w:gridCol w:w="1560"/>
        <w:tblGridChange w:id="0">
          <w:tblGrid>
            <w:gridCol w:w="6255"/>
            <w:gridCol w:w="1545"/>
            <w:gridCol w:w="156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Verdana" w:hAnsi="Verdana" w:eastAsia="Verdana" w:ascii="Verdana"/>
                <w:color w:val="353535"/>
                <w:highlight w:val="white"/>
                <w:rtl w:val="0"/>
              </w:rPr>
              <w:t xml:space="preserve">Task</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Verdana" w:hAnsi="Verdana" w:eastAsia="Verdana" w:ascii="Verdana"/>
                <w:color w:val="353535"/>
                <w:highlight w:val="white"/>
                <w:rtl w:val="0"/>
              </w:rPr>
              <w:t xml:space="preserve">Max Mark</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Verdana" w:hAnsi="Verdana" w:eastAsia="Verdana" w:ascii="Verdana"/>
                <w:color w:val="353535"/>
                <w:highlight w:val="white"/>
                <w:rtl w:val="0"/>
              </w:rPr>
              <w:t xml:space="preserve">Actual Mark</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Verdana" w:hAnsi="Verdana" w:eastAsia="Verdana" w:ascii="Verdana"/>
                <w:color w:val="353535"/>
                <w:highlight w:val="white"/>
                <w:rtl w:val="0"/>
              </w:rPr>
              <w:t xml:space="preserve">Contents &amp; quality of MS Word submission document: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widowControl w:val="0"/>
              <w:spacing w:lineRule="auto" w:after="160" w:line="240" w:before="80"/>
              <w:contextualSpacing w:val="0"/>
            </w:pPr>
            <w:r w:rsidRPr="00000000" w:rsidR="00000000" w:rsidDel="00000000">
              <w:rPr>
                <w:rFonts w:cs="Verdana" w:hAnsi="Verdana" w:eastAsia="Verdana" w:ascii="Verdana"/>
                <w:color w:val="353535"/>
                <w:highlight w:val="white"/>
                <w:rtl w:val="0"/>
              </w:rPr>
              <w:t xml:space="preserve">Roles and users created appropriately and seeded with data</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Verdana" w:hAnsi="Verdana" w:eastAsia="Verdana" w:ascii="Verdana"/>
                <w:color w:val="353535"/>
                <w:sz w:val="16"/>
                <w:highlight w:val="white"/>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widowControl w:val="0"/>
              <w:spacing w:lineRule="auto" w:after="160" w:line="240" w:before="80"/>
              <w:contextualSpacing w:val="0"/>
            </w:pPr>
            <w:r w:rsidRPr="00000000" w:rsidR="00000000" w:rsidDel="00000000">
              <w:rPr>
                <w:rFonts w:cs="Verdana" w:hAnsi="Verdana" w:eastAsia="Verdana" w:ascii="Verdana"/>
                <w:color w:val="353535"/>
                <w:highlight w:val="white"/>
                <w:rtl w:val="0"/>
              </w:rPr>
              <w:t xml:space="preserve">Only administrators allowed to manage lookup tables, roles, and users</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Verdana" w:hAnsi="Verdana" w:eastAsia="Verdana" w:ascii="Verdana"/>
                <w:color w:val="353535"/>
                <w:sz w:val="16"/>
                <w:highlight w:val="white"/>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widowControl w:val="0"/>
              <w:spacing w:lineRule="auto" w:after="160" w:line="240" w:before="80"/>
              <w:contextualSpacing w:val="0"/>
            </w:pPr>
            <w:r w:rsidRPr="00000000" w:rsidR="00000000" w:rsidDel="00000000">
              <w:rPr>
                <w:rFonts w:cs="Verdana" w:hAnsi="Verdana" w:eastAsia="Verdana" w:ascii="Verdana"/>
                <w:color w:val="353535"/>
                <w:highlight w:val="white"/>
                <w:rtl w:val="0"/>
              </w:rPr>
              <w:t xml:space="preserve">Functionality to disable users &amp; add/remove users to/from roles</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Verdana" w:hAnsi="Verdana" w:eastAsia="Verdana" w:ascii="Verdana"/>
                <w:color w:val="353535"/>
                <w:sz w:val="16"/>
                <w:highlight w:val="white"/>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widowControl w:val="0"/>
              <w:spacing w:lineRule="auto" w:after="160" w:line="240" w:before="80"/>
              <w:contextualSpacing w:val="0"/>
            </w:pPr>
            <w:r w:rsidRPr="00000000" w:rsidR="00000000" w:rsidDel="00000000">
              <w:rPr>
                <w:rFonts w:cs="Verdana" w:hAnsi="Verdana" w:eastAsia="Verdana" w:ascii="Verdana"/>
                <w:color w:val="353535"/>
                <w:highlight w:val="white"/>
                <w:rtl w:val="0"/>
              </w:rPr>
              <w:t xml:space="preserve">Create, Display, Edit and Delete Lookup tables</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Verdana" w:hAnsi="Verdana" w:eastAsia="Verdana" w:ascii="Verdana"/>
                <w:color w:val="353535"/>
                <w:sz w:val="16"/>
                <w:highlight w:val="white"/>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widowControl w:val="0"/>
              <w:spacing w:lineRule="auto" w:after="160" w:line="240" w:before="80"/>
              <w:contextualSpacing w:val="0"/>
            </w:pPr>
            <w:r w:rsidRPr="00000000" w:rsidR="00000000" w:rsidDel="00000000">
              <w:rPr>
                <w:rFonts w:cs="Verdana" w:hAnsi="Verdana" w:eastAsia="Verdana" w:ascii="Verdana"/>
                <w:color w:val="353535"/>
                <w:highlight w:val="white"/>
                <w:rtl w:val="0"/>
              </w:rPr>
              <w:t xml:space="preserve">All lookup tables seeded with data</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Verdana" w:hAnsi="Verdana" w:eastAsia="Verdana" w:ascii="Verdana"/>
                <w:color w:val="353535"/>
                <w:sz w:val="16"/>
                <w:highlight w:val="white"/>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widowControl w:val="0"/>
              <w:spacing w:lineRule="auto" w:after="160" w:line="240" w:before="80"/>
              <w:contextualSpacing w:val="0"/>
            </w:pPr>
            <w:r w:rsidRPr="00000000" w:rsidR="00000000" w:rsidDel="00000000">
              <w:rPr>
                <w:rFonts w:cs="Verdana" w:hAnsi="Verdana" w:eastAsia="Verdana" w:ascii="Verdana"/>
                <w:color w:val="353535"/>
                <w:highlight w:val="white"/>
                <w:rtl w:val="0"/>
              </w:rPr>
              <w:t xml:space="preserve">Enhanced look and feel</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Verdana" w:hAnsi="Verdana" w:eastAsia="Verdana" w:ascii="Verdana"/>
                <w:color w:val="353535"/>
                <w:sz w:val="16"/>
                <w:highlight w:val="white"/>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widowControl w:val="0"/>
              <w:spacing w:lineRule="auto" w:after="160" w:line="240" w:before="80"/>
              <w:contextualSpacing w:val="0"/>
            </w:pPr>
            <w:r w:rsidRPr="00000000" w:rsidR="00000000" w:rsidDel="00000000">
              <w:rPr>
                <w:rFonts w:cs="Verdana" w:hAnsi="Verdana" w:eastAsia="Verdana" w:ascii="Verdana"/>
                <w:color w:val="353535"/>
                <w:highlight w:val="white"/>
                <w:rtl w:val="0"/>
              </w:rPr>
              <w:t xml:space="preserve">Validations</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Verdana" w:hAnsi="Verdana" w:eastAsia="Verdana" w:ascii="Verdana"/>
                <w:color w:val="353535"/>
                <w:sz w:val="16"/>
                <w:highlight w:val="white"/>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220" w:line="240" w:before="120"/>
              <w:contextualSpacing w:val="0"/>
            </w:pPr>
            <w:r w:rsidRPr="00000000" w:rsidR="00000000" w:rsidDel="00000000">
              <w:rPr>
                <w:rFonts w:cs="Verdana" w:hAnsi="Verdana" w:eastAsia="Verdana" w:ascii="Verdana"/>
                <w:color w:val="353535"/>
                <w:highlight w:val="white"/>
                <w:rtl w:val="0"/>
              </w:rPr>
              <w:t xml:space="preserve">MVC, C# and ASP.NET coding best practices</w:t>
            </w:r>
          </w:p>
          <w:p w:rsidP="00000000" w:rsidRPr="00000000" w:rsidR="00000000" w:rsidDel="00000000" w:rsidRDefault="00000000">
            <w:pPr>
              <w:widowControl w:val="0"/>
              <w:spacing w:lineRule="auto" w:after="220" w:line="240" w:before="120"/>
              <w:contextualSpacing w:val="0"/>
            </w:pPr>
            <w:r w:rsidRPr="00000000" w:rsidR="00000000" w:rsidDel="00000000">
              <w:rPr>
                <w:rFonts w:cs="Verdana" w:hAnsi="Verdana" w:eastAsia="Verdana" w:ascii="Verdana"/>
                <w:color w:val="353535"/>
                <w:highlight w:val="white"/>
                <w:rtl w:val="0"/>
              </w:rPr>
              <w:t xml:space="preserve">Database in App_Data directory</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Verdana" w:hAnsi="Verdana" w:eastAsia="Verdana" w:ascii="Verdana"/>
                <w:color w:val="353535"/>
                <w:highlight w:val="white"/>
                <w:rtl w:val="0"/>
              </w:rPr>
              <w:t xml:space="preserve">TOTAL</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20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ailto:shahnewazk@gmail.com" Type="http://schemas.openxmlformats.org/officeDocument/2006/relationships/hyperlink" TargetMode="External" Id="rId5"/></Relationships>
</file>