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3D8" w:rsidRPr="00E05B00" w:rsidRDefault="006A33D8" w:rsidP="00E05B00">
      <w:pPr>
        <w:spacing w:line="360" w:lineRule="auto"/>
        <w:rPr>
          <w:rFonts w:ascii="Times New Roman" w:hAnsi="Times New Roman" w:cs="Times New Roman"/>
        </w:rPr>
      </w:pPr>
      <w:bookmarkStart w:id="0" w:name="_GoBack"/>
    </w:p>
    <w:p w:rsidR="00754198" w:rsidRDefault="00754198" w:rsidP="00E05B00">
      <w:pPr>
        <w:spacing w:line="360" w:lineRule="auto"/>
        <w:jc w:val="center"/>
        <w:rPr>
          <w:rFonts w:ascii="Times New Roman" w:hAnsi="Times New Roman" w:cs="Times New Roman"/>
          <w:b/>
          <w:smallCaps/>
          <w:sz w:val="36"/>
          <w:szCs w:val="36"/>
        </w:rPr>
      </w:pPr>
    </w:p>
    <w:p w:rsidR="00754198" w:rsidRDefault="00754198" w:rsidP="00E05B00">
      <w:pPr>
        <w:spacing w:line="360" w:lineRule="auto"/>
        <w:jc w:val="center"/>
        <w:rPr>
          <w:rFonts w:ascii="Times New Roman" w:hAnsi="Times New Roman" w:cs="Times New Roman"/>
          <w:b/>
          <w:smallCaps/>
          <w:sz w:val="36"/>
          <w:szCs w:val="36"/>
        </w:rPr>
      </w:pPr>
    </w:p>
    <w:p w:rsidR="00754198" w:rsidRDefault="00754198" w:rsidP="00E05B00">
      <w:pPr>
        <w:spacing w:line="360" w:lineRule="auto"/>
        <w:jc w:val="center"/>
        <w:rPr>
          <w:rFonts w:ascii="Times New Roman" w:hAnsi="Times New Roman" w:cs="Times New Roman"/>
          <w:b/>
          <w:smallCaps/>
          <w:sz w:val="36"/>
          <w:szCs w:val="36"/>
        </w:rPr>
      </w:pPr>
    </w:p>
    <w:p w:rsidR="00754198" w:rsidRDefault="00754198" w:rsidP="00E05B00">
      <w:pPr>
        <w:spacing w:line="360" w:lineRule="auto"/>
        <w:jc w:val="center"/>
        <w:rPr>
          <w:rFonts w:ascii="Times New Roman" w:hAnsi="Times New Roman" w:cs="Times New Roman"/>
          <w:b/>
          <w:smallCaps/>
          <w:sz w:val="36"/>
          <w:szCs w:val="36"/>
        </w:rPr>
      </w:pPr>
    </w:p>
    <w:p w:rsidR="00754198" w:rsidRDefault="00754198" w:rsidP="00E05B00">
      <w:pPr>
        <w:spacing w:line="360" w:lineRule="auto"/>
        <w:jc w:val="center"/>
        <w:rPr>
          <w:rFonts w:ascii="Times New Roman" w:hAnsi="Times New Roman" w:cs="Times New Roman"/>
          <w:b/>
          <w:smallCaps/>
          <w:sz w:val="36"/>
          <w:szCs w:val="36"/>
        </w:rPr>
      </w:pPr>
    </w:p>
    <w:p w:rsidR="006A33D8" w:rsidRPr="00E05B00" w:rsidRDefault="00C92A37" w:rsidP="00E05B00">
      <w:pPr>
        <w:spacing w:line="360" w:lineRule="auto"/>
        <w:jc w:val="center"/>
        <w:rPr>
          <w:rFonts w:ascii="Times New Roman" w:hAnsi="Times New Roman" w:cs="Times New Roman"/>
          <w:b/>
          <w:smallCaps/>
          <w:sz w:val="36"/>
          <w:szCs w:val="36"/>
        </w:rPr>
      </w:pPr>
      <w:r w:rsidRPr="00E05B00">
        <w:rPr>
          <w:rFonts w:ascii="Times New Roman" w:hAnsi="Times New Roman" w:cs="Times New Roman"/>
          <w:b/>
          <w:smallCaps/>
          <w:sz w:val="36"/>
          <w:szCs w:val="36"/>
        </w:rPr>
        <w:t>Feasibility Study</w:t>
      </w:r>
    </w:p>
    <w:p w:rsidR="00ED0502" w:rsidRPr="00E05B00" w:rsidRDefault="00684DA8" w:rsidP="00E05B00">
      <w:pPr>
        <w:spacing w:line="360" w:lineRule="auto"/>
        <w:jc w:val="center"/>
        <w:rPr>
          <w:rFonts w:ascii="Times New Roman" w:hAnsi="Times New Roman" w:cs="Times New Roman"/>
          <w:b/>
          <w:smallCaps/>
          <w:sz w:val="28"/>
          <w:szCs w:val="28"/>
        </w:rPr>
      </w:pPr>
      <w:r w:rsidRPr="00E05B00">
        <w:rPr>
          <w:rFonts w:ascii="Times New Roman" w:hAnsi="Times New Roman" w:cs="Times New Roman"/>
          <w:b/>
          <w:smallCaps/>
          <w:sz w:val="28"/>
          <w:szCs w:val="28"/>
        </w:rPr>
        <w:t>Student Analysis and Feedback System</w:t>
      </w:r>
    </w:p>
    <w:p w:rsidR="00ED0502" w:rsidRPr="00E05B00" w:rsidRDefault="00ED0502" w:rsidP="00E05B00">
      <w:pPr>
        <w:spacing w:line="360" w:lineRule="auto"/>
        <w:jc w:val="center"/>
        <w:rPr>
          <w:rFonts w:ascii="Times New Roman" w:hAnsi="Times New Roman" w:cs="Times New Roman"/>
          <w:b/>
          <w:smallCaps/>
          <w:sz w:val="28"/>
          <w:szCs w:val="28"/>
        </w:rPr>
      </w:pPr>
    </w:p>
    <w:p w:rsidR="006A33D8" w:rsidRPr="00E05B00" w:rsidRDefault="006A33D8" w:rsidP="00E05B00">
      <w:pPr>
        <w:spacing w:line="360" w:lineRule="auto"/>
        <w:jc w:val="center"/>
        <w:rPr>
          <w:rFonts w:ascii="Times New Roman" w:hAnsi="Times New Roman" w:cs="Times New Roman"/>
          <w:b/>
          <w:smallCaps/>
          <w:sz w:val="28"/>
          <w:szCs w:val="28"/>
        </w:rPr>
      </w:pPr>
    </w:p>
    <w:p w:rsidR="006A33D8" w:rsidRPr="00E05B00" w:rsidRDefault="006A33D8" w:rsidP="00E05B00">
      <w:pPr>
        <w:spacing w:line="360" w:lineRule="auto"/>
        <w:jc w:val="center"/>
        <w:rPr>
          <w:rFonts w:ascii="Times New Roman" w:hAnsi="Times New Roman" w:cs="Times New Roman"/>
          <w:b/>
          <w:smallCaps/>
          <w:sz w:val="28"/>
          <w:szCs w:val="28"/>
        </w:rPr>
      </w:pPr>
    </w:p>
    <w:p w:rsidR="006A33D8" w:rsidRPr="00E05B00" w:rsidRDefault="00684DA8" w:rsidP="00E05B00">
      <w:pPr>
        <w:spacing w:line="360" w:lineRule="auto"/>
        <w:jc w:val="center"/>
        <w:rPr>
          <w:rFonts w:ascii="Times New Roman" w:hAnsi="Times New Roman" w:cs="Times New Roman"/>
          <w:b/>
          <w:smallCaps/>
          <w:sz w:val="28"/>
          <w:szCs w:val="28"/>
        </w:rPr>
      </w:pPr>
      <w:r w:rsidRPr="00E05B00">
        <w:rPr>
          <w:rFonts w:ascii="Times New Roman" w:hAnsi="Times New Roman" w:cs="Times New Roman"/>
          <w:b/>
          <w:smallCaps/>
          <w:sz w:val="28"/>
          <w:szCs w:val="28"/>
        </w:rPr>
        <w:t>MySchool</w:t>
      </w:r>
    </w:p>
    <w:p w:rsidR="006A33D8" w:rsidRPr="00E05B00" w:rsidRDefault="00684DA8" w:rsidP="00E05B00">
      <w:pPr>
        <w:spacing w:line="360" w:lineRule="auto"/>
        <w:jc w:val="center"/>
        <w:rPr>
          <w:rFonts w:ascii="Times New Roman" w:hAnsi="Times New Roman" w:cs="Times New Roman"/>
          <w:b/>
          <w:smallCaps/>
          <w:sz w:val="28"/>
          <w:szCs w:val="28"/>
        </w:rPr>
      </w:pPr>
      <w:r w:rsidRPr="00E05B00">
        <w:rPr>
          <w:rFonts w:ascii="Times New Roman" w:hAnsi="Times New Roman" w:cs="Times New Roman"/>
          <w:b/>
          <w:smallCaps/>
          <w:sz w:val="28"/>
          <w:szCs w:val="28"/>
        </w:rPr>
        <w:t xml:space="preserve">Powered by Notion NotionCorp </w:t>
      </w:r>
    </w:p>
    <w:p w:rsidR="006A33D8" w:rsidRPr="00E05B00" w:rsidRDefault="006A33D8" w:rsidP="00E05B00">
      <w:pPr>
        <w:spacing w:line="360" w:lineRule="auto"/>
        <w:jc w:val="center"/>
        <w:rPr>
          <w:rFonts w:ascii="Times New Roman" w:hAnsi="Times New Roman" w:cs="Times New Roman"/>
          <w:b/>
          <w:smallCaps/>
          <w:sz w:val="28"/>
          <w:szCs w:val="28"/>
        </w:rPr>
      </w:pPr>
    </w:p>
    <w:p w:rsidR="006A33D8" w:rsidRPr="00E05B00" w:rsidRDefault="006A33D8" w:rsidP="00E05B00">
      <w:pPr>
        <w:spacing w:line="360" w:lineRule="auto"/>
        <w:jc w:val="center"/>
        <w:rPr>
          <w:rFonts w:ascii="Times New Roman" w:hAnsi="Times New Roman" w:cs="Times New Roman"/>
          <w:b/>
          <w:smallCaps/>
          <w:sz w:val="28"/>
          <w:szCs w:val="28"/>
        </w:rPr>
      </w:pPr>
    </w:p>
    <w:p w:rsidR="006A33D8" w:rsidRPr="00E05B00" w:rsidRDefault="006A33D8" w:rsidP="00E05B00">
      <w:pPr>
        <w:spacing w:line="360" w:lineRule="auto"/>
        <w:jc w:val="center"/>
        <w:rPr>
          <w:rFonts w:ascii="Times New Roman" w:hAnsi="Times New Roman" w:cs="Times New Roman"/>
          <w:b/>
          <w:smallCaps/>
          <w:sz w:val="28"/>
          <w:szCs w:val="28"/>
        </w:rPr>
      </w:pPr>
    </w:p>
    <w:p w:rsidR="006A33D8" w:rsidRPr="00E05B00" w:rsidRDefault="006A33D8" w:rsidP="00E05B00">
      <w:pPr>
        <w:spacing w:line="360" w:lineRule="auto"/>
        <w:jc w:val="center"/>
        <w:rPr>
          <w:rFonts w:ascii="Times New Roman" w:hAnsi="Times New Roman" w:cs="Times New Roman"/>
          <w:b/>
          <w:smallCaps/>
          <w:sz w:val="28"/>
          <w:szCs w:val="28"/>
        </w:rPr>
      </w:pPr>
      <w:r w:rsidRPr="00E05B00">
        <w:rPr>
          <w:rFonts w:ascii="Times New Roman" w:hAnsi="Times New Roman" w:cs="Times New Roman"/>
          <w:b/>
          <w:smallCaps/>
          <w:sz w:val="28"/>
          <w:szCs w:val="28"/>
        </w:rPr>
        <w:t>Date</w:t>
      </w:r>
      <w:r w:rsidR="00684DA8" w:rsidRPr="00E05B00">
        <w:rPr>
          <w:rFonts w:ascii="Times New Roman" w:hAnsi="Times New Roman" w:cs="Times New Roman"/>
          <w:b/>
          <w:smallCaps/>
          <w:sz w:val="28"/>
          <w:szCs w:val="28"/>
        </w:rPr>
        <w:t xml:space="preserve"> : June 28, 2020</w:t>
      </w:r>
    </w:p>
    <w:p w:rsidR="006A33D8" w:rsidRPr="00E05B00" w:rsidRDefault="006A33D8" w:rsidP="00E05B00">
      <w:pPr>
        <w:spacing w:line="360" w:lineRule="auto"/>
        <w:rPr>
          <w:rFonts w:ascii="Times New Roman" w:hAnsi="Times New Roman" w:cs="Times New Roman"/>
        </w:rPr>
      </w:pPr>
      <w:r w:rsidRPr="00E05B00">
        <w:rPr>
          <w:rFonts w:ascii="Times New Roman" w:hAnsi="Times New Roman" w:cs="Times New Roman"/>
        </w:rPr>
        <w:br w:type="page"/>
      </w:r>
    </w:p>
    <w:p w:rsidR="006A33D8" w:rsidRPr="00E05B00" w:rsidRDefault="006A33D8" w:rsidP="00E05B00">
      <w:pPr>
        <w:spacing w:line="360" w:lineRule="auto"/>
        <w:rPr>
          <w:rFonts w:ascii="Times New Roman" w:hAnsi="Times New Roman" w:cs="Times New Roman"/>
        </w:rPr>
      </w:pPr>
    </w:p>
    <w:p w:rsidR="006A33D8" w:rsidRPr="00E05B00" w:rsidRDefault="006A33D8" w:rsidP="00E05B00">
      <w:pPr>
        <w:spacing w:line="360" w:lineRule="auto"/>
        <w:rPr>
          <w:rFonts w:ascii="Times New Roman" w:hAnsi="Times New Roman" w:cs="Times New Roman"/>
          <w:b/>
          <w:smallCaps/>
          <w:sz w:val="28"/>
          <w:szCs w:val="28"/>
        </w:rPr>
      </w:pPr>
      <w:r w:rsidRPr="00E05B00">
        <w:rPr>
          <w:rFonts w:ascii="Times New Roman" w:hAnsi="Times New Roman" w:cs="Times New Roman"/>
          <w:b/>
          <w:smallCaps/>
          <w:sz w:val="28"/>
          <w:szCs w:val="28"/>
        </w:rPr>
        <w:t>Table of Contents</w:t>
      </w:r>
    </w:p>
    <w:p w:rsidR="00EF1990" w:rsidRPr="00E05B00" w:rsidRDefault="0055586B" w:rsidP="00E05B00">
      <w:pPr>
        <w:pStyle w:val="TOC1"/>
        <w:tabs>
          <w:tab w:val="left" w:pos="660"/>
          <w:tab w:val="right" w:leader="dot" w:pos="9350"/>
        </w:tabs>
        <w:spacing w:line="360" w:lineRule="auto"/>
        <w:rPr>
          <w:rFonts w:eastAsia="SimSun"/>
          <w:noProof/>
          <w:sz w:val="22"/>
          <w:szCs w:val="22"/>
          <w:lang w:eastAsia="zh-CN"/>
        </w:rPr>
      </w:pPr>
      <w:r w:rsidRPr="00E05B00">
        <w:fldChar w:fldCharType="begin"/>
      </w:r>
      <w:r w:rsidR="00EF1990" w:rsidRPr="00E05B00">
        <w:instrText xml:space="preserve"> TOC \o "1-3" \h \z \u </w:instrText>
      </w:r>
      <w:r w:rsidRPr="00E05B00">
        <w:fldChar w:fldCharType="separate"/>
      </w:r>
      <w:hyperlink w:anchor="_Toc332178498" w:history="1">
        <w:r w:rsidR="00EF1990" w:rsidRPr="00E05B00">
          <w:rPr>
            <w:rStyle w:val="Hyperlink"/>
            <w:smallCaps/>
            <w:noProof/>
          </w:rPr>
          <w:t>1.</w:t>
        </w:r>
        <w:r w:rsidR="00EF1990" w:rsidRPr="00E05B00">
          <w:rPr>
            <w:rFonts w:eastAsia="SimSun"/>
            <w:noProof/>
            <w:sz w:val="22"/>
            <w:szCs w:val="22"/>
            <w:lang w:eastAsia="zh-CN"/>
          </w:rPr>
          <w:tab/>
        </w:r>
        <w:r w:rsidR="00EF1990" w:rsidRPr="00E05B00">
          <w:rPr>
            <w:rStyle w:val="Hyperlink"/>
            <w:smallCaps/>
            <w:noProof/>
          </w:rPr>
          <w:t>Executive Summary</w:t>
        </w:r>
        <w:r w:rsidR="00EF1990" w:rsidRPr="00E05B00">
          <w:rPr>
            <w:noProof/>
            <w:webHidden/>
          </w:rPr>
          <w:tab/>
        </w:r>
        <w:r w:rsidRPr="00E05B00">
          <w:rPr>
            <w:noProof/>
            <w:webHidden/>
          </w:rPr>
          <w:fldChar w:fldCharType="begin"/>
        </w:r>
        <w:r w:rsidR="00EF1990" w:rsidRPr="00E05B00">
          <w:rPr>
            <w:noProof/>
            <w:webHidden/>
          </w:rPr>
          <w:instrText xml:space="preserve"> PAGEREF _Toc332178498 \h </w:instrText>
        </w:r>
        <w:r w:rsidRPr="00E05B00">
          <w:rPr>
            <w:noProof/>
            <w:webHidden/>
          </w:rPr>
        </w:r>
        <w:r w:rsidRPr="00E05B00">
          <w:rPr>
            <w:noProof/>
            <w:webHidden/>
          </w:rPr>
          <w:fldChar w:fldCharType="separate"/>
        </w:r>
        <w:r w:rsidR="00EF1990" w:rsidRPr="00E05B00">
          <w:rPr>
            <w:noProof/>
            <w:webHidden/>
          </w:rPr>
          <w:t>3</w:t>
        </w:r>
        <w:r w:rsidRPr="00E05B00">
          <w:rPr>
            <w:noProof/>
            <w:webHidden/>
          </w:rPr>
          <w:fldChar w:fldCharType="end"/>
        </w:r>
      </w:hyperlink>
    </w:p>
    <w:p w:rsidR="00EF1990" w:rsidRPr="00E05B00" w:rsidRDefault="0055586B" w:rsidP="00E05B00">
      <w:pPr>
        <w:pStyle w:val="TOC1"/>
        <w:tabs>
          <w:tab w:val="left" w:pos="660"/>
          <w:tab w:val="right" w:leader="dot" w:pos="9350"/>
        </w:tabs>
        <w:spacing w:line="360" w:lineRule="auto"/>
        <w:rPr>
          <w:rFonts w:eastAsia="SimSun"/>
          <w:noProof/>
          <w:sz w:val="22"/>
          <w:szCs w:val="22"/>
          <w:lang w:eastAsia="zh-CN"/>
        </w:rPr>
      </w:pPr>
      <w:hyperlink w:anchor="_Toc332178499" w:history="1">
        <w:r w:rsidR="00EF1990" w:rsidRPr="00E05B00">
          <w:rPr>
            <w:rStyle w:val="Hyperlink"/>
            <w:smallCaps/>
            <w:noProof/>
          </w:rPr>
          <w:t>2.</w:t>
        </w:r>
        <w:r w:rsidR="00EF1990" w:rsidRPr="00E05B00">
          <w:rPr>
            <w:rFonts w:eastAsia="SimSun"/>
            <w:noProof/>
            <w:sz w:val="22"/>
            <w:szCs w:val="22"/>
            <w:lang w:eastAsia="zh-CN"/>
          </w:rPr>
          <w:tab/>
        </w:r>
        <w:r w:rsidR="00EF1990" w:rsidRPr="00E05B00">
          <w:rPr>
            <w:rStyle w:val="Hyperlink"/>
            <w:smallCaps/>
            <w:noProof/>
          </w:rPr>
          <w:t>Description of Products and Services</w:t>
        </w:r>
        <w:r w:rsidR="00EF1990" w:rsidRPr="00E05B00">
          <w:rPr>
            <w:noProof/>
            <w:webHidden/>
          </w:rPr>
          <w:tab/>
        </w:r>
        <w:r w:rsidRPr="00E05B00">
          <w:rPr>
            <w:noProof/>
            <w:webHidden/>
          </w:rPr>
          <w:fldChar w:fldCharType="begin"/>
        </w:r>
        <w:r w:rsidR="00EF1990" w:rsidRPr="00E05B00">
          <w:rPr>
            <w:noProof/>
            <w:webHidden/>
          </w:rPr>
          <w:instrText xml:space="preserve"> PAGEREF _Toc332178499 \h </w:instrText>
        </w:r>
        <w:r w:rsidRPr="00E05B00">
          <w:rPr>
            <w:noProof/>
            <w:webHidden/>
          </w:rPr>
        </w:r>
        <w:r w:rsidRPr="00E05B00">
          <w:rPr>
            <w:noProof/>
            <w:webHidden/>
          </w:rPr>
          <w:fldChar w:fldCharType="separate"/>
        </w:r>
        <w:r w:rsidR="00EF1990" w:rsidRPr="00E05B00">
          <w:rPr>
            <w:noProof/>
            <w:webHidden/>
          </w:rPr>
          <w:t>3</w:t>
        </w:r>
        <w:r w:rsidRPr="00E05B00">
          <w:rPr>
            <w:noProof/>
            <w:webHidden/>
          </w:rPr>
          <w:fldChar w:fldCharType="end"/>
        </w:r>
      </w:hyperlink>
    </w:p>
    <w:p w:rsidR="00EF1990" w:rsidRPr="00E05B00" w:rsidRDefault="0055586B" w:rsidP="00E05B00">
      <w:pPr>
        <w:pStyle w:val="TOC1"/>
        <w:tabs>
          <w:tab w:val="left" w:pos="660"/>
          <w:tab w:val="right" w:leader="dot" w:pos="9350"/>
        </w:tabs>
        <w:spacing w:line="360" w:lineRule="auto"/>
        <w:rPr>
          <w:rFonts w:eastAsia="SimSun"/>
          <w:noProof/>
          <w:sz w:val="22"/>
          <w:szCs w:val="22"/>
          <w:lang w:eastAsia="zh-CN"/>
        </w:rPr>
      </w:pPr>
      <w:hyperlink w:anchor="_Toc332178500" w:history="1">
        <w:r w:rsidR="00EF1990" w:rsidRPr="00E05B00">
          <w:rPr>
            <w:rStyle w:val="Hyperlink"/>
            <w:smallCaps/>
            <w:noProof/>
          </w:rPr>
          <w:t>3.</w:t>
        </w:r>
        <w:r w:rsidR="00EF1990" w:rsidRPr="00E05B00">
          <w:rPr>
            <w:rFonts w:eastAsia="SimSun"/>
            <w:noProof/>
            <w:sz w:val="22"/>
            <w:szCs w:val="22"/>
            <w:lang w:eastAsia="zh-CN"/>
          </w:rPr>
          <w:tab/>
        </w:r>
        <w:r w:rsidR="00EF1990" w:rsidRPr="00E05B00">
          <w:rPr>
            <w:rStyle w:val="Hyperlink"/>
            <w:smallCaps/>
            <w:noProof/>
          </w:rPr>
          <w:t>Technology Considerations</w:t>
        </w:r>
        <w:r w:rsidR="00EF1990" w:rsidRPr="00E05B00">
          <w:rPr>
            <w:noProof/>
            <w:webHidden/>
          </w:rPr>
          <w:tab/>
        </w:r>
        <w:r w:rsidR="00994154" w:rsidRPr="00E05B00">
          <w:rPr>
            <w:noProof/>
            <w:webHidden/>
          </w:rPr>
          <w:t>3</w:t>
        </w:r>
      </w:hyperlink>
      <w:hyperlink w:anchor="_Toc332178503" w:history="1"/>
    </w:p>
    <w:p w:rsidR="00EF1990" w:rsidRPr="00E05B00" w:rsidRDefault="0055586B" w:rsidP="00E05B00">
      <w:pPr>
        <w:pStyle w:val="TOC1"/>
        <w:tabs>
          <w:tab w:val="left" w:pos="660"/>
          <w:tab w:val="right" w:leader="dot" w:pos="9350"/>
        </w:tabs>
        <w:spacing w:line="360" w:lineRule="auto"/>
        <w:rPr>
          <w:rFonts w:eastAsia="SimSun"/>
          <w:noProof/>
          <w:sz w:val="22"/>
          <w:szCs w:val="22"/>
          <w:lang w:eastAsia="zh-CN"/>
        </w:rPr>
      </w:pPr>
      <w:hyperlink w:anchor="_Toc332178505" w:history="1">
        <w:r w:rsidR="00E05B00">
          <w:rPr>
            <w:rStyle w:val="Hyperlink"/>
            <w:smallCaps/>
            <w:noProof/>
          </w:rPr>
          <w:t>4</w:t>
        </w:r>
        <w:r w:rsidR="00EF1990" w:rsidRPr="00E05B00">
          <w:rPr>
            <w:rStyle w:val="Hyperlink"/>
            <w:smallCaps/>
            <w:noProof/>
          </w:rPr>
          <w:t>.</w:t>
        </w:r>
        <w:r w:rsidR="00EF1990" w:rsidRPr="00E05B00">
          <w:rPr>
            <w:rFonts w:eastAsia="SimSun"/>
            <w:noProof/>
            <w:sz w:val="22"/>
            <w:szCs w:val="22"/>
            <w:lang w:eastAsia="zh-CN"/>
          </w:rPr>
          <w:tab/>
        </w:r>
        <w:r w:rsidR="00EF1990" w:rsidRPr="00E05B00">
          <w:rPr>
            <w:rStyle w:val="Hyperlink"/>
            <w:smallCaps/>
            <w:noProof/>
          </w:rPr>
          <w:t>Financial Projections</w:t>
        </w:r>
        <w:r w:rsidR="00EF1990" w:rsidRPr="00E05B00">
          <w:rPr>
            <w:noProof/>
            <w:webHidden/>
          </w:rPr>
          <w:tab/>
        </w:r>
        <w:r w:rsidR="00994154" w:rsidRPr="00E05B00">
          <w:rPr>
            <w:noProof/>
            <w:webHidden/>
          </w:rPr>
          <w:t>4</w:t>
        </w:r>
      </w:hyperlink>
    </w:p>
    <w:p w:rsidR="00EF1990" w:rsidRPr="00E05B00" w:rsidRDefault="00EF1990" w:rsidP="00E05B00">
      <w:pPr>
        <w:pStyle w:val="TOC1"/>
        <w:tabs>
          <w:tab w:val="left" w:pos="660"/>
          <w:tab w:val="right" w:leader="dot" w:pos="9350"/>
        </w:tabs>
        <w:spacing w:line="360" w:lineRule="auto"/>
        <w:rPr>
          <w:rFonts w:eastAsia="SimSun"/>
          <w:noProof/>
          <w:sz w:val="22"/>
          <w:szCs w:val="22"/>
          <w:lang w:eastAsia="zh-CN"/>
        </w:rPr>
      </w:pPr>
    </w:p>
    <w:p w:rsidR="006A33D8" w:rsidRPr="00E05B00" w:rsidRDefault="0055586B" w:rsidP="00E05B00">
      <w:pPr>
        <w:pStyle w:val="TOC1"/>
        <w:tabs>
          <w:tab w:val="right" w:leader="dot" w:pos="9350"/>
        </w:tabs>
        <w:spacing w:line="360" w:lineRule="auto"/>
      </w:pPr>
      <w:r w:rsidRPr="00E05B00">
        <w:fldChar w:fldCharType="end"/>
      </w:r>
      <w:r w:rsidRPr="00E05B00">
        <w:fldChar w:fldCharType="begin"/>
      </w:r>
      <w:r w:rsidR="006A33D8" w:rsidRPr="00E05B00">
        <w:instrText xml:space="preserve"> TOC \o "1-3" \h \z \u </w:instrText>
      </w:r>
      <w:r w:rsidRPr="00E05B00">
        <w:fldChar w:fldCharType="end"/>
      </w:r>
    </w:p>
    <w:p w:rsidR="006A33D8" w:rsidRPr="00E05B00" w:rsidRDefault="006A33D8" w:rsidP="00E05B00">
      <w:pPr>
        <w:spacing w:line="360" w:lineRule="auto"/>
        <w:rPr>
          <w:rFonts w:ascii="Times New Roman" w:hAnsi="Times New Roman" w:cs="Times New Roman"/>
        </w:rPr>
      </w:pPr>
    </w:p>
    <w:p w:rsidR="006A33D8" w:rsidRPr="00E05B00" w:rsidRDefault="006A33D8" w:rsidP="00E05B00">
      <w:pPr>
        <w:spacing w:line="360" w:lineRule="auto"/>
        <w:rPr>
          <w:rFonts w:ascii="Times New Roman" w:hAnsi="Times New Roman" w:cs="Times New Roman"/>
        </w:rPr>
      </w:pPr>
    </w:p>
    <w:p w:rsidR="006A33D8" w:rsidRPr="00E05B00" w:rsidRDefault="006A33D8" w:rsidP="00E05B00">
      <w:pPr>
        <w:spacing w:line="360" w:lineRule="auto"/>
        <w:rPr>
          <w:rFonts w:ascii="Times New Roman" w:hAnsi="Times New Roman" w:cs="Times New Roman"/>
        </w:rPr>
      </w:pPr>
    </w:p>
    <w:p w:rsidR="00C92A37" w:rsidRPr="00E05B00" w:rsidRDefault="006A33D8" w:rsidP="00E05B00">
      <w:pPr>
        <w:pStyle w:val="Heading1"/>
        <w:numPr>
          <w:ilvl w:val="0"/>
          <w:numId w:val="4"/>
        </w:numPr>
        <w:spacing w:line="360" w:lineRule="auto"/>
        <w:jc w:val="left"/>
        <w:rPr>
          <w:smallCaps/>
          <w:sz w:val="28"/>
          <w:szCs w:val="28"/>
        </w:rPr>
      </w:pPr>
      <w:r w:rsidRPr="00E05B00">
        <w:rPr>
          <w:sz w:val="24"/>
        </w:rPr>
        <w:br w:type="page"/>
      </w:r>
      <w:bookmarkStart w:id="1" w:name="_Toc332178498"/>
      <w:bookmarkStart w:id="2" w:name="_Toc518394047"/>
      <w:r w:rsidR="00C92A37" w:rsidRPr="00E05B00">
        <w:rPr>
          <w:smallCaps/>
          <w:sz w:val="28"/>
          <w:szCs w:val="28"/>
        </w:rPr>
        <w:lastRenderedPageBreak/>
        <w:t>Executive Summary</w:t>
      </w:r>
      <w:bookmarkEnd w:id="1"/>
      <w:bookmarkEnd w:id="2"/>
    </w:p>
    <w:p w:rsidR="00047597" w:rsidRPr="00E05B00" w:rsidRDefault="00047597" w:rsidP="00E05B00">
      <w:pPr>
        <w:spacing w:line="360" w:lineRule="auto"/>
        <w:ind w:left="360"/>
        <w:rPr>
          <w:rFonts w:ascii="Times New Roman" w:hAnsi="Times New Roman" w:cs="Times New Roman"/>
        </w:rPr>
      </w:pPr>
      <w:r w:rsidRPr="00E05B00">
        <w:rPr>
          <w:rFonts w:ascii="Times New Roman" w:hAnsi="Times New Roman" w:cs="Times New Roman"/>
        </w:rPr>
        <w:t xml:space="preserve">Data, Statistics and Feedback are very crucial components to improvement. Our educators are deprived of such important tools that help them gather these components. They have almost no feedback system. Data and statistics about the performances of students under them or about them are not systematically available. Educators hold one of the world most important jobs and face one of the world toughest challenges. </w:t>
      </w:r>
    </w:p>
    <w:p w:rsidR="00047597" w:rsidRPr="00E05B00" w:rsidRDefault="00047597" w:rsidP="00E05B00">
      <w:pPr>
        <w:spacing w:line="360" w:lineRule="auto"/>
        <w:ind w:left="360"/>
        <w:rPr>
          <w:rFonts w:ascii="Times New Roman" w:hAnsi="Times New Roman" w:cs="Times New Roman"/>
        </w:rPr>
      </w:pPr>
    </w:p>
    <w:p w:rsidR="00C92A37" w:rsidRPr="00E05B00" w:rsidRDefault="000A311C" w:rsidP="00E05B00">
      <w:pPr>
        <w:spacing w:line="360" w:lineRule="auto"/>
        <w:ind w:left="360"/>
        <w:rPr>
          <w:rFonts w:ascii="Times New Roman" w:hAnsi="Times New Roman" w:cs="Times New Roman"/>
        </w:rPr>
      </w:pPr>
      <w:r w:rsidRPr="00E05B00">
        <w:rPr>
          <w:rFonts w:ascii="Times New Roman" w:hAnsi="Times New Roman" w:cs="Times New Roman"/>
        </w:rPr>
        <w:t xml:space="preserve">To </w:t>
      </w:r>
      <w:r w:rsidR="00E868E6" w:rsidRPr="00E05B00">
        <w:rPr>
          <w:rFonts w:ascii="Times New Roman" w:hAnsi="Times New Roman" w:cs="Times New Roman"/>
        </w:rPr>
        <w:t>triumph over</w:t>
      </w:r>
      <w:r w:rsidRPr="00E05B00">
        <w:rPr>
          <w:rFonts w:ascii="Times New Roman" w:hAnsi="Times New Roman" w:cs="Times New Roman"/>
        </w:rPr>
        <w:t xml:space="preserve"> such challenges, </w:t>
      </w:r>
      <w:r w:rsidR="00047597" w:rsidRPr="00E05B00">
        <w:rPr>
          <w:rFonts w:ascii="Times New Roman" w:hAnsi="Times New Roman" w:cs="Times New Roman"/>
        </w:rPr>
        <w:t>Student Analysis and Feedback System (SAAFS)</w:t>
      </w:r>
      <w:r w:rsidRPr="00E05B00">
        <w:rPr>
          <w:rFonts w:ascii="Times New Roman" w:hAnsi="Times New Roman" w:cs="Times New Roman"/>
        </w:rPr>
        <w:t xml:space="preserve"> introduce the power of Data Science to address variance in teaching, to help learn better and improve classroom practice. SAAFS is an online tool accessible anytime, just an authentication away, providing the teachers and learners a detailed custom </w:t>
      </w:r>
      <w:r w:rsidR="00E868E6" w:rsidRPr="00E05B00">
        <w:rPr>
          <w:rFonts w:ascii="Times New Roman" w:hAnsi="Times New Roman" w:cs="Times New Roman"/>
        </w:rPr>
        <w:t>portal</w:t>
      </w:r>
      <w:r w:rsidRPr="00E05B00">
        <w:rPr>
          <w:rFonts w:ascii="Times New Roman" w:hAnsi="Times New Roman" w:cs="Times New Roman"/>
        </w:rPr>
        <w:t xml:space="preserve"> to analyze and predict content understood by the active learner and learning. Day by day technology is being embedded </w:t>
      </w:r>
      <w:r w:rsidR="007523A6" w:rsidRPr="00E05B00">
        <w:rPr>
          <w:rFonts w:ascii="Times New Roman" w:hAnsi="Times New Roman" w:cs="Times New Roman"/>
        </w:rPr>
        <w:t>into education systems and so such a platform will stand and make a huge difference in closing gap in student learning.</w:t>
      </w:r>
    </w:p>
    <w:p w:rsidR="00C92A37" w:rsidRPr="00E05B00" w:rsidRDefault="00C92A37" w:rsidP="00E05B00">
      <w:pPr>
        <w:spacing w:line="360" w:lineRule="auto"/>
        <w:ind w:left="360"/>
        <w:rPr>
          <w:rFonts w:ascii="Times New Roman" w:hAnsi="Times New Roman" w:cs="Times New Roman"/>
        </w:rPr>
      </w:pPr>
    </w:p>
    <w:p w:rsidR="00C92A37" w:rsidRPr="00E05B00" w:rsidRDefault="00C92A37" w:rsidP="00E05B00">
      <w:pPr>
        <w:pStyle w:val="Heading1"/>
        <w:numPr>
          <w:ilvl w:val="0"/>
          <w:numId w:val="4"/>
        </w:numPr>
        <w:spacing w:line="360" w:lineRule="auto"/>
        <w:jc w:val="left"/>
        <w:rPr>
          <w:smallCaps/>
          <w:sz w:val="28"/>
          <w:szCs w:val="28"/>
        </w:rPr>
      </w:pPr>
      <w:bookmarkStart w:id="3" w:name="_Toc332178499"/>
      <w:bookmarkStart w:id="4" w:name="_Toc518394048"/>
      <w:r w:rsidRPr="00E05B00">
        <w:rPr>
          <w:smallCaps/>
          <w:sz w:val="28"/>
          <w:szCs w:val="28"/>
        </w:rPr>
        <w:t>Description of Products and Services</w:t>
      </w:r>
      <w:bookmarkEnd w:id="3"/>
      <w:bookmarkEnd w:id="4"/>
    </w:p>
    <w:p w:rsidR="00C92A37" w:rsidRPr="00E05B00" w:rsidRDefault="007523A6" w:rsidP="00E05B00">
      <w:pPr>
        <w:spacing w:line="360" w:lineRule="auto"/>
        <w:ind w:left="360"/>
        <w:rPr>
          <w:rFonts w:ascii="Times New Roman" w:hAnsi="Times New Roman" w:cs="Times New Roman"/>
        </w:rPr>
      </w:pPr>
      <w:bookmarkStart w:id="5" w:name="_Toc261333351"/>
      <w:bookmarkStart w:id="6" w:name="_Toc260941772"/>
      <w:r w:rsidRPr="00E05B00">
        <w:rPr>
          <w:rFonts w:ascii="Times New Roman" w:hAnsi="Times New Roman" w:cs="Times New Roman"/>
        </w:rPr>
        <w:t xml:space="preserve">SAAFS will custom a dashboard that provides a brief data analysis on overall </w:t>
      </w:r>
      <w:r w:rsidR="006859EA" w:rsidRPr="00E05B00">
        <w:rPr>
          <w:rFonts w:ascii="Times New Roman" w:hAnsi="Times New Roman" w:cs="Times New Roman"/>
        </w:rPr>
        <w:t>student’s</w:t>
      </w:r>
      <w:r w:rsidRPr="00E05B00">
        <w:rPr>
          <w:rFonts w:ascii="Times New Roman" w:hAnsi="Times New Roman" w:cs="Times New Roman"/>
        </w:rPr>
        <w:t xml:space="preserve"> grade responsible to the educator and a prediction based on the current trends and feedback. A </w:t>
      </w:r>
      <w:r w:rsidR="006859EA" w:rsidRPr="00E05B00">
        <w:rPr>
          <w:rFonts w:ascii="Times New Roman" w:hAnsi="Times New Roman" w:cs="Times New Roman"/>
        </w:rPr>
        <w:t xml:space="preserve">brief </w:t>
      </w:r>
      <w:r w:rsidRPr="00E05B00">
        <w:rPr>
          <w:rFonts w:ascii="Times New Roman" w:hAnsi="Times New Roman" w:cs="Times New Roman"/>
        </w:rPr>
        <w:t>visual representatio</w:t>
      </w:r>
      <w:r w:rsidR="006859EA" w:rsidRPr="00E05B00">
        <w:rPr>
          <w:rFonts w:ascii="Times New Roman" w:hAnsi="Times New Roman" w:cs="Times New Roman"/>
        </w:rPr>
        <w:t>n based on</w:t>
      </w:r>
      <w:r w:rsidRPr="00E05B00">
        <w:rPr>
          <w:rFonts w:ascii="Times New Roman" w:hAnsi="Times New Roman" w:cs="Times New Roman"/>
        </w:rPr>
        <w:t xml:space="preserve"> </w:t>
      </w:r>
      <w:r w:rsidR="006859EA" w:rsidRPr="00E05B00">
        <w:rPr>
          <w:rFonts w:ascii="Times New Roman" w:hAnsi="Times New Roman" w:cs="Times New Roman"/>
        </w:rPr>
        <w:t>feedback and survey detailing the educator performance and effectiveness</w:t>
      </w:r>
      <w:r w:rsidR="00C92A37" w:rsidRPr="00E05B00">
        <w:rPr>
          <w:rFonts w:ascii="Times New Roman" w:hAnsi="Times New Roman" w:cs="Times New Roman"/>
        </w:rPr>
        <w:t>.</w:t>
      </w:r>
      <w:r w:rsidR="006859EA" w:rsidRPr="00E05B00">
        <w:rPr>
          <w:rFonts w:ascii="Times New Roman" w:hAnsi="Times New Roman" w:cs="Times New Roman"/>
        </w:rPr>
        <w:t xml:space="preserve"> This helps to point specific flaws of the learner and educator. Helps decrease the variance in teaching.</w:t>
      </w:r>
    </w:p>
    <w:p w:rsidR="00C92A37" w:rsidRPr="00E05B00" w:rsidRDefault="00C92A37" w:rsidP="00E05B00">
      <w:pPr>
        <w:spacing w:line="360" w:lineRule="auto"/>
        <w:ind w:left="360"/>
        <w:rPr>
          <w:rFonts w:ascii="Times New Roman" w:hAnsi="Times New Roman" w:cs="Times New Roman"/>
        </w:rPr>
      </w:pPr>
    </w:p>
    <w:p w:rsidR="00C92A37" w:rsidRPr="00E05B00" w:rsidRDefault="006859EA" w:rsidP="00E05B00">
      <w:pPr>
        <w:spacing w:line="360" w:lineRule="auto"/>
        <w:ind w:left="360"/>
        <w:rPr>
          <w:rFonts w:ascii="Times New Roman" w:hAnsi="Times New Roman" w:cs="Times New Roman"/>
        </w:rPr>
      </w:pPr>
      <w:r w:rsidRPr="00E05B00">
        <w:rPr>
          <w:rFonts w:ascii="Times New Roman" w:hAnsi="Times New Roman" w:cs="Times New Roman"/>
        </w:rPr>
        <w:t>The learner will be facilitated with a feedback form on a daily basis</w:t>
      </w:r>
      <w:r w:rsidR="00C92A37" w:rsidRPr="00E05B00">
        <w:rPr>
          <w:rFonts w:ascii="Times New Roman" w:hAnsi="Times New Roman" w:cs="Times New Roman"/>
        </w:rPr>
        <w:t>.</w:t>
      </w:r>
      <w:r w:rsidRPr="00E05B00">
        <w:rPr>
          <w:rFonts w:ascii="Times New Roman" w:hAnsi="Times New Roman" w:cs="Times New Roman"/>
        </w:rPr>
        <w:t xml:space="preserve"> Learner will get a report on the data collected and shown flaws and great achievements to self improve.</w:t>
      </w:r>
    </w:p>
    <w:p w:rsidR="00E05B00" w:rsidRDefault="00E05B00">
      <w:pPr>
        <w:rPr>
          <w:rFonts w:ascii="Times New Roman" w:hAnsi="Times New Roman" w:cs="Times New Roman"/>
        </w:rPr>
      </w:pPr>
      <w:r>
        <w:rPr>
          <w:rFonts w:ascii="Times New Roman" w:hAnsi="Times New Roman" w:cs="Times New Roman"/>
        </w:rPr>
        <w:br w:type="page"/>
      </w:r>
    </w:p>
    <w:p w:rsidR="00C92A37" w:rsidRPr="00E05B00" w:rsidRDefault="00C92A37" w:rsidP="00E05B00">
      <w:pPr>
        <w:pStyle w:val="Heading1"/>
        <w:numPr>
          <w:ilvl w:val="0"/>
          <w:numId w:val="4"/>
        </w:numPr>
        <w:spacing w:line="360" w:lineRule="auto"/>
        <w:jc w:val="left"/>
        <w:rPr>
          <w:smallCaps/>
          <w:sz w:val="28"/>
          <w:szCs w:val="28"/>
        </w:rPr>
      </w:pPr>
      <w:bookmarkStart w:id="7" w:name="_Toc332178500"/>
      <w:bookmarkStart w:id="8" w:name="_Toc518394049"/>
      <w:r w:rsidRPr="00E05B00">
        <w:rPr>
          <w:smallCaps/>
          <w:sz w:val="28"/>
          <w:szCs w:val="28"/>
        </w:rPr>
        <w:lastRenderedPageBreak/>
        <w:t>Technology Considerations</w:t>
      </w:r>
      <w:bookmarkEnd w:id="7"/>
      <w:bookmarkEnd w:id="8"/>
    </w:p>
    <w:bookmarkEnd w:id="5"/>
    <w:p w:rsidR="00C92A37" w:rsidRPr="00E05B00" w:rsidRDefault="006859EA" w:rsidP="00E05B00">
      <w:pPr>
        <w:spacing w:line="360" w:lineRule="auto"/>
        <w:ind w:left="360"/>
        <w:rPr>
          <w:rFonts w:ascii="Times New Roman" w:hAnsi="Times New Roman" w:cs="Times New Roman"/>
        </w:rPr>
      </w:pPr>
      <w:r w:rsidRPr="00E05B00">
        <w:rPr>
          <w:rFonts w:ascii="Times New Roman" w:hAnsi="Times New Roman" w:cs="Times New Roman"/>
        </w:rPr>
        <w:t>A demand for</w:t>
      </w:r>
      <w:r w:rsidR="00C92A37" w:rsidRPr="00E05B00">
        <w:rPr>
          <w:rFonts w:ascii="Times New Roman" w:hAnsi="Times New Roman" w:cs="Times New Roman"/>
        </w:rPr>
        <w:t xml:space="preserve"> simple and easy </w:t>
      </w:r>
      <w:r w:rsidRPr="00E05B00">
        <w:rPr>
          <w:rFonts w:ascii="Times New Roman" w:hAnsi="Times New Roman" w:cs="Times New Roman"/>
        </w:rPr>
        <w:t xml:space="preserve">interactive portal is required. It has to be </w:t>
      </w:r>
      <w:r w:rsidR="00C92A37" w:rsidRPr="00E05B00">
        <w:rPr>
          <w:rFonts w:ascii="Times New Roman" w:hAnsi="Times New Roman" w:cs="Times New Roman"/>
        </w:rPr>
        <w:t>secure</w:t>
      </w:r>
      <w:r w:rsidRPr="00E05B00">
        <w:rPr>
          <w:rFonts w:ascii="Times New Roman" w:hAnsi="Times New Roman" w:cs="Times New Roman"/>
        </w:rPr>
        <w:t>d</w:t>
      </w:r>
      <w:r w:rsidR="00C92A37" w:rsidRPr="00E05B00">
        <w:rPr>
          <w:rFonts w:ascii="Times New Roman" w:hAnsi="Times New Roman" w:cs="Times New Roman"/>
        </w:rPr>
        <w:t xml:space="preserve">. </w:t>
      </w:r>
      <w:r w:rsidRPr="00E05B00">
        <w:rPr>
          <w:rFonts w:ascii="Times New Roman" w:hAnsi="Times New Roman" w:cs="Times New Roman"/>
        </w:rPr>
        <w:t>Providing the portal on web makes it easy to access and helps in initial push to implement the system. Also a lot of educators might refrain to use it as they might not be comfortable using tech. To solve that the service can be accessed easily by just an authentication and the summary reports are specially designed into graphs that are easily understood.</w:t>
      </w:r>
    </w:p>
    <w:p w:rsidR="00C92A37" w:rsidRPr="00E05B00" w:rsidRDefault="00C92A37" w:rsidP="00E05B00">
      <w:pPr>
        <w:spacing w:line="360" w:lineRule="auto"/>
        <w:ind w:left="360"/>
        <w:rPr>
          <w:rFonts w:ascii="Times New Roman" w:hAnsi="Times New Roman" w:cs="Times New Roman"/>
        </w:rPr>
      </w:pPr>
    </w:p>
    <w:p w:rsidR="00C92A37" w:rsidRPr="00E05B00" w:rsidRDefault="006859EA" w:rsidP="00E05B00">
      <w:pPr>
        <w:spacing w:line="360" w:lineRule="auto"/>
        <w:ind w:left="360"/>
        <w:rPr>
          <w:rFonts w:ascii="Times New Roman" w:hAnsi="Times New Roman" w:cs="Times New Roman"/>
        </w:rPr>
      </w:pPr>
      <w:r w:rsidRPr="00E05B00">
        <w:rPr>
          <w:rFonts w:ascii="Times New Roman" w:hAnsi="Times New Roman" w:cs="Times New Roman"/>
        </w:rPr>
        <w:t xml:space="preserve"> On the web helps the system to be deployed cross platform and be independent. </w:t>
      </w:r>
      <w:r w:rsidR="005177F1" w:rsidRPr="00E05B00">
        <w:rPr>
          <w:rFonts w:ascii="Times New Roman" w:hAnsi="Times New Roman" w:cs="Times New Roman"/>
        </w:rPr>
        <w:t xml:space="preserve">Also the data collect is </w:t>
      </w:r>
      <w:r w:rsidRPr="00E05B00">
        <w:rPr>
          <w:rFonts w:ascii="Times New Roman" w:hAnsi="Times New Roman" w:cs="Times New Roman"/>
        </w:rPr>
        <w:t>beneficiary for the Machine Learning service to provide more accurate and precise result</w:t>
      </w:r>
      <w:bookmarkEnd w:id="6"/>
      <w:r w:rsidR="00C1355C" w:rsidRPr="00E05B00">
        <w:rPr>
          <w:rFonts w:ascii="Times New Roman" w:hAnsi="Times New Roman" w:cs="Times New Roman"/>
        </w:rPr>
        <w:t>.</w:t>
      </w:r>
    </w:p>
    <w:p w:rsidR="00C92A37" w:rsidRPr="00E05B00" w:rsidRDefault="00C92A37" w:rsidP="00E05B00">
      <w:pPr>
        <w:spacing w:line="360" w:lineRule="auto"/>
        <w:rPr>
          <w:rFonts w:ascii="Times New Roman" w:hAnsi="Times New Roman" w:cs="Times New Roman"/>
        </w:rPr>
      </w:pPr>
    </w:p>
    <w:p w:rsidR="00C92A37" w:rsidRPr="00E05B00" w:rsidRDefault="00C92A37" w:rsidP="00E05B00">
      <w:pPr>
        <w:pStyle w:val="Heading1"/>
        <w:numPr>
          <w:ilvl w:val="0"/>
          <w:numId w:val="4"/>
        </w:numPr>
        <w:spacing w:line="360" w:lineRule="auto"/>
        <w:jc w:val="left"/>
        <w:rPr>
          <w:smallCaps/>
          <w:sz w:val="28"/>
          <w:szCs w:val="28"/>
        </w:rPr>
      </w:pPr>
      <w:bookmarkStart w:id="9" w:name="_Toc332178505"/>
      <w:bookmarkStart w:id="10" w:name="_Toc518394054"/>
      <w:r w:rsidRPr="00E05B00">
        <w:rPr>
          <w:smallCaps/>
          <w:sz w:val="28"/>
          <w:szCs w:val="28"/>
        </w:rPr>
        <w:t>Financial Projections</w:t>
      </w:r>
      <w:bookmarkEnd w:id="9"/>
      <w:bookmarkEnd w:id="10"/>
    </w:p>
    <w:p w:rsidR="00C92A37" w:rsidRPr="00E05B00" w:rsidRDefault="00C92A37" w:rsidP="00E05B00">
      <w:pPr>
        <w:spacing w:line="360" w:lineRule="auto"/>
        <w:ind w:left="360"/>
        <w:rPr>
          <w:rFonts w:ascii="Times New Roman" w:hAnsi="Times New Roman" w:cs="Times New Roman"/>
        </w:rPr>
      </w:pPr>
      <w:r w:rsidRPr="00E05B00">
        <w:rPr>
          <w:rFonts w:ascii="Times New Roman" w:hAnsi="Times New Roman" w:cs="Times New Roman"/>
        </w:rPr>
        <w:t xml:space="preserve">The financial projections for the </w:t>
      </w:r>
      <w:r w:rsidR="005177F1" w:rsidRPr="00E05B00">
        <w:rPr>
          <w:rFonts w:ascii="Times New Roman" w:hAnsi="Times New Roman" w:cs="Times New Roman"/>
        </w:rPr>
        <w:t>SAAFS</w:t>
      </w:r>
      <w:r w:rsidR="00B75A5F" w:rsidRPr="00E05B00">
        <w:rPr>
          <w:rFonts w:ascii="Times New Roman" w:hAnsi="Times New Roman" w:cs="Times New Roman"/>
        </w:rPr>
        <w:t xml:space="preserve"> are highlighted as negligible. The major figures</w:t>
      </w:r>
      <w:r w:rsidRPr="00E05B00">
        <w:rPr>
          <w:rFonts w:ascii="Times New Roman" w:hAnsi="Times New Roman" w:cs="Times New Roman"/>
        </w:rPr>
        <w:t xml:space="preserve"> ac</w:t>
      </w:r>
      <w:r w:rsidR="00B75A5F" w:rsidRPr="00E05B00">
        <w:rPr>
          <w:rFonts w:ascii="Times New Roman" w:hAnsi="Times New Roman" w:cs="Times New Roman"/>
        </w:rPr>
        <w:t xml:space="preserve">count for a server, </w:t>
      </w:r>
      <w:r w:rsidRPr="00E05B00">
        <w:rPr>
          <w:rFonts w:ascii="Times New Roman" w:hAnsi="Times New Roman" w:cs="Times New Roman"/>
        </w:rPr>
        <w:t>contract su</w:t>
      </w:r>
      <w:r w:rsidR="00B75A5F" w:rsidRPr="00E05B00">
        <w:rPr>
          <w:rFonts w:ascii="Times New Roman" w:hAnsi="Times New Roman" w:cs="Times New Roman"/>
        </w:rPr>
        <w:t>pport for IT, training needs for institutes, web server and hosting costs.</w:t>
      </w:r>
    </w:p>
    <w:p w:rsidR="00C92A37" w:rsidRPr="00E05B00" w:rsidRDefault="00C92A37" w:rsidP="00E05B00">
      <w:pPr>
        <w:spacing w:line="360" w:lineRule="auto"/>
        <w:ind w:left="360"/>
        <w:rPr>
          <w:rFonts w:ascii="Times New Roman" w:hAnsi="Times New Roman" w:cs="Times New Roman"/>
        </w:rPr>
      </w:pPr>
    </w:p>
    <w:p w:rsidR="00C92A37" w:rsidRPr="00E05B00" w:rsidRDefault="00C92A37" w:rsidP="00E05B00">
      <w:pPr>
        <w:spacing w:line="360" w:lineRule="auto"/>
        <w:ind w:left="360"/>
        <w:rPr>
          <w:rFonts w:ascii="Times New Roman" w:hAnsi="Times New Roman" w:cs="Times New Roman"/>
          <w:b/>
        </w:rPr>
      </w:pPr>
      <w:r w:rsidRPr="00E05B00">
        <w:rPr>
          <w:rFonts w:ascii="Times New Roman" w:hAnsi="Times New Roman" w:cs="Times New Roman"/>
          <w:b/>
        </w:rPr>
        <w:t>The assumptions for these projections are as follows:</w:t>
      </w:r>
    </w:p>
    <w:p w:rsidR="00216E1A" w:rsidRPr="00E05B00" w:rsidRDefault="00216E1A" w:rsidP="00E05B00">
      <w:pPr>
        <w:spacing w:line="360" w:lineRule="auto"/>
        <w:ind w:left="360"/>
        <w:rPr>
          <w:rFonts w:ascii="Times New Roman" w:hAnsi="Times New Roman" w:cs="Times New Roman"/>
        </w:rPr>
      </w:pPr>
    </w:p>
    <w:tbl>
      <w:tblPr>
        <w:tblStyle w:val="MediumShading2"/>
        <w:tblW w:w="0" w:type="auto"/>
        <w:tblLook w:val="04A0"/>
      </w:tblPr>
      <w:tblGrid>
        <w:gridCol w:w="877"/>
        <w:gridCol w:w="3866"/>
        <w:gridCol w:w="1988"/>
        <w:gridCol w:w="2125"/>
      </w:tblGrid>
      <w:tr w:rsidR="00060CF2" w:rsidRPr="00E05B00" w:rsidTr="00DA587F">
        <w:trPr>
          <w:cnfStyle w:val="100000000000"/>
        </w:trPr>
        <w:tc>
          <w:tcPr>
            <w:cnfStyle w:val="001000000100"/>
            <w:tcW w:w="823" w:type="dxa"/>
          </w:tcPr>
          <w:p w:rsidR="00060CF2" w:rsidRPr="00E05B00" w:rsidRDefault="00060CF2" w:rsidP="00E05B00">
            <w:pPr>
              <w:spacing w:line="360" w:lineRule="auto"/>
              <w:rPr>
                <w:rFonts w:ascii="Times New Roman" w:hAnsi="Times New Roman" w:cs="Times New Roman"/>
              </w:rPr>
            </w:pPr>
            <w:r w:rsidRPr="00E05B00">
              <w:rPr>
                <w:rFonts w:ascii="Times New Roman" w:hAnsi="Times New Roman" w:cs="Times New Roman"/>
              </w:rPr>
              <w:t>SRNo.</w:t>
            </w:r>
          </w:p>
        </w:tc>
        <w:tc>
          <w:tcPr>
            <w:tcW w:w="4325" w:type="dxa"/>
          </w:tcPr>
          <w:p w:rsidR="00060CF2" w:rsidRPr="00E05B00" w:rsidRDefault="00060CF2" w:rsidP="00E05B00">
            <w:pPr>
              <w:spacing w:line="360" w:lineRule="auto"/>
              <w:cnfStyle w:val="100000000000"/>
              <w:rPr>
                <w:rFonts w:ascii="Times New Roman" w:hAnsi="Times New Roman" w:cs="Times New Roman"/>
              </w:rPr>
            </w:pPr>
            <w:r w:rsidRPr="00E05B00">
              <w:rPr>
                <w:rFonts w:ascii="Times New Roman" w:hAnsi="Times New Roman" w:cs="Times New Roman"/>
              </w:rPr>
              <w:t>Entity</w:t>
            </w:r>
          </w:p>
        </w:tc>
        <w:tc>
          <w:tcPr>
            <w:tcW w:w="2160" w:type="dxa"/>
          </w:tcPr>
          <w:p w:rsidR="00060CF2" w:rsidRPr="00E05B00" w:rsidRDefault="00060CF2" w:rsidP="00E05B00">
            <w:pPr>
              <w:spacing w:line="360" w:lineRule="auto"/>
              <w:cnfStyle w:val="100000000000"/>
              <w:rPr>
                <w:rFonts w:ascii="Times New Roman" w:hAnsi="Times New Roman" w:cs="Times New Roman"/>
              </w:rPr>
            </w:pPr>
            <w:r w:rsidRPr="00E05B00">
              <w:rPr>
                <w:rFonts w:ascii="Times New Roman" w:hAnsi="Times New Roman" w:cs="Times New Roman"/>
              </w:rPr>
              <w:t>Costs in Rupees</w:t>
            </w:r>
          </w:p>
        </w:tc>
        <w:tc>
          <w:tcPr>
            <w:tcW w:w="2268" w:type="dxa"/>
          </w:tcPr>
          <w:p w:rsidR="00060CF2" w:rsidRPr="00E05B00" w:rsidRDefault="00060CF2" w:rsidP="00E05B00">
            <w:pPr>
              <w:spacing w:line="360" w:lineRule="auto"/>
              <w:cnfStyle w:val="100000000000"/>
              <w:rPr>
                <w:rFonts w:ascii="Times New Roman" w:hAnsi="Times New Roman" w:cs="Times New Roman"/>
              </w:rPr>
            </w:pPr>
            <w:r w:rsidRPr="00E05B00">
              <w:rPr>
                <w:rFonts w:ascii="Times New Roman" w:hAnsi="Times New Roman" w:cs="Times New Roman"/>
              </w:rPr>
              <w:t>Recurring</w:t>
            </w:r>
          </w:p>
        </w:tc>
      </w:tr>
      <w:tr w:rsidR="00060CF2" w:rsidRPr="00E05B00" w:rsidTr="00DA587F">
        <w:trPr>
          <w:cnfStyle w:val="000000100000"/>
        </w:trPr>
        <w:tc>
          <w:tcPr>
            <w:cnfStyle w:val="001000000000"/>
            <w:tcW w:w="823" w:type="dxa"/>
            <w:vAlign w:val="center"/>
          </w:tcPr>
          <w:p w:rsidR="00060CF2" w:rsidRPr="00E05B00" w:rsidRDefault="00060CF2" w:rsidP="00E05B00">
            <w:pPr>
              <w:spacing w:line="360" w:lineRule="auto"/>
              <w:jc w:val="center"/>
              <w:rPr>
                <w:rFonts w:ascii="Times New Roman" w:hAnsi="Times New Roman" w:cs="Times New Roman"/>
              </w:rPr>
            </w:pPr>
            <w:r w:rsidRPr="00E05B00">
              <w:rPr>
                <w:rFonts w:ascii="Times New Roman" w:hAnsi="Times New Roman" w:cs="Times New Roman"/>
              </w:rPr>
              <w:t>1</w:t>
            </w:r>
          </w:p>
        </w:tc>
        <w:tc>
          <w:tcPr>
            <w:tcW w:w="4325" w:type="dxa"/>
          </w:tcPr>
          <w:p w:rsidR="00060CF2" w:rsidRPr="00E05B00" w:rsidRDefault="00060CF2" w:rsidP="00E05B00">
            <w:pPr>
              <w:spacing w:line="360" w:lineRule="auto"/>
              <w:cnfStyle w:val="000000100000"/>
              <w:rPr>
                <w:rFonts w:ascii="Times New Roman" w:hAnsi="Times New Roman" w:cs="Times New Roman"/>
              </w:rPr>
            </w:pPr>
            <w:r w:rsidRPr="00E05B00">
              <w:rPr>
                <w:rFonts w:ascii="Times New Roman" w:hAnsi="Times New Roman" w:cs="Times New Roman"/>
              </w:rPr>
              <w:t>Dell Power Edge R310 U1 Rack mount 24GB 1TB Server</w:t>
            </w:r>
          </w:p>
        </w:tc>
        <w:tc>
          <w:tcPr>
            <w:tcW w:w="2160" w:type="dxa"/>
            <w:vAlign w:val="center"/>
          </w:tcPr>
          <w:p w:rsidR="00060CF2" w:rsidRPr="00E05B00" w:rsidRDefault="00060CF2" w:rsidP="00E05B00">
            <w:pPr>
              <w:spacing w:line="360" w:lineRule="auto"/>
              <w:cnfStyle w:val="000000100000"/>
              <w:rPr>
                <w:rFonts w:ascii="Times New Roman" w:hAnsi="Times New Roman" w:cs="Times New Roman"/>
              </w:rPr>
            </w:pPr>
            <w:r w:rsidRPr="00E05B00">
              <w:rPr>
                <w:rFonts w:ascii="Times New Roman" w:hAnsi="Times New Roman" w:cs="Times New Roman"/>
              </w:rPr>
              <w:t>₹ 37,000</w:t>
            </w:r>
          </w:p>
        </w:tc>
        <w:tc>
          <w:tcPr>
            <w:tcW w:w="2268" w:type="dxa"/>
            <w:vAlign w:val="center"/>
          </w:tcPr>
          <w:p w:rsidR="00060CF2" w:rsidRPr="00E05B00" w:rsidRDefault="00060CF2" w:rsidP="00E05B00">
            <w:pPr>
              <w:spacing w:line="360" w:lineRule="auto"/>
              <w:cnfStyle w:val="000000100000"/>
              <w:rPr>
                <w:rFonts w:ascii="Times New Roman" w:hAnsi="Times New Roman" w:cs="Times New Roman"/>
              </w:rPr>
            </w:pPr>
            <w:r w:rsidRPr="00E05B00">
              <w:rPr>
                <w:rFonts w:ascii="Times New Roman" w:hAnsi="Times New Roman" w:cs="Times New Roman"/>
              </w:rPr>
              <w:t>Once</w:t>
            </w:r>
            <w:r w:rsidR="00DA587F" w:rsidRPr="00E05B00">
              <w:rPr>
                <w:rFonts w:ascii="Times New Roman" w:hAnsi="Times New Roman" w:cs="Times New Roman"/>
              </w:rPr>
              <w:t xml:space="preserve"> (Not Directly Counted)</w:t>
            </w:r>
          </w:p>
        </w:tc>
      </w:tr>
      <w:tr w:rsidR="00060CF2" w:rsidRPr="00E05B00" w:rsidTr="00DA587F">
        <w:tc>
          <w:tcPr>
            <w:cnfStyle w:val="001000000000"/>
            <w:tcW w:w="823" w:type="dxa"/>
            <w:vAlign w:val="center"/>
          </w:tcPr>
          <w:p w:rsidR="00060CF2" w:rsidRPr="00E05B00" w:rsidRDefault="00060CF2" w:rsidP="00E05B00">
            <w:pPr>
              <w:spacing w:line="360" w:lineRule="auto"/>
              <w:jc w:val="center"/>
              <w:rPr>
                <w:rFonts w:ascii="Times New Roman" w:hAnsi="Times New Roman" w:cs="Times New Roman"/>
              </w:rPr>
            </w:pPr>
            <w:r w:rsidRPr="00E05B00">
              <w:rPr>
                <w:rFonts w:ascii="Times New Roman" w:hAnsi="Times New Roman" w:cs="Times New Roman"/>
              </w:rPr>
              <w:t>2</w:t>
            </w:r>
          </w:p>
        </w:tc>
        <w:tc>
          <w:tcPr>
            <w:tcW w:w="4325" w:type="dxa"/>
          </w:tcPr>
          <w:p w:rsidR="00060CF2" w:rsidRPr="00E05B00" w:rsidRDefault="00060CF2" w:rsidP="00E05B00">
            <w:pPr>
              <w:spacing w:line="360" w:lineRule="auto"/>
              <w:cnfStyle w:val="000000000000"/>
              <w:rPr>
                <w:rFonts w:ascii="Times New Roman" w:hAnsi="Times New Roman" w:cs="Times New Roman"/>
              </w:rPr>
            </w:pPr>
            <w:r w:rsidRPr="00E05B00">
              <w:rPr>
                <w:rFonts w:ascii="Times New Roman" w:hAnsi="Times New Roman" w:cs="Times New Roman"/>
              </w:rPr>
              <w:t>Local Help Desk and Training</w:t>
            </w:r>
          </w:p>
        </w:tc>
        <w:tc>
          <w:tcPr>
            <w:tcW w:w="2160" w:type="dxa"/>
            <w:vAlign w:val="center"/>
          </w:tcPr>
          <w:p w:rsidR="00060CF2" w:rsidRPr="00E05B00" w:rsidRDefault="00060CF2" w:rsidP="00E05B00">
            <w:pPr>
              <w:spacing w:line="360" w:lineRule="auto"/>
              <w:cnfStyle w:val="000000000000"/>
              <w:rPr>
                <w:rFonts w:ascii="Times New Roman" w:hAnsi="Times New Roman" w:cs="Times New Roman"/>
              </w:rPr>
            </w:pPr>
            <w:r w:rsidRPr="00E05B00">
              <w:rPr>
                <w:rFonts w:ascii="Times New Roman" w:hAnsi="Times New Roman" w:cs="Times New Roman"/>
              </w:rPr>
              <w:t>₹ 10,000</w:t>
            </w:r>
          </w:p>
        </w:tc>
        <w:tc>
          <w:tcPr>
            <w:tcW w:w="2268" w:type="dxa"/>
            <w:vAlign w:val="center"/>
          </w:tcPr>
          <w:p w:rsidR="00060CF2" w:rsidRPr="00E05B00" w:rsidRDefault="00060CF2" w:rsidP="00E05B00">
            <w:pPr>
              <w:spacing w:line="360" w:lineRule="auto"/>
              <w:cnfStyle w:val="000000000000"/>
              <w:rPr>
                <w:rFonts w:ascii="Times New Roman" w:hAnsi="Times New Roman" w:cs="Times New Roman"/>
              </w:rPr>
            </w:pPr>
            <w:r w:rsidRPr="00E05B00">
              <w:rPr>
                <w:rFonts w:ascii="Times New Roman" w:hAnsi="Times New Roman" w:cs="Times New Roman"/>
              </w:rPr>
              <w:t>/Person /Month</w:t>
            </w:r>
          </w:p>
        </w:tc>
      </w:tr>
      <w:tr w:rsidR="00060CF2" w:rsidRPr="00E05B00" w:rsidTr="00DA587F">
        <w:trPr>
          <w:cnfStyle w:val="000000100000"/>
        </w:trPr>
        <w:tc>
          <w:tcPr>
            <w:cnfStyle w:val="001000000000"/>
            <w:tcW w:w="823" w:type="dxa"/>
            <w:vAlign w:val="center"/>
          </w:tcPr>
          <w:p w:rsidR="00060CF2" w:rsidRPr="00E05B00" w:rsidRDefault="00060CF2" w:rsidP="00E05B00">
            <w:pPr>
              <w:spacing w:line="360" w:lineRule="auto"/>
              <w:jc w:val="center"/>
              <w:rPr>
                <w:rFonts w:ascii="Times New Roman" w:hAnsi="Times New Roman" w:cs="Times New Roman"/>
              </w:rPr>
            </w:pPr>
            <w:r w:rsidRPr="00E05B00">
              <w:rPr>
                <w:rFonts w:ascii="Times New Roman" w:hAnsi="Times New Roman" w:cs="Times New Roman"/>
              </w:rPr>
              <w:t>3</w:t>
            </w:r>
          </w:p>
        </w:tc>
        <w:tc>
          <w:tcPr>
            <w:tcW w:w="4325" w:type="dxa"/>
          </w:tcPr>
          <w:p w:rsidR="00060CF2" w:rsidRPr="00E05B00" w:rsidRDefault="00060CF2" w:rsidP="00E05B00">
            <w:pPr>
              <w:spacing w:line="360" w:lineRule="auto"/>
              <w:cnfStyle w:val="000000100000"/>
              <w:rPr>
                <w:rFonts w:ascii="Times New Roman" w:hAnsi="Times New Roman" w:cs="Times New Roman"/>
              </w:rPr>
            </w:pPr>
            <w:r w:rsidRPr="00E05B00">
              <w:rPr>
                <w:rFonts w:ascii="Times New Roman" w:hAnsi="Times New Roman" w:cs="Times New Roman"/>
              </w:rPr>
              <w:t>Web Server and Hosting</w:t>
            </w:r>
          </w:p>
        </w:tc>
        <w:tc>
          <w:tcPr>
            <w:tcW w:w="2160" w:type="dxa"/>
            <w:vAlign w:val="center"/>
          </w:tcPr>
          <w:p w:rsidR="00060CF2" w:rsidRPr="00E05B00" w:rsidRDefault="00060CF2" w:rsidP="00E05B00">
            <w:pPr>
              <w:spacing w:line="360" w:lineRule="auto"/>
              <w:cnfStyle w:val="000000100000"/>
              <w:rPr>
                <w:rFonts w:ascii="Times New Roman" w:hAnsi="Times New Roman" w:cs="Times New Roman"/>
              </w:rPr>
            </w:pPr>
            <w:r w:rsidRPr="00E05B00">
              <w:rPr>
                <w:rFonts w:ascii="Times New Roman" w:hAnsi="Times New Roman" w:cs="Times New Roman"/>
              </w:rPr>
              <w:t>₹ 4,500</w:t>
            </w:r>
          </w:p>
        </w:tc>
        <w:tc>
          <w:tcPr>
            <w:tcW w:w="2268" w:type="dxa"/>
            <w:vAlign w:val="center"/>
          </w:tcPr>
          <w:p w:rsidR="00060CF2" w:rsidRPr="00E05B00" w:rsidRDefault="00060CF2" w:rsidP="00E05B00">
            <w:pPr>
              <w:spacing w:line="360" w:lineRule="auto"/>
              <w:cnfStyle w:val="000000100000"/>
              <w:rPr>
                <w:rFonts w:ascii="Times New Roman" w:hAnsi="Times New Roman" w:cs="Times New Roman"/>
              </w:rPr>
            </w:pPr>
            <w:r w:rsidRPr="00E05B00">
              <w:rPr>
                <w:rFonts w:ascii="Times New Roman" w:hAnsi="Times New Roman" w:cs="Times New Roman"/>
              </w:rPr>
              <w:t>/Month</w:t>
            </w:r>
          </w:p>
        </w:tc>
      </w:tr>
      <w:tr w:rsidR="00060CF2" w:rsidRPr="00E05B00" w:rsidTr="00DA587F">
        <w:tc>
          <w:tcPr>
            <w:cnfStyle w:val="001000000000"/>
            <w:tcW w:w="823" w:type="dxa"/>
            <w:vAlign w:val="center"/>
          </w:tcPr>
          <w:p w:rsidR="00060CF2" w:rsidRPr="00E05B00" w:rsidRDefault="00060CF2" w:rsidP="00E05B00">
            <w:pPr>
              <w:spacing w:line="360" w:lineRule="auto"/>
              <w:jc w:val="center"/>
              <w:rPr>
                <w:rFonts w:ascii="Times New Roman" w:hAnsi="Times New Roman" w:cs="Times New Roman"/>
              </w:rPr>
            </w:pPr>
            <w:r w:rsidRPr="00E05B00">
              <w:rPr>
                <w:rFonts w:ascii="Times New Roman" w:hAnsi="Times New Roman" w:cs="Times New Roman"/>
              </w:rPr>
              <w:t>4</w:t>
            </w:r>
          </w:p>
        </w:tc>
        <w:tc>
          <w:tcPr>
            <w:tcW w:w="4325" w:type="dxa"/>
          </w:tcPr>
          <w:p w:rsidR="00060CF2" w:rsidRPr="00E05B00" w:rsidRDefault="00060CF2" w:rsidP="00E05B00">
            <w:pPr>
              <w:spacing w:line="360" w:lineRule="auto"/>
              <w:cnfStyle w:val="000000000000"/>
              <w:rPr>
                <w:rFonts w:ascii="Times New Roman" w:hAnsi="Times New Roman" w:cs="Times New Roman"/>
              </w:rPr>
            </w:pPr>
            <w:r w:rsidRPr="00E05B00">
              <w:rPr>
                <w:rFonts w:ascii="Times New Roman" w:hAnsi="Times New Roman" w:cs="Times New Roman"/>
              </w:rPr>
              <w:t>Synology DS218+ 2 Bay 12TB NAS Disk Station</w:t>
            </w:r>
          </w:p>
        </w:tc>
        <w:tc>
          <w:tcPr>
            <w:tcW w:w="2160" w:type="dxa"/>
            <w:vAlign w:val="center"/>
          </w:tcPr>
          <w:p w:rsidR="00060CF2" w:rsidRPr="00E05B00" w:rsidRDefault="00060CF2" w:rsidP="00E05B00">
            <w:pPr>
              <w:spacing w:line="360" w:lineRule="auto"/>
              <w:cnfStyle w:val="000000000000"/>
              <w:rPr>
                <w:rFonts w:ascii="Times New Roman" w:hAnsi="Times New Roman" w:cs="Times New Roman"/>
              </w:rPr>
            </w:pPr>
            <w:r w:rsidRPr="00E05B00">
              <w:rPr>
                <w:rFonts w:ascii="Times New Roman" w:hAnsi="Times New Roman" w:cs="Times New Roman"/>
              </w:rPr>
              <w:t>₹ 46,000</w:t>
            </w:r>
          </w:p>
        </w:tc>
        <w:tc>
          <w:tcPr>
            <w:tcW w:w="2268" w:type="dxa"/>
            <w:vAlign w:val="center"/>
          </w:tcPr>
          <w:p w:rsidR="00060CF2" w:rsidRPr="00E05B00" w:rsidRDefault="00060CF2" w:rsidP="00E05B00">
            <w:pPr>
              <w:spacing w:line="360" w:lineRule="auto"/>
              <w:cnfStyle w:val="000000000000"/>
              <w:rPr>
                <w:rFonts w:ascii="Times New Roman" w:hAnsi="Times New Roman" w:cs="Times New Roman"/>
              </w:rPr>
            </w:pPr>
            <w:r w:rsidRPr="00E05B00">
              <w:rPr>
                <w:rFonts w:ascii="Times New Roman" w:hAnsi="Times New Roman" w:cs="Times New Roman"/>
              </w:rPr>
              <w:t xml:space="preserve">Once </w:t>
            </w:r>
            <w:r w:rsidR="00DA587F" w:rsidRPr="00E05B00">
              <w:rPr>
                <w:rFonts w:ascii="Times New Roman" w:hAnsi="Times New Roman" w:cs="Times New Roman"/>
              </w:rPr>
              <w:t>(Not Directly Counted)</w:t>
            </w:r>
          </w:p>
        </w:tc>
      </w:tr>
    </w:tbl>
    <w:p w:rsidR="00C92A37" w:rsidRPr="00E05B00" w:rsidRDefault="00C92A37" w:rsidP="00E05B00">
      <w:pPr>
        <w:spacing w:line="360" w:lineRule="auto"/>
        <w:ind w:left="1080"/>
        <w:rPr>
          <w:rFonts w:ascii="Times New Roman" w:hAnsi="Times New Roman" w:cs="Times New Roman"/>
        </w:rPr>
      </w:pPr>
    </w:p>
    <w:bookmarkEnd w:id="0"/>
    <w:p w:rsidR="000A311C" w:rsidRPr="00E05B00" w:rsidRDefault="000A311C" w:rsidP="00E05B00">
      <w:pPr>
        <w:pStyle w:val="Heading1"/>
        <w:spacing w:line="360" w:lineRule="auto"/>
        <w:jc w:val="left"/>
      </w:pPr>
    </w:p>
    <w:p w:rsidR="007B4B1A" w:rsidRPr="00E05B00" w:rsidRDefault="007B4B1A" w:rsidP="00E05B00">
      <w:pPr>
        <w:pStyle w:val="Heading1"/>
        <w:spacing w:line="360" w:lineRule="auto"/>
        <w:jc w:val="left"/>
      </w:pPr>
    </w:p>
    <w:sectPr w:rsidR="007B4B1A" w:rsidRPr="00E05B00" w:rsidSect="00754198">
      <w:headerReference w:type="default" r:id="rId8"/>
      <w:footerReference w:type="default" r:id="rId9"/>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645" w:rsidRDefault="00184645" w:rsidP="00005A27">
      <w:r>
        <w:separator/>
      </w:r>
    </w:p>
  </w:endnote>
  <w:endnote w:type="continuationSeparator" w:id="1">
    <w:p w:rsidR="00184645" w:rsidRDefault="00184645" w:rsidP="00005A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2731171"/>
      <w:docPartObj>
        <w:docPartGallery w:val="Page Numbers (Bottom of Page)"/>
        <w:docPartUnique/>
      </w:docPartObj>
    </w:sdtPr>
    <w:sdtEndPr>
      <w:rPr>
        <w:noProof/>
      </w:rPr>
    </w:sdtEndPr>
    <w:sdtContent>
      <w:p w:rsidR="00C1355C" w:rsidRDefault="0055586B">
        <w:pPr>
          <w:pStyle w:val="Footer"/>
        </w:pPr>
        <w:fldSimple w:instr=" PAGE   \* MERGEFORMAT ">
          <w:r w:rsidR="00754198">
            <w:rPr>
              <w:noProof/>
            </w:rPr>
            <w:t>2</w:t>
          </w:r>
        </w:fldSimple>
        <w:r w:rsidR="00C1355C">
          <w:rPr>
            <w:noProof/>
          </w:rPr>
          <w:tab/>
        </w:r>
        <w:r w:rsidR="00C1355C">
          <w:rPr>
            <w:noProof/>
          </w:rPr>
          <w:tab/>
        </w:r>
      </w:p>
    </w:sdtContent>
  </w:sdt>
  <w:p w:rsidR="00C1355C" w:rsidRDefault="00C135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645" w:rsidRDefault="00184645" w:rsidP="00005A27">
      <w:r>
        <w:separator/>
      </w:r>
    </w:p>
  </w:footnote>
  <w:footnote w:type="continuationSeparator" w:id="1">
    <w:p w:rsidR="00184645" w:rsidRDefault="00184645" w:rsidP="00005A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55C" w:rsidRPr="00A10DCA" w:rsidRDefault="00C1355C">
    <w:pPr>
      <w:pStyle w:val="Header"/>
      <w:rPr>
        <w:rFonts w:ascii="Boxed Book" w:hAnsi="Boxed Book" w:cs="Apple Chancery"/>
      </w:rPr>
    </w:pPr>
    <w:r>
      <w:tab/>
    </w:r>
    <w:r>
      <w:tab/>
    </w:r>
    <w:r>
      <w:tab/>
    </w:r>
    <w: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855742"/>
    <w:multiLevelType w:val="hybridMultilevel"/>
    <w:tmpl w:val="9AAE6D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C70615F"/>
    <w:multiLevelType w:val="hybridMultilevel"/>
    <w:tmpl w:val="914A31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F5905A0"/>
    <w:multiLevelType w:val="hybridMultilevel"/>
    <w:tmpl w:val="D5F81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745D5C6A"/>
    <w:multiLevelType w:val="hybridMultilevel"/>
    <w:tmpl w:val="50EA73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F7D4095"/>
    <w:multiLevelType w:val="hybridMultilevel"/>
    <w:tmpl w:val="C3029F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7"/>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20"/>
  <w:displayHorizontalDrawingGridEvery w:val="2"/>
  <w:characterSpacingControl w:val="doNotCompress"/>
  <w:hdrShapeDefaults>
    <o:shapedefaults v:ext="edit" spidmax="8194">
      <o:colormenu v:ext="edit" fillcolor="none"/>
    </o:shapedefaults>
  </w:hdrShapeDefaults>
  <w:footnotePr>
    <w:footnote w:id="0"/>
    <w:footnote w:id="1"/>
  </w:footnotePr>
  <w:endnotePr>
    <w:endnote w:id="0"/>
    <w:endnote w:id="1"/>
  </w:endnotePr>
  <w:compat/>
  <w:rsids>
    <w:rsidRoot w:val="00005A27"/>
    <w:rsid w:val="00005A27"/>
    <w:rsid w:val="00020138"/>
    <w:rsid w:val="00047597"/>
    <w:rsid w:val="00060CF2"/>
    <w:rsid w:val="000A311C"/>
    <w:rsid w:val="000A6837"/>
    <w:rsid w:val="00184645"/>
    <w:rsid w:val="001B7D1C"/>
    <w:rsid w:val="001C6902"/>
    <w:rsid w:val="00216E1A"/>
    <w:rsid w:val="0025063F"/>
    <w:rsid w:val="002C4164"/>
    <w:rsid w:val="002F1276"/>
    <w:rsid w:val="002F465D"/>
    <w:rsid w:val="00394249"/>
    <w:rsid w:val="00412BEC"/>
    <w:rsid w:val="0043554B"/>
    <w:rsid w:val="00442F54"/>
    <w:rsid w:val="005177F1"/>
    <w:rsid w:val="0055586B"/>
    <w:rsid w:val="0056499A"/>
    <w:rsid w:val="0058058B"/>
    <w:rsid w:val="005C7BBC"/>
    <w:rsid w:val="00684DA8"/>
    <w:rsid w:val="006859EA"/>
    <w:rsid w:val="006A33D8"/>
    <w:rsid w:val="006D0D14"/>
    <w:rsid w:val="007217EC"/>
    <w:rsid w:val="007523A6"/>
    <w:rsid w:val="00754198"/>
    <w:rsid w:val="007B4B1A"/>
    <w:rsid w:val="008D73F7"/>
    <w:rsid w:val="00913B3E"/>
    <w:rsid w:val="00994154"/>
    <w:rsid w:val="00A10DCA"/>
    <w:rsid w:val="00A3456B"/>
    <w:rsid w:val="00A951B0"/>
    <w:rsid w:val="00B75A5F"/>
    <w:rsid w:val="00BD7BEC"/>
    <w:rsid w:val="00C02EBA"/>
    <w:rsid w:val="00C1355C"/>
    <w:rsid w:val="00C509B5"/>
    <w:rsid w:val="00C56891"/>
    <w:rsid w:val="00C92A37"/>
    <w:rsid w:val="00CB4DE6"/>
    <w:rsid w:val="00CC3EF2"/>
    <w:rsid w:val="00D20E9F"/>
    <w:rsid w:val="00D62690"/>
    <w:rsid w:val="00DA587F"/>
    <w:rsid w:val="00E05B00"/>
    <w:rsid w:val="00E63596"/>
    <w:rsid w:val="00E868E6"/>
    <w:rsid w:val="00ED0502"/>
    <w:rsid w:val="00EE4AF3"/>
    <w:rsid w:val="00EF1990"/>
    <w:rsid w:val="00F027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EF2"/>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EF1990"/>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F199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84DA8"/>
    <w:rPr>
      <w:rFonts w:ascii="Tahoma" w:hAnsi="Tahoma" w:cs="Tahoma"/>
      <w:sz w:val="16"/>
      <w:szCs w:val="16"/>
    </w:rPr>
  </w:style>
  <w:style w:type="character" w:customStyle="1" w:styleId="BalloonTextChar">
    <w:name w:val="Balloon Text Char"/>
    <w:basedOn w:val="DefaultParagraphFont"/>
    <w:link w:val="BalloonText"/>
    <w:uiPriority w:val="99"/>
    <w:semiHidden/>
    <w:rsid w:val="00684DA8"/>
    <w:rPr>
      <w:rFonts w:ascii="Tahoma" w:hAnsi="Tahoma" w:cs="Tahoma"/>
      <w:sz w:val="16"/>
      <w:szCs w:val="16"/>
    </w:rPr>
  </w:style>
  <w:style w:type="table" w:styleId="TableGrid">
    <w:name w:val="Table Grid"/>
    <w:basedOn w:val="TableNormal"/>
    <w:uiPriority w:val="39"/>
    <w:rsid w:val="00B75A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
    <w:name w:val="Medium Shading 2"/>
    <w:basedOn w:val="TableNormal"/>
    <w:uiPriority w:val="64"/>
    <w:rsid w:val="00913B3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CEFD0-38DC-4239-9F6F-D971FEF9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4</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Aagam41</cp:lastModifiedBy>
  <cp:revision>40</cp:revision>
  <dcterms:created xsi:type="dcterms:W3CDTF">2018-07-13T16:11:00Z</dcterms:created>
  <dcterms:modified xsi:type="dcterms:W3CDTF">2020-06-29T10:36:00Z</dcterms:modified>
</cp:coreProperties>
</file>