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14:paraId="0170A1FC" w14:textId="77777777" w:rsidTr="00F06102">
        <w:trPr>
          <w:trHeight w:val="4410"/>
        </w:trPr>
        <w:tc>
          <w:tcPr>
            <w:tcW w:w="3600" w:type="dxa"/>
            <w:vAlign w:val="bottom"/>
          </w:tcPr>
          <w:p w14:paraId="670936F4" w14:textId="39150D9C" w:rsidR="001B2ABD" w:rsidRDefault="00491507" w:rsidP="00F65885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62011FAC" wp14:editId="6D22B6E2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-1449070</wp:posOffset>
                  </wp:positionV>
                  <wp:extent cx="1596390" cy="1576070"/>
                  <wp:effectExtent l="114300" t="114300" r="118110" b="13843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uit&#10;&#10;Description automatically generated with medium confidence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390" cy="15760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2DDB">
              <w:t>–</w:t>
            </w:r>
          </w:p>
        </w:tc>
        <w:tc>
          <w:tcPr>
            <w:tcW w:w="720" w:type="dxa"/>
          </w:tcPr>
          <w:p w14:paraId="678E1D28" w14:textId="77777777" w:rsidR="001B2ABD" w:rsidRDefault="001B2ABD" w:rsidP="00F65885">
            <w:pPr>
              <w:tabs>
                <w:tab w:val="left" w:pos="990"/>
              </w:tabs>
            </w:pPr>
          </w:p>
        </w:tc>
        <w:tc>
          <w:tcPr>
            <w:tcW w:w="6737" w:type="dxa"/>
            <w:vAlign w:val="bottom"/>
          </w:tcPr>
          <w:p w14:paraId="520184A9" w14:textId="77777777" w:rsidR="00517CA7" w:rsidRDefault="004D6454" w:rsidP="00F65885">
            <w:pPr>
              <w:pStyle w:val="Title"/>
              <w:rPr>
                <w:b/>
                <w:noProof/>
                <w:sz w:val="32"/>
                <w:szCs w:val="32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64384" behindDoc="0" locked="0" layoutInCell="1" allowOverlap="1" wp14:anchorId="42980F6B" wp14:editId="77FFE363">
                  <wp:simplePos x="0" y="0"/>
                  <wp:positionH relativeFrom="page">
                    <wp:posOffset>4813935</wp:posOffset>
                  </wp:positionH>
                  <wp:positionV relativeFrom="paragraph">
                    <wp:posOffset>889635</wp:posOffset>
                  </wp:positionV>
                  <wp:extent cx="767715" cy="683260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63360" behindDoc="0" locked="0" layoutInCell="1" allowOverlap="1" wp14:anchorId="5E9445AD" wp14:editId="5A5459A2">
                  <wp:simplePos x="0" y="0"/>
                  <wp:positionH relativeFrom="page">
                    <wp:posOffset>4813935</wp:posOffset>
                  </wp:positionH>
                  <wp:positionV relativeFrom="paragraph">
                    <wp:posOffset>889635</wp:posOffset>
                  </wp:positionV>
                  <wp:extent cx="767715" cy="683260"/>
                  <wp:effectExtent l="0" t="0" r="0" b="254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62336" behindDoc="0" locked="0" layoutInCell="1" allowOverlap="1" wp14:anchorId="7941D476" wp14:editId="2C678A5D">
                  <wp:simplePos x="0" y="0"/>
                  <wp:positionH relativeFrom="page">
                    <wp:posOffset>4817745</wp:posOffset>
                  </wp:positionH>
                  <wp:positionV relativeFrom="paragraph">
                    <wp:posOffset>885825</wp:posOffset>
                  </wp:positionV>
                  <wp:extent cx="767715" cy="6832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61312" behindDoc="0" locked="0" layoutInCell="1" allowOverlap="1" wp14:anchorId="6D80B22B" wp14:editId="78ECAACC">
                  <wp:simplePos x="0" y="0"/>
                  <wp:positionH relativeFrom="page">
                    <wp:posOffset>4790440</wp:posOffset>
                  </wp:positionH>
                  <wp:positionV relativeFrom="paragraph">
                    <wp:posOffset>865505</wp:posOffset>
                  </wp:positionV>
                  <wp:extent cx="767715" cy="683260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60288" behindDoc="0" locked="0" layoutInCell="1" allowOverlap="1" wp14:anchorId="7D400CD6" wp14:editId="0A16A812">
                  <wp:simplePos x="0" y="0"/>
                  <wp:positionH relativeFrom="page">
                    <wp:posOffset>4813935</wp:posOffset>
                  </wp:positionH>
                  <wp:positionV relativeFrom="paragraph">
                    <wp:posOffset>889635</wp:posOffset>
                  </wp:positionV>
                  <wp:extent cx="767715" cy="683260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59264" behindDoc="0" locked="0" layoutInCell="1" allowOverlap="1" wp14:anchorId="1D395944" wp14:editId="6AFBADD6">
                  <wp:simplePos x="0" y="0"/>
                  <wp:positionH relativeFrom="page">
                    <wp:posOffset>4813935</wp:posOffset>
                  </wp:positionH>
                  <wp:positionV relativeFrom="paragraph">
                    <wp:posOffset>889635</wp:posOffset>
                  </wp:positionV>
                  <wp:extent cx="767715" cy="6832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73" r="-6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683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4B2E46" w14:textId="77777777" w:rsidR="00517CA7" w:rsidRDefault="00517CA7" w:rsidP="00F65885">
            <w:pPr>
              <w:pStyle w:val="Title"/>
              <w:rPr>
                <w:b/>
                <w:noProof/>
                <w:sz w:val="32"/>
                <w:szCs w:val="32"/>
                <w:lang w:val="en-IN" w:eastAsia="en-IN"/>
              </w:rPr>
            </w:pPr>
          </w:p>
          <w:p w14:paraId="223AF5F8" w14:textId="533C5E74" w:rsidR="00517CA7" w:rsidRDefault="00881CCC" w:rsidP="00F65885">
            <w:pPr>
              <w:pStyle w:val="Title"/>
              <w:rPr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E006D98" wp14:editId="01794ED1">
                  <wp:extent cx="777240" cy="7772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7CA7"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 wp14:anchorId="49AFC536" wp14:editId="772D87FF">
                  <wp:extent cx="835025" cy="771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rtp logo.png"/>
                          <pic:cNvPicPr/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7CA7"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 wp14:anchorId="0896F8D6" wp14:editId="22D4EA08">
                  <wp:extent cx="729810" cy="544550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cpptv2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674" cy="55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7CA7">
              <w:rPr>
                <w:noProof/>
                <w:lang w:val="en-IN" w:eastAsia="en-IN"/>
              </w:rPr>
              <w:drawing>
                <wp:inline distT="0" distB="0" distL="0" distR="0" wp14:anchorId="30605FD4" wp14:editId="7C491FC1">
                  <wp:extent cx="758272" cy="566382"/>
                  <wp:effectExtent l="0" t="0" r="381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310" cy="62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1335">
              <w:rPr>
                <w:noProof/>
                <w:lang w:val="en-IN" w:eastAsia="en-IN"/>
              </w:rPr>
              <w:drawing>
                <wp:inline distT="0" distB="0" distL="0" distR="0" wp14:anchorId="02CBAD84" wp14:editId="68EB0334">
                  <wp:extent cx="844550" cy="683930"/>
                  <wp:effectExtent l="0" t="0" r="0" b="1905"/>
                  <wp:docPr id="82790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4" cy="68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AE9F5" w14:textId="6FB0DE01" w:rsidR="004D6454" w:rsidRDefault="00372F13" w:rsidP="00F65885">
            <w:pPr>
              <w:pStyle w:val="Title"/>
              <w:rPr>
                <w:b/>
                <w:sz w:val="32"/>
                <w:szCs w:val="32"/>
              </w:rPr>
            </w:pPr>
            <w:r w:rsidRPr="000D1B27">
              <w:rPr>
                <w:noProof/>
                <w:lang w:val="en-IN" w:eastAsia="en-IN"/>
              </w:rPr>
              <w:drawing>
                <wp:inline distT="0" distB="0" distL="0" distR="0" wp14:anchorId="5CBBF8FD" wp14:editId="324BE617">
                  <wp:extent cx="491320" cy="491320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" t="-63" r="-6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79" cy="512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1B27">
              <w:rPr>
                <w:noProof/>
                <w:lang w:val="en-IN" w:eastAsia="en-IN"/>
              </w:rPr>
              <w:drawing>
                <wp:inline distT="0" distB="0" distL="0" distR="0" wp14:anchorId="633C8953" wp14:editId="246D16A3">
                  <wp:extent cx="487247" cy="550676"/>
                  <wp:effectExtent l="0" t="0" r="825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9" t="-29" r="-29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98" cy="600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6454" w:rsidRPr="000D1B27">
              <w:rPr>
                <w:noProof/>
                <w:lang w:val="en-IN" w:eastAsia="en-IN"/>
              </w:rPr>
              <w:drawing>
                <wp:inline distT="0" distB="0" distL="0" distR="0" wp14:anchorId="628BA3E9" wp14:editId="171951B5">
                  <wp:extent cx="650601" cy="52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3" t="-60" r="-53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48" cy="589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7CA7"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 wp14:anchorId="3C22525B" wp14:editId="0BBE3FEF">
                  <wp:extent cx="572135" cy="508565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CITP.jpg"/>
                          <pic:cNvPicPr/>
                        </pic:nvPicPr>
                        <pic:blipFill>
                          <a:blip r:embed="rId2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41" cy="51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2"/>
                <w:szCs w:val="32"/>
              </w:rPr>
              <w:t xml:space="preserve"> </w:t>
            </w:r>
            <w:r w:rsidR="00C21F9B">
              <w:rPr>
                <w:noProof/>
                <w:lang w:val="en-IN" w:eastAsia="en-IN"/>
              </w:rPr>
              <w:drawing>
                <wp:inline distT="0" distB="0" distL="0" distR="0" wp14:anchorId="3EF3357D" wp14:editId="3E76FE4E">
                  <wp:extent cx="869950" cy="655320"/>
                  <wp:effectExtent l="0" t="0" r="6350" b="0"/>
                  <wp:docPr id="17971333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516C" w:rsidRPr="00F4516C"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 wp14:anchorId="0081AE6F" wp14:editId="7CBD4524">
                  <wp:extent cx="717550" cy="717550"/>
                  <wp:effectExtent l="0" t="0" r="6350" b="6350"/>
                  <wp:docPr id="15" name="Picture 15" descr="C:\Users\shahs\OneDrive\Desktop\badgeotc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hs\OneDrive\Desktop\badgeotc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679" cy="73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516C">
              <w:rPr>
                <w:b/>
                <w:sz w:val="32"/>
                <w:szCs w:val="32"/>
              </w:rPr>
              <w:t xml:space="preserve"> </w:t>
            </w:r>
            <w:r w:rsidR="00B8742A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8742A" w:rsidRPr="00B8742A"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 wp14:anchorId="6D587B1C" wp14:editId="6A902D05">
                  <wp:extent cx="755567" cy="576519"/>
                  <wp:effectExtent l="0" t="0" r="6985" b="0"/>
                  <wp:docPr id="18" name="Picture 18" descr="C:\Users\shahs\OneDrive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hs\OneDrive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226" cy="579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E450E" w14:textId="77777777" w:rsidR="004D6454" w:rsidRPr="004D6454" w:rsidRDefault="004D6454" w:rsidP="004D6454"/>
          <w:p w14:paraId="4DDBF6E3" w14:textId="4A558383" w:rsidR="001B2ABD" w:rsidRPr="009A6BF5" w:rsidRDefault="004D6454" w:rsidP="00F65885">
            <w:pPr>
              <w:pStyle w:val="Title"/>
              <w:rPr>
                <w:b/>
                <w:sz w:val="24"/>
                <w:szCs w:val="32"/>
              </w:rPr>
            </w:pPr>
            <w:r w:rsidRPr="009A6BF5">
              <w:rPr>
                <w:b/>
                <w:sz w:val="24"/>
                <w:szCs w:val="32"/>
              </w:rPr>
              <w:t>SHAH</w:t>
            </w:r>
            <w:r w:rsidR="00B02328" w:rsidRPr="009A6BF5">
              <w:rPr>
                <w:b/>
                <w:sz w:val="24"/>
                <w:szCs w:val="32"/>
              </w:rPr>
              <w:t xml:space="preserve"> SARFARAZ L</w:t>
            </w:r>
            <w:r w:rsidR="002D558C">
              <w:rPr>
                <w:b/>
                <w:sz w:val="24"/>
                <w:szCs w:val="32"/>
              </w:rPr>
              <w:t xml:space="preserve"> </w:t>
            </w:r>
          </w:p>
          <w:p w14:paraId="0A9B4347" w14:textId="25A99BC8" w:rsidR="00707F89" w:rsidRPr="002D558C" w:rsidRDefault="00B328E1" w:rsidP="00707F89">
            <w:pPr>
              <w:pStyle w:val="Subtitle"/>
              <w:rPr>
                <w:rFonts w:ascii="Arial" w:hAnsi="Arial" w:cs="Arial"/>
                <w:b/>
              </w:rPr>
            </w:pPr>
            <w:r w:rsidRPr="00492700">
              <w:rPr>
                <w:rFonts w:ascii="Arial" w:hAnsi="Arial" w:cs="Arial"/>
                <w:b/>
                <w:spacing w:val="0"/>
                <w:w w:val="52"/>
                <w:sz w:val="24"/>
                <w:szCs w:val="24"/>
              </w:rPr>
              <w:t>Deputy Manager (Risk Management</w:t>
            </w:r>
            <w:r w:rsidRPr="00492700">
              <w:rPr>
                <w:rFonts w:ascii="Arial" w:hAnsi="Arial" w:cs="Arial"/>
                <w:b/>
                <w:spacing w:val="23"/>
                <w:w w:val="52"/>
                <w:sz w:val="24"/>
                <w:szCs w:val="24"/>
              </w:rPr>
              <w:t>)</w:t>
            </w:r>
          </w:p>
        </w:tc>
      </w:tr>
      <w:tr w:rsidR="00491507" w14:paraId="12B583A8" w14:textId="77777777" w:rsidTr="00F06102">
        <w:tc>
          <w:tcPr>
            <w:tcW w:w="3600" w:type="dxa"/>
          </w:tcPr>
          <w:p w14:paraId="140625B6" w14:textId="4AE16041" w:rsidR="006B65A3" w:rsidRDefault="006B65A3" w:rsidP="00D06D84">
            <w:pPr>
              <w:rPr>
                <w:rFonts w:asciiTheme="majorHAnsi" w:hAnsiTheme="majorHAnsi" w:cs="Times New Roman"/>
                <w:color w:val="000000"/>
                <w:szCs w:val="20"/>
                <w:lang w:val="en-IN"/>
              </w:rPr>
            </w:pPr>
          </w:p>
          <w:sdt>
            <w:sdtPr>
              <w:id w:val="-1954003311"/>
              <w:placeholder>
                <w:docPart w:val="97F2164EF45E48E7B693C95D5611D758"/>
              </w:placeholder>
              <w:temporary/>
              <w:showingPlcHdr/>
              <w15:appearance w15:val="hidden"/>
            </w:sdtPr>
            <w:sdtEndPr/>
            <w:sdtContent>
              <w:p w14:paraId="251AC1EF" w14:textId="77777777" w:rsidR="006B65A3" w:rsidRDefault="006B65A3" w:rsidP="006B65A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B88FC2B" w14:textId="719BF5A8" w:rsidR="006B65A3" w:rsidRDefault="006B65A3" w:rsidP="006B65A3">
            <w:pPr>
              <w:rPr>
                <w:b/>
              </w:rPr>
            </w:pPr>
            <w:r>
              <w:t xml:space="preserve">PHONE: </w:t>
            </w:r>
            <w:r w:rsidRPr="009700DA">
              <w:rPr>
                <w:b/>
              </w:rPr>
              <w:t>+91-8008504568</w:t>
            </w:r>
            <w:r w:rsidR="00A87834">
              <w:rPr>
                <w:b/>
              </w:rPr>
              <w:t>, 9347254345</w:t>
            </w:r>
          </w:p>
          <w:p w14:paraId="3ADB56A4" w14:textId="3BA70E38" w:rsidR="002D558C" w:rsidRDefault="00492700" w:rsidP="002D558C">
            <w:sdt>
              <w:sdtPr>
                <w:rPr>
                  <w:sz w:val="22"/>
                </w:rPr>
                <w:id w:val="-240260293"/>
                <w:placeholder>
                  <w:docPart w:val="D67E47D5504E4D64BAC0682E53806EE5"/>
                </w:placeholder>
                <w:temporary/>
                <w:showingPlcHdr/>
                <w15:appearance w15:val="hidden"/>
              </w:sdtPr>
              <w:sdtEndPr/>
              <w:sdtContent>
                <w:r w:rsidR="002D558C" w:rsidRPr="00E30E1F">
                  <w:rPr>
                    <w:sz w:val="20"/>
                  </w:rPr>
                  <w:t>EMAIL:</w:t>
                </w:r>
              </w:sdtContent>
            </w:sdt>
            <w:r w:rsidR="00E30E1F" w:rsidRPr="00E30E1F">
              <w:rPr>
                <w:sz w:val="22"/>
              </w:rPr>
              <w:t xml:space="preserve">  </w:t>
            </w:r>
            <w:hyperlink r:id="rId24" w:history="1">
              <w:r w:rsidR="002D558C" w:rsidRPr="00E30E1F">
                <w:rPr>
                  <w:rStyle w:val="Hyperlink"/>
                </w:rPr>
                <w:t>Shahsarfaraz1@gmail.com</w:t>
              </w:r>
            </w:hyperlink>
          </w:p>
          <w:p w14:paraId="072C2146" w14:textId="77777777" w:rsidR="002D558C" w:rsidRDefault="002D558C" w:rsidP="006B65A3">
            <w:pPr>
              <w:rPr>
                <w:b/>
              </w:rPr>
            </w:pPr>
          </w:p>
          <w:p w14:paraId="0AB554F8" w14:textId="77777777" w:rsidR="00E30E1F" w:rsidRPr="008355CD" w:rsidRDefault="00E30E1F" w:rsidP="00E30E1F">
            <w:pPr>
              <w:rPr>
                <w:b/>
              </w:rPr>
            </w:pPr>
          </w:p>
          <w:p w14:paraId="408B63DF" w14:textId="7517747D" w:rsidR="006B65A3" w:rsidRPr="00346EFB" w:rsidRDefault="006B65A3" w:rsidP="006B65A3">
            <w:pPr>
              <w:pStyle w:val="Heading3"/>
            </w:pPr>
            <w:r w:rsidRPr="00346EFB">
              <w:t>Certifications</w:t>
            </w:r>
          </w:p>
          <w:p w14:paraId="77A10E1F" w14:textId="178701C1" w:rsidR="00FB63F2" w:rsidRDefault="00FB63F2" w:rsidP="00FB63F2">
            <w:pPr>
              <w:rPr>
                <w:szCs w:val="20"/>
              </w:rPr>
            </w:pPr>
            <w:r w:rsidRPr="00FB63F2">
              <w:rPr>
                <w:b/>
                <w:szCs w:val="20"/>
              </w:rPr>
              <w:t>ISO 27001</w:t>
            </w:r>
            <w:r w:rsidR="00DA4C31">
              <w:rPr>
                <w:b/>
                <w:szCs w:val="20"/>
              </w:rPr>
              <w:t xml:space="preserve"> 2022</w:t>
            </w:r>
            <w:r>
              <w:rPr>
                <w:b/>
                <w:szCs w:val="20"/>
              </w:rPr>
              <w:t xml:space="preserve"> </w:t>
            </w:r>
            <w:r w:rsidR="007D133B">
              <w:rPr>
                <w:b/>
                <w:szCs w:val="20"/>
              </w:rPr>
              <w:t xml:space="preserve">Lead Auditor </w:t>
            </w:r>
          </w:p>
          <w:p w14:paraId="659AF8E6" w14:textId="290FF5C0" w:rsidR="007D133B" w:rsidRDefault="007D133B" w:rsidP="007D133B">
            <w:pPr>
              <w:rPr>
                <w:szCs w:val="20"/>
              </w:rPr>
            </w:pPr>
            <w:r>
              <w:rPr>
                <w:b/>
                <w:szCs w:val="20"/>
              </w:rPr>
              <w:t>O</w:t>
            </w:r>
            <w:r w:rsidRPr="007102A5">
              <w:rPr>
                <w:b/>
                <w:szCs w:val="20"/>
              </w:rPr>
              <w:t>ne</w:t>
            </w:r>
            <w:r w:rsidR="00792983">
              <w:rPr>
                <w:b/>
                <w:szCs w:val="20"/>
              </w:rPr>
              <w:t xml:space="preserve"> </w:t>
            </w:r>
            <w:r w:rsidRPr="007102A5">
              <w:rPr>
                <w:b/>
                <w:szCs w:val="20"/>
              </w:rPr>
              <w:t xml:space="preserve">Trust </w:t>
            </w:r>
            <w:r>
              <w:rPr>
                <w:b/>
                <w:szCs w:val="20"/>
              </w:rPr>
              <w:t xml:space="preserve">certified </w:t>
            </w:r>
            <w:r w:rsidRPr="007102A5">
              <w:rPr>
                <w:b/>
                <w:szCs w:val="20"/>
              </w:rPr>
              <w:t>privacy professional</w:t>
            </w:r>
          </w:p>
          <w:p w14:paraId="037A3907" w14:textId="2611100A" w:rsidR="00FB63F2" w:rsidRPr="00FB63F2" w:rsidRDefault="00881CCC" w:rsidP="006B65A3">
            <w:p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OSCP </w:t>
            </w:r>
            <w:r w:rsidR="00FB63F2">
              <w:rPr>
                <w:b/>
                <w:szCs w:val="20"/>
              </w:rPr>
              <w:t>–</w:t>
            </w:r>
            <w:r>
              <w:rPr>
                <w:b/>
                <w:szCs w:val="20"/>
              </w:rPr>
              <w:t xml:space="preserve"> </w:t>
            </w:r>
            <w:r w:rsidRPr="00881CCC">
              <w:rPr>
                <w:bCs/>
                <w:szCs w:val="20"/>
              </w:rPr>
              <w:t>OffSec</w:t>
            </w:r>
          </w:p>
          <w:p w14:paraId="3E8332A3" w14:textId="72EE4A8E" w:rsidR="006B65A3" w:rsidRDefault="006B65A3" w:rsidP="006B65A3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CRTP - </w:t>
            </w:r>
            <w:r w:rsidR="00FB63F2">
              <w:rPr>
                <w:szCs w:val="20"/>
              </w:rPr>
              <w:t>Altered Security</w:t>
            </w:r>
          </w:p>
          <w:p w14:paraId="4A3A5BC6" w14:textId="079E792F" w:rsidR="006B65A3" w:rsidRPr="008355CD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CPPT</w:t>
            </w:r>
            <w:r w:rsidRPr="008355CD">
              <w:rPr>
                <w:szCs w:val="20"/>
              </w:rPr>
              <w:t xml:space="preserve"> </w:t>
            </w:r>
            <w:r w:rsidR="00BC298F" w:rsidRPr="008355CD">
              <w:rPr>
                <w:szCs w:val="20"/>
              </w:rPr>
              <w:t>- eLearn</w:t>
            </w:r>
            <w:r w:rsidRPr="008355CD">
              <w:rPr>
                <w:szCs w:val="20"/>
              </w:rPr>
              <w:t xml:space="preserve"> Security</w:t>
            </w:r>
          </w:p>
          <w:p w14:paraId="3E74AFB6" w14:textId="4EF3CAB6" w:rsidR="00F4516C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WAPT</w:t>
            </w:r>
            <w:r w:rsidRPr="008355CD">
              <w:rPr>
                <w:szCs w:val="20"/>
              </w:rPr>
              <w:t>- eLearn Security</w:t>
            </w:r>
          </w:p>
          <w:p w14:paraId="30642538" w14:textId="0A776487" w:rsidR="00881CCC" w:rsidRPr="008355CD" w:rsidRDefault="00881CCC" w:rsidP="006B65A3">
            <w:pPr>
              <w:rPr>
                <w:szCs w:val="20"/>
              </w:rPr>
            </w:pPr>
            <w:r w:rsidRPr="00881CCC">
              <w:rPr>
                <w:b/>
                <w:bCs/>
                <w:szCs w:val="20"/>
              </w:rPr>
              <w:t>APIPT</w:t>
            </w:r>
            <w:r>
              <w:rPr>
                <w:szCs w:val="20"/>
              </w:rPr>
              <w:t xml:space="preserve"> – API Sec university</w:t>
            </w:r>
          </w:p>
          <w:p w14:paraId="0C832DEC" w14:textId="77777777" w:rsidR="006B65A3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VHL</w:t>
            </w:r>
            <w:r>
              <w:rPr>
                <w:szCs w:val="20"/>
              </w:rPr>
              <w:t xml:space="preserve"> </w:t>
            </w:r>
            <w:r w:rsidRPr="008355CD">
              <w:rPr>
                <w:szCs w:val="20"/>
              </w:rPr>
              <w:t xml:space="preserve">-   Virtual Hacking Labs </w:t>
            </w:r>
          </w:p>
          <w:p w14:paraId="1F85674A" w14:textId="77777777" w:rsidR="006B65A3" w:rsidRPr="008355CD" w:rsidRDefault="006B65A3" w:rsidP="006B65A3">
            <w:pPr>
              <w:rPr>
                <w:sz w:val="16"/>
              </w:rPr>
            </w:pPr>
            <w:r w:rsidRPr="00714890">
              <w:rPr>
                <w:b/>
                <w:szCs w:val="20"/>
              </w:rPr>
              <w:t>QCP</w:t>
            </w:r>
            <w:r>
              <w:rPr>
                <w:szCs w:val="20"/>
              </w:rPr>
              <w:t xml:space="preserve"> – Qualys certified practitioner</w:t>
            </w:r>
          </w:p>
          <w:p w14:paraId="5BD85055" w14:textId="77777777" w:rsidR="006B65A3" w:rsidRPr="008355CD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PCNSE</w:t>
            </w:r>
            <w:r w:rsidRPr="008355CD">
              <w:rPr>
                <w:sz w:val="16"/>
              </w:rPr>
              <w:t xml:space="preserve"> - </w:t>
            </w:r>
            <w:r w:rsidRPr="00B823A5">
              <w:t xml:space="preserve">Palo Alto </w:t>
            </w:r>
          </w:p>
          <w:p w14:paraId="148EAD8A" w14:textId="0C58860F" w:rsidR="006B65A3" w:rsidRPr="008355CD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CCSA</w:t>
            </w:r>
            <w:r w:rsidRPr="008355CD">
              <w:rPr>
                <w:szCs w:val="20"/>
              </w:rPr>
              <w:t xml:space="preserve"> </w:t>
            </w:r>
            <w:r w:rsidR="00342778" w:rsidRPr="008355CD">
              <w:rPr>
                <w:szCs w:val="20"/>
              </w:rPr>
              <w:t>- Cisco</w:t>
            </w:r>
          </w:p>
          <w:p w14:paraId="40A446BF" w14:textId="77777777" w:rsidR="006B65A3" w:rsidRPr="008355CD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CCNA</w:t>
            </w:r>
            <w:r w:rsidRPr="008355CD">
              <w:rPr>
                <w:szCs w:val="20"/>
              </w:rPr>
              <w:t xml:space="preserve"> </w:t>
            </w:r>
            <w:r>
              <w:rPr>
                <w:szCs w:val="20"/>
              </w:rPr>
              <w:t>- Cisco</w:t>
            </w:r>
          </w:p>
          <w:p w14:paraId="793AEF64" w14:textId="2D978DCF" w:rsidR="006B65A3" w:rsidRDefault="006B65A3" w:rsidP="006B65A3">
            <w:pPr>
              <w:rPr>
                <w:szCs w:val="20"/>
              </w:rPr>
            </w:pPr>
            <w:r w:rsidRPr="00487838">
              <w:rPr>
                <w:b/>
                <w:szCs w:val="20"/>
              </w:rPr>
              <w:t>MCITP</w:t>
            </w:r>
            <w:r w:rsidRPr="008355CD">
              <w:rPr>
                <w:szCs w:val="20"/>
              </w:rPr>
              <w:t>- Microsoft</w:t>
            </w:r>
          </w:p>
          <w:p w14:paraId="2A280F59" w14:textId="7EF3C1BC" w:rsidR="006D254B" w:rsidRDefault="006D254B" w:rsidP="006B65A3">
            <w:pPr>
              <w:rPr>
                <w:szCs w:val="20"/>
              </w:rPr>
            </w:pPr>
          </w:p>
          <w:p w14:paraId="0AC59390" w14:textId="57A4AF11" w:rsidR="007D133B" w:rsidRDefault="007D133B" w:rsidP="007D133B">
            <w:pPr>
              <w:rPr>
                <w:b/>
                <w:bCs/>
                <w:color w:val="528DD2"/>
                <w:sz w:val="20"/>
                <w:szCs w:val="20"/>
              </w:rPr>
            </w:pPr>
            <w:r>
              <w:rPr>
                <w:b/>
                <w:bCs/>
                <w:color w:val="528DD2"/>
                <w:sz w:val="20"/>
                <w:szCs w:val="20"/>
              </w:rPr>
              <w:t>ONGOING CERTIFICATIONS</w:t>
            </w:r>
          </w:p>
          <w:p w14:paraId="473FD7A0" w14:textId="4BC1980B" w:rsidR="007D133B" w:rsidRPr="00C830F8" w:rsidRDefault="007D133B" w:rsidP="007D133B">
            <w:pPr>
              <w:rPr>
                <w:b/>
                <w:sz w:val="20"/>
              </w:rPr>
            </w:pPr>
            <w:r w:rsidRPr="00C830F8">
              <w:rPr>
                <w:b/>
                <w:sz w:val="20"/>
              </w:rPr>
              <w:t>CISA</w:t>
            </w:r>
            <w:r w:rsidR="00AC3C76">
              <w:rPr>
                <w:b/>
                <w:sz w:val="20"/>
              </w:rPr>
              <w:t>,CISM</w:t>
            </w:r>
            <w:r>
              <w:rPr>
                <w:b/>
                <w:sz w:val="20"/>
              </w:rPr>
              <w:t xml:space="preserve"> </w:t>
            </w:r>
            <w:r w:rsidRPr="00C830F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- </w:t>
            </w:r>
            <w:r w:rsidRPr="00C830F8">
              <w:rPr>
                <w:sz w:val="20"/>
              </w:rPr>
              <w:t>ISACA</w:t>
            </w:r>
          </w:p>
          <w:p w14:paraId="773FFCE6" w14:textId="77777777" w:rsidR="007D133B" w:rsidRDefault="007D133B" w:rsidP="007D133B">
            <w:pPr>
              <w:rPr>
                <w:sz w:val="20"/>
              </w:rPr>
            </w:pPr>
            <w:r w:rsidRPr="00574C13">
              <w:rPr>
                <w:b/>
                <w:bCs/>
                <w:sz w:val="20"/>
              </w:rPr>
              <w:t>CPTS</w:t>
            </w:r>
            <w:r>
              <w:rPr>
                <w:sz w:val="20"/>
              </w:rPr>
              <w:t xml:space="preserve"> – HTB</w:t>
            </w:r>
          </w:p>
          <w:p w14:paraId="6CD5F358" w14:textId="77777777" w:rsidR="007D133B" w:rsidRDefault="007D133B" w:rsidP="007D133B">
            <w:pPr>
              <w:rPr>
                <w:sz w:val="20"/>
              </w:rPr>
            </w:pPr>
            <w:r w:rsidRPr="00A17A00">
              <w:rPr>
                <w:b/>
                <w:sz w:val="20"/>
              </w:rPr>
              <w:t>CRTO</w:t>
            </w:r>
            <w:r>
              <w:rPr>
                <w:sz w:val="20"/>
              </w:rPr>
              <w:t xml:space="preserve"> – Zero point security</w:t>
            </w:r>
          </w:p>
          <w:p w14:paraId="66E57778" w14:textId="77777777" w:rsidR="007D133B" w:rsidRDefault="007D133B" w:rsidP="007D133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CIPP-E</w:t>
            </w:r>
            <w:r w:rsidRPr="008D2A6A">
              <w:rPr>
                <w:sz w:val="20"/>
              </w:rPr>
              <w:t xml:space="preserve"> </w:t>
            </w:r>
            <w:r>
              <w:rPr>
                <w:sz w:val="20"/>
              </w:rPr>
              <w:t>– IAPP</w:t>
            </w:r>
          </w:p>
          <w:p w14:paraId="0C252438" w14:textId="77777777" w:rsidR="007D133B" w:rsidRDefault="007D133B" w:rsidP="007D133B">
            <w:pPr>
              <w:rPr>
                <w:sz w:val="20"/>
              </w:rPr>
            </w:pPr>
            <w:r w:rsidRPr="00763FEE">
              <w:rPr>
                <w:b/>
                <w:sz w:val="20"/>
              </w:rPr>
              <w:t>CIPM</w:t>
            </w:r>
            <w:r>
              <w:rPr>
                <w:b/>
                <w:sz w:val="20"/>
              </w:rPr>
              <w:t xml:space="preserve">  -   </w:t>
            </w:r>
            <w:r w:rsidRPr="00763FEE">
              <w:rPr>
                <w:sz w:val="20"/>
              </w:rPr>
              <w:t>IAPP</w:t>
            </w:r>
          </w:p>
          <w:p w14:paraId="6774D38C" w14:textId="77777777" w:rsidR="00AC3C76" w:rsidRDefault="00AC3C76" w:rsidP="00AC3C7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CISSP  - </w:t>
            </w:r>
            <w:r w:rsidRPr="00F4516C">
              <w:rPr>
                <w:sz w:val="20"/>
              </w:rPr>
              <w:t>ISC2</w:t>
            </w:r>
          </w:p>
          <w:p w14:paraId="685C3AE3" w14:textId="77777777" w:rsidR="007D133B" w:rsidRDefault="007D133B" w:rsidP="006B65A3">
            <w:pPr>
              <w:rPr>
                <w:szCs w:val="20"/>
              </w:rPr>
            </w:pPr>
          </w:p>
          <w:p w14:paraId="48E8720B" w14:textId="7301ED4B" w:rsidR="00875E7E" w:rsidRDefault="00875E7E" w:rsidP="006B65A3">
            <w:pPr>
              <w:rPr>
                <w:szCs w:val="20"/>
              </w:rPr>
            </w:pPr>
          </w:p>
          <w:p w14:paraId="2BF947EA" w14:textId="2E8B20A1" w:rsidR="00875E7E" w:rsidRDefault="00875E7E" w:rsidP="006B65A3">
            <w:pPr>
              <w:rPr>
                <w:b/>
                <w:bCs/>
                <w:color w:val="528DD2"/>
                <w:sz w:val="24"/>
                <w:szCs w:val="20"/>
              </w:rPr>
            </w:pPr>
            <w:r w:rsidRPr="00875E7E">
              <w:rPr>
                <w:b/>
                <w:bCs/>
                <w:color w:val="528DD2"/>
                <w:sz w:val="24"/>
                <w:szCs w:val="20"/>
              </w:rPr>
              <w:t>CVE’s assigned</w:t>
            </w:r>
          </w:p>
          <w:p w14:paraId="09B7E614" w14:textId="75878EA0" w:rsidR="00875E7E" w:rsidRDefault="00875E7E" w:rsidP="006B65A3">
            <w:pPr>
              <w:rPr>
                <w:b/>
                <w:bCs/>
                <w:color w:val="528DD2"/>
                <w:sz w:val="28"/>
                <w:szCs w:val="20"/>
              </w:rPr>
            </w:pPr>
            <w:r w:rsidRPr="00875E7E">
              <w:rPr>
                <w:b/>
                <w:szCs w:val="20"/>
              </w:rPr>
              <w:t xml:space="preserve">CVE-2024-31827 </w:t>
            </w:r>
          </w:p>
          <w:p w14:paraId="0C2BED34" w14:textId="094EEC85" w:rsidR="00875E7E" w:rsidRDefault="00875E7E" w:rsidP="006B65A3">
            <w:pPr>
              <w:rPr>
                <w:szCs w:val="20"/>
              </w:rPr>
            </w:pPr>
          </w:p>
          <w:p w14:paraId="33D46BBB" w14:textId="77777777" w:rsidR="006D254B" w:rsidRDefault="006D254B" w:rsidP="006B65A3">
            <w:pPr>
              <w:rPr>
                <w:szCs w:val="20"/>
              </w:rPr>
            </w:pPr>
          </w:p>
          <w:p w14:paraId="1263CB24" w14:textId="1E2AE842" w:rsidR="00D933E5" w:rsidRPr="00875E7E" w:rsidRDefault="00D933E5" w:rsidP="00D933E5">
            <w:pPr>
              <w:rPr>
                <w:b/>
                <w:bCs/>
                <w:color w:val="528DD2"/>
                <w:sz w:val="24"/>
                <w:szCs w:val="20"/>
              </w:rPr>
            </w:pPr>
            <w:r>
              <w:rPr>
                <w:b/>
                <w:bCs/>
                <w:color w:val="528DD2"/>
                <w:sz w:val="24"/>
                <w:szCs w:val="20"/>
              </w:rPr>
              <w:t>Hall of Fames</w:t>
            </w:r>
            <w:r w:rsidR="00792983">
              <w:rPr>
                <w:b/>
                <w:bCs/>
                <w:color w:val="528DD2"/>
                <w:sz w:val="24"/>
                <w:szCs w:val="20"/>
              </w:rPr>
              <w:t>(Bug Bounty)</w:t>
            </w:r>
          </w:p>
          <w:p w14:paraId="64031744" w14:textId="74769898" w:rsidR="00D933E5" w:rsidRDefault="00492700" w:rsidP="006B65A3">
            <w:pPr>
              <w:rPr>
                <w:b/>
                <w:szCs w:val="20"/>
              </w:rPr>
            </w:pPr>
            <w:hyperlink r:id="rId25" w:history="1">
              <w:r w:rsidR="00D933E5" w:rsidRPr="007102A5">
                <w:rPr>
                  <w:rStyle w:val="Hyperlink"/>
                  <w:b/>
                  <w:szCs w:val="20"/>
                </w:rPr>
                <w:t>Apple</w:t>
              </w:r>
            </w:hyperlink>
            <w:r w:rsidR="00D933E5" w:rsidRPr="00D933E5">
              <w:rPr>
                <w:b/>
                <w:szCs w:val="20"/>
              </w:rPr>
              <w:t xml:space="preserve"> </w:t>
            </w:r>
          </w:p>
          <w:p w14:paraId="703B425A" w14:textId="7A5CEE5A" w:rsidR="006D254B" w:rsidRDefault="006D254B" w:rsidP="006B65A3">
            <w:pPr>
              <w:rPr>
                <w:b/>
                <w:szCs w:val="20"/>
              </w:rPr>
            </w:pPr>
          </w:p>
          <w:p w14:paraId="4FC30EEC" w14:textId="58FD27D8" w:rsidR="006D254B" w:rsidRPr="00875E7E" w:rsidRDefault="006D254B" w:rsidP="006D254B">
            <w:pPr>
              <w:rPr>
                <w:b/>
                <w:bCs/>
                <w:color w:val="528DD2"/>
                <w:sz w:val="24"/>
                <w:szCs w:val="20"/>
              </w:rPr>
            </w:pPr>
          </w:p>
          <w:p w14:paraId="1BFFD497" w14:textId="26912DAE" w:rsidR="006B65A3" w:rsidRDefault="006B65A3" w:rsidP="00D06D84">
            <w:pPr>
              <w:rPr>
                <w:rFonts w:asciiTheme="majorHAnsi" w:hAnsiTheme="majorHAnsi"/>
                <w:sz w:val="16"/>
              </w:rPr>
            </w:pPr>
          </w:p>
          <w:p w14:paraId="2A922515" w14:textId="1F4FE8A4" w:rsidR="006D254B" w:rsidRDefault="006D254B" w:rsidP="00D06D84">
            <w:pPr>
              <w:rPr>
                <w:rFonts w:asciiTheme="majorHAnsi" w:hAnsiTheme="majorHAnsi"/>
                <w:sz w:val="16"/>
              </w:rPr>
            </w:pPr>
          </w:p>
          <w:p w14:paraId="579C8FF4" w14:textId="2CFDD38F" w:rsidR="006D254B" w:rsidRDefault="006D254B" w:rsidP="00D06D84">
            <w:pPr>
              <w:rPr>
                <w:rFonts w:asciiTheme="majorHAnsi" w:hAnsiTheme="majorHAnsi"/>
                <w:sz w:val="16"/>
              </w:rPr>
            </w:pPr>
          </w:p>
          <w:p w14:paraId="208AA60C" w14:textId="59759076" w:rsidR="006D254B" w:rsidRDefault="006D254B" w:rsidP="00D06D84">
            <w:pPr>
              <w:rPr>
                <w:rFonts w:asciiTheme="majorHAnsi" w:hAnsiTheme="majorHAnsi"/>
                <w:sz w:val="16"/>
              </w:rPr>
            </w:pPr>
          </w:p>
          <w:p w14:paraId="0E33F076" w14:textId="59B42DB1" w:rsidR="006D254B" w:rsidRDefault="006D254B" w:rsidP="00D06D84">
            <w:pPr>
              <w:rPr>
                <w:rFonts w:asciiTheme="majorHAnsi" w:hAnsiTheme="majorHAnsi"/>
                <w:sz w:val="16"/>
              </w:rPr>
            </w:pPr>
          </w:p>
          <w:p w14:paraId="7049D34A" w14:textId="77777777" w:rsidR="006D254B" w:rsidRPr="001A6972" w:rsidRDefault="006D254B" w:rsidP="00D06D84">
            <w:pPr>
              <w:rPr>
                <w:rFonts w:asciiTheme="majorHAnsi" w:hAnsiTheme="majorHAnsi"/>
                <w:sz w:val="16"/>
              </w:rPr>
            </w:pPr>
          </w:p>
          <w:p w14:paraId="38A0C0F1" w14:textId="08004ECE" w:rsidR="00030AE8" w:rsidRPr="004D6454" w:rsidRDefault="004D6454" w:rsidP="00030AE8">
            <w:pPr>
              <w:pStyle w:val="Default"/>
              <w:rPr>
                <w:b/>
                <w:bCs/>
                <w:color w:val="528DD2"/>
                <w:sz w:val="28"/>
                <w:szCs w:val="20"/>
              </w:rPr>
            </w:pPr>
            <w:r>
              <w:rPr>
                <w:b/>
                <w:bCs/>
                <w:color w:val="528DD2"/>
                <w:sz w:val="28"/>
                <w:szCs w:val="20"/>
              </w:rPr>
              <w:t>Tools</w:t>
            </w:r>
            <w:r w:rsidR="00E30E1F">
              <w:rPr>
                <w:b/>
                <w:bCs/>
                <w:color w:val="528DD2"/>
                <w:sz w:val="28"/>
                <w:szCs w:val="20"/>
              </w:rPr>
              <w:t>/Frameworks</w:t>
            </w:r>
            <w:r>
              <w:rPr>
                <w:b/>
                <w:bCs/>
                <w:color w:val="528DD2"/>
                <w:sz w:val="28"/>
                <w:szCs w:val="20"/>
              </w:rPr>
              <w:t xml:space="preserve"> Used</w:t>
            </w:r>
          </w:p>
          <w:p w14:paraId="0A16C182" w14:textId="77777777" w:rsidR="002E7534" w:rsidRDefault="002E7534" w:rsidP="00030AE8">
            <w:pPr>
              <w:pStyle w:val="Default"/>
              <w:rPr>
                <w:b/>
                <w:bCs/>
                <w:color w:val="528DD2"/>
                <w:sz w:val="20"/>
                <w:szCs w:val="20"/>
              </w:rPr>
            </w:pPr>
          </w:p>
          <w:p w14:paraId="260A578B" w14:textId="225EB95C" w:rsidR="002E7534" w:rsidRPr="00A22925" w:rsidRDefault="00623656" w:rsidP="002E7534">
            <w:pPr>
              <w:pStyle w:val="Default"/>
              <w:rPr>
                <w:b/>
                <w:bCs/>
                <w:sz w:val="20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Information security</w:t>
            </w:r>
            <w:r w:rsidR="007D133B">
              <w:rPr>
                <w:b/>
                <w:bCs/>
                <w:sz w:val="22"/>
                <w:szCs w:val="18"/>
                <w:u w:val="single"/>
              </w:rPr>
              <w:t xml:space="preserve"> GRC</w:t>
            </w:r>
            <w:r>
              <w:rPr>
                <w:b/>
                <w:bCs/>
                <w:sz w:val="22"/>
                <w:szCs w:val="18"/>
                <w:u w:val="single"/>
              </w:rPr>
              <w:t xml:space="preserve"> Risk Assessments</w:t>
            </w:r>
            <w:r w:rsidR="007935EC">
              <w:rPr>
                <w:b/>
                <w:bCs/>
                <w:sz w:val="22"/>
                <w:szCs w:val="18"/>
                <w:u w:val="single"/>
              </w:rPr>
              <w:t>/Audits</w:t>
            </w:r>
            <w:r>
              <w:rPr>
                <w:b/>
                <w:bCs/>
                <w:sz w:val="22"/>
                <w:szCs w:val="18"/>
                <w:u w:val="single"/>
              </w:rPr>
              <w:t xml:space="preserve"> </w:t>
            </w:r>
          </w:p>
          <w:p w14:paraId="75CD35A0" w14:textId="77777777" w:rsidR="002E7534" w:rsidRPr="00A22925" w:rsidRDefault="002E7534" w:rsidP="002E7534">
            <w:pPr>
              <w:pStyle w:val="Default"/>
              <w:rPr>
                <w:sz w:val="18"/>
                <w:szCs w:val="18"/>
                <w:u w:val="single"/>
              </w:rPr>
            </w:pPr>
          </w:p>
          <w:p w14:paraId="32F0B4C0" w14:textId="77777777" w:rsidR="007D133B" w:rsidRDefault="007D133B" w:rsidP="002E753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ControlCase,</w:t>
            </w:r>
            <w:r w:rsidR="00623656">
              <w:rPr>
                <w:sz w:val="20"/>
                <w:szCs w:val="18"/>
              </w:rPr>
              <w:t xml:space="preserve">Bitsight, </w:t>
            </w:r>
            <w:r>
              <w:rPr>
                <w:sz w:val="20"/>
                <w:szCs w:val="18"/>
              </w:rPr>
              <w:t>Securityscorescard, Servicenow</w:t>
            </w:r>
          </w:p>
          <w:p w14:paraId="235690B7" w14:textId="77777777" w:rsidR="007D133B" w:rsidRDefault="007D133B" w:rsidP="002E7534">
            <w:pPr>
              <w:rPr>
                <w:sz w:val="20"/>
                <w:szCs w:val="18"/>
              </w:rPr>
            </w:pPr>
          </w:p>
          <w:p w14:paraId="0E416204" w14:textId="77777777" w:rsidR="007D133B" w:rsidRDefault="007D133B" w:rsidP="007D133B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7D59FB02" w14:textId="4B8AF2F6" w:rsidR="007D133B" w:rsidRDefault="007D133B" w:rsidP="007D133B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Vulnerability Management</w:t>
            </w:r>
          </w:p>
          <w:p w14:paraId="07BC581D" w14:textId="77777777" w:rsidR="007D133B" w:rsidRDefault="007D133B" w:rsidP="002E7534">
            <w:pPr>
              <w:rPr>
                <w:sz w:val="20"/>
                <w:szCs w:val="18"/>
              </w:rPr>
            </w:pPr>
          </w:p>
          <w:p w14:paraId="58E21AB9" w14:textId="4AFA8490" w:rsidR="00623656" w:rsidRDefault="002E7534" w:rsidP="002E7534">
            <w:pPr>
              <w:rPr>
                <w:sz w:val="20"/>
                <w:szCs w:val="18"/>
              </w:rPr>
            </w:pPr>
            <w:r w:rsidRPr="008D2A6A">
              <w:rPr>
                <w:sz w:val="20"/>
                <w:szCs w:val="18"/>
              </w:rPr>
              <w:t>Qualys, Nessus,</w:t>
            </w:r>
          </w:p>
          <w:p w14:paraId="5C8F3BED" w14:textId="55FCA8BC" w:rsidR="002E7534" w:rsidRPr="008D2A6A" w:rsidRDefault="002E7534" w:rsidP="002E7534">
            <w:pPr>
              <w:rPr>
                <w:szCs w:val="17"/>
              </w:rPr>
            </w:pPr>
            <w:r w:rsidRPr="008D2A6A">
              <w:rPr>
                <w:sz w:val="20"/>
                <w:szCs w:val="18"/>
              </w:rPr>
              <w:t xml:space="preserve">Prisma Cloud, </w:t>
            </w:r>
            <w:r w:rsidR="00342778" w:rsidRPr="008D2A6A">
              <w:rPr>
                <w:sz w:val="20"/>
                <w:szCs w:val="18"/>
              </w:rPr>
              <w:t>CrowdStrike</w:t>
            </w:r>
          </w:p>
          <w:p w14:paraId="7DFAD639" w14:textId="0D65F893" w:rsidR="00030AE8" w:rsidRDefault="00030AE8" w:rsidP="00030AE8">
            <w:pPr>
              <w:pStyle w:val="Default"/>
              <w:rPr>
                <w:b/>
                <w:bCs/>
                <w:color w:val="528DD2"/>
                <w:sz w:val="20"/>
                <w:szCs w:val="20"/>
              </w:rPr>
            </w:pPr>
            <w:r>
              <w:rPr>
                <w:b/>
                <w:bCs/>
                <w:color w:val="528DD2"/>
                <w:sz w:val="20"/>
                <w:szCs w:val="20"/>
              </w:rPr>
              <w:t xml:space="preserve"> </w:t>
            </w:r>
          </w:p>
          <w:p w14:paraId="3C2EB80E" w14:textId="77777777" w:rsidR="00F4516C" w:rsidRDefault="00F4516C" w:rsidP="00030AE8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5D3752AE" w14:textId="40A1EB66" w:rsidR="00F4516C" w:rsidRDefault="00F4516C" w:rsidP="00030AE8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0AF9C8CF" w14:textId="77777777" w:rsidR="00D933E5" w:rsidRDefault="00D933E5" w:rsidP="00D933E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Data Privacy</w:t>
            </w:r>
          </w:p>
          <w:p w14:paraId="3FB52422" w14:textId="184ADC80" w:rsidR="00D933E5" w:rsidRPr="00A22925" w:rsidRDefault="00D933E5" w:rsidP="00D933E5">
            <w:pPr>
              <w:pStyle w:val="Default"/>
              <w:rPr>
                <w:b/>
                <w:bCs/>
                <w:sz w:val="20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 xml:space="preserve"> </w:t>
            </w:r>
          </w:p>
          <w:p w14:paraId="37944DB5" w14:textId="7E559988" w:rsidR="00D933E5" w:rsidRPr="008D2A6A" w:rsidRDefault="00D933E5" w:rsidP="00D933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OneTrust</w:t>
            </w:r>
            <w:r w:rsidR="00F06102">
              <w:rPr>
                <w:sz w:val="20"/>
                <w:szCs w:val="20"/>
              </w:rPr>
              <w:t xml:space="preserve"> </w:t>
            </w:r>
          </w:p>
          <w:p w14:paraId="7579DDF8" w14:textId="77777777" w:rsidR="00F4516C" w:rsidRDefault="00F4516C" w:rsidP="00030AE8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3B6FA2A1" w14:textId="77777777" w:rsidR="00F4516C" w:rsidRDefault="00F4516C" w:rsidP="00030AE8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1AF954D3" w14:textId="78B7BA36" w:rsidR="00030AE8" w:rsidRDefault="006B4A12" w:rsidP="00030AE8">
            <w:pPr>
              <w:pStyle w:val="Default"/>
              <w:rPr>
                <w:b/>
                <w:bCs/>
                <w:sz w:val="20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 xml:space="preserve">Web </w:t>
            </w:r>
            <w:r w:rsidR="00030AE8" w:rsidRPr="00A22925">
              <w:rPr>
                <w:b/>
                <w:bCs/>
                <w:sz w:val="22"/>
                <w:szCs w:val="18"/>
                <w:u w:val="single"/>
              </w:rPr>
              <w:t>App Penetration Testing</w:t>
            </w:r>
            <w:r w:rsidR="00030AE8" w:rsidRPr="00A22925">
              <w:rPr>
                <w:b/>
                <w:bCs/>
                <w:sz w:val="20"/>
                <w:szCs w:val="18"/>
                <w:u w:val="single"/>
              </w:rPr>
              <w:t xml:space="preserve"> </w:t>
            </w:r>
          </w:p>
          <w:p w14:paraId="6A37EFE7" w14:textId="77777777" w:rsidR="0034331E" w:rsidRPr="00A22925" w:rsidRDefault="0034331E" w:rsidP="00030AE8">
            <w:pPr>
              <w:pStyle w:val="Default"/>
              <w:rPr>
                <w:b/>
                <w:bCs/>
                <w:sz w:val="20"/>
                <w:szCs w:val="18"/>
                <w:u w:val="single"/>
              </w:rPr>
            </w:pPr>
          </w:p>
          <w:p w14:paraId="7EFB552B" w14:textId="4C11DC61" w:rsidR="00030AE8" w:rsidRPr="008D2A6A" w:rsidRDefault="00030AE8" w:rsidP="00030AE8">
            <w:pPr>
              <w:rPr>
                <w:sz w:val="20"/>
                <w:szCs w:val="20"/>
              </w:rPr>
            </w:pPr>
            <w:r w:rsidRPr="008D2A6A">
              <w:rPr>
                <w:sz w:val="20"/>
                <w:szCs w:val="20"/>
              </w:rPr>
              <w:t>Burp Suite</w:t>
            </w:r>
            <w:r w:rsidR="00A17A00">
              <w:rPr>
                <w:sz w:val="20"/>
                <w:szCs w:val="20"/>
              </w:rPr>
              <w:t xml:space="preserve"> Professional</w:t>
            </w:r>
            <w:r w:rsidRPr="008D2A6A">
              <w:rPr>
                <w:sz w:val="20"/>
                <w:szCs w:val="20"/>
              </w:rPr>
              <w:t>, OWASP ZAP</w:t>
            </w:r>
            <w:r w:rsidR="006B65A3">
              <w:rPr>
                <w:sz w:val="20"/>
                <w:szCs w:val="20"/>
              </w:rPr>
              <w:t xml:space="preserve"> </w:t>
            </w:r>
            <w:r w:rsidR="00A17A00">
              <w:rPr>
                <w:sz w:val="20"/>
                <w:szCs w:val="20"/>
              </w:rPr>
              <w:t>and other open source industry standard tools</w:t>
            </w:r>
          </w:p>
          <w:p w14:paraId="0AFF542D" w14:textId="77777777" w:rsidR="00A22925" w:rsidRDefault="00A22925" w:rsidP="00030AE8">
            <w:pPr>
              <w:rPr>
                <w:sz w:val="17"/>
                <w:szCs w:val="17"/>
              </w:rPr>
            </w:pPr>
          </w:p>
          <w:p w14:paraId="5B955530" w14:textId="1A4E350D" w:rsidR="00A22925" w:rsidRDefault="00A22925" w:rsidP="00030AE8">
            <w:pPr>
              <w:rPr>
                <w:szCs w:val="18"/>
              </w:rPr>
            </w:pPr>
          </w:p>
          <w:p w14:paraId="0AF20934" w14:textId="77777777" w:rsidR="00A22925" w:rsidRDefault="00A22925" w:rsidP="00030AE8">
            <w:pPr>
              <w:rPr>
                <w:szCs w:val="18"/>
              </w:rPr>
            </w:pPr>
          </w:p>
          <w:p w14:paraId="0257BF8D" w14:textId="77777777" w:rsidR="00A22925" w:rsidRPr="00A22925" w:rsidRDefault="000209E2" w:rsidP="00A2292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Mobile Application Pen Testing</w:t>
            </w:r>
          </w:p>
          <w:p w14:paraId="7B5C256A" w14:textId="77777777" w:rsidR="00A22925" w:rsidRPr="00A22925" w:rsidRDefault="00A22925" w:rsidP="00A22925">
            <w:pPr>
              <w:pStyle w:val="Default"/>
              <w:rPr>
                <w:sz w:val="20"/>
                <w:szCs w:val="18"/>
              </w:rPr>
            </w:pPr>
            <w:r w:rsidRPr="00A22925">
              <w:rPr>
                <w:b/>
                <w:bCs/>
                <w:sz w:val="20"/>
                <w:szCs w:val="18"/>
              </w:rPr>
              <w:t xml:space="preserve"> </w:t>
            </w:r>
          </w:p>
          <w:p w14:paraId="19143F42" w14:textId="4E6E6A61" w:rsidR="00A22925" w:rsidRPr="008D2A6A" w:rsidRDefault="007C6572" w:rsidP="00A22925">
            <w:pPr>
              <w:rPr>
                <w:sz w:val="20"/>
                <w:szCs w:val="18"/>
              </w:rPr>
            </w:pPr>
            <w:r w:rsidRPr="008D2A6A">
              <w:rPr>
                <w:sz w:val="20"/>
                <w:szCs w:val="18"/>
              </w:rPr>
              <w:t>Jadx</w:t>
            </w:r>
            <w:r w:rsidR="00D01108" w:rsidRPr="008D2A6A">
              <w:rPr>
                <w:sz w:val="20"/>
                <w:szCs w:val="18"/>
              </w:rPr>
              <w:t>-gui</w:t>
            </w:r>
            <w:r w:rsidRPr="008D2A6A">
              <w:rPr>
                <w:sz w:val="20"/>
                <w:szCs w:val="18"/>
              </w:rPr>
              <w:t xml:space="preserve">, </w:t>
            </w:r>
            <w:r w:rsidR="00A22925" w:rsidRPr="008D2A6A">
              <w:rPr>
                <w:sz w:val="20"/>
                <w:szCs w:val="18"/>
              </w:rPr>
              <w:t>Y</w:t>
            </w:r>
            <w:r w:rsidR="00197D41" w:rsidRPr="008D2A6A">
              <w:rPr>
                <w:sz w:val="20"/>
                <w:szCs w:val="18"/>
              </w:rPr>
              <w:t>a</w:t>
            </w:r>
            <w:r w:rsidR="00E76516" w:rsidRPr="008D2A6A">
              <w:rPr>
                <w:sz w:val="20"/>
                <w:szCs w:val="18"/>
              </w:rPr>
              <w:t>a</w:t>
            </w:r>
            <w:r w:rsidR="00A22925" w:rsidRPr="008D2A6A">
              <w:rPr>
                <w:sz w:val="20"/>
                <w:szCs w:val="18"/>
              </w:rPr>
              <w:t xml:space="preserve">zhini, Android Studio, Mobsf, </w:t>
            </w:r>
            <w:r w:rsidR="00623656">
              <w:rPr>
                <w:sz w:val="20"/>
                <w:szCs w:val="18"/>
              </w:rPr>
              <w:t>Frida</w:t>
            </w:r>
            <w:r w:rsidR="00A22925" w:rsidRPr="008D2A6A">
              <w:rPr>
                <w:sz w:val="20"/>
                <w:szCs w:val="18"/>
              </w:rPr>
              <w:t xml:space="preserve">, ApkTool, Appie, </w:t>
            </w:r>
            <w:r w:rsidR="00E76516" w:rsidRPr="008D2A6A">
              <w:rPr>
                <w:sz w:val="20"/>
                <w:szCs w:val="18"/>
              </w:rPr>
              <w:t>JD-GUI</w:t>
            </w:r>
            <w:r w:rsidR="00A22925" w:rsidRPr="008D2A6A">
              <w:rPr>
                <w:sz w:val="20"/>
                <w:szCs w:val="18"/>
              </w:rPr>
              <w:t xml:space="preserve"> </w:t>
            </w:r>
            <w:r w:rsidR="006B65A3">
              <w:rPr>
                <w:sz w:val="20"/>
                <w:szCs w:val="18"/>
              </w:rPr>
              <w:t>etc..,</w:t>
            </w:r>
          </w:p>
          <w:p w14:paraId="38CB992C" w14:textId="77777777" w:rsidR="00A22925" w:rsidRDefault="00A22925" w:rsidP="00A22925">
            <w:pPr>
              <w:rPr>
                <w:szCs w:val="18"/>
              </w:rPr>
            </w:pPr>
          </w:p>
          <w:p w14:paraId="75C010C9" w14:textId="77777777" w:rsidR="002F5985" w:rsidRDefault="002F5985" w:rsidP="002406AD">
            <w:pPr>
              <w:rPr>
                <w:b/>
                <w:bCs/>
                <w:sz w:val="22"/>
                <w:szCs w:val="18"/>
                <w:u w:val="single"/>
              </w:rPr>
            </w:pPr>
          </w:p>
          <w:p w14:paraId="6450ED1F" w14:textId="77777777" w:rsidR="002F5985" w:rsidRDefault="002F5985" w:rsidP="002406AD">
            <w:pPr>
              <w:rPr>
                <w:b/>
                <w:bCs/>
                <w:sz w:val="22"/>
                <w:szCs w:val="18"/>
                <w:u w:val="single"/>
              </w:rPr>
            </w:pPr>
          </w:p>
          <w:p w14:paraId="0FA5B314" w14:textId="77777777" w:rsidR="002406AD" w:rsidRPr="00A22925" w:rsidRDefault="002406AD" w:rsidP="002406AD">
            <w:pPr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Thick-Client</w:t>
            </w:r>
            <w:r w:rsidRPr="00A22925">
              <w:rPr>
                <w:b/>
                <w:bCs/>
                <w:sz w:val="22"/>
                <w:szCs w:val="18"/>
                <w:u w:val="single"/>
              </w:rPr>
              <w:t xml:space="preserve"> Penetration Testing </w:t>
            </w:r>
          </w:p>
          <w:p w14:paraId="62D3C08F" w14:textId="77777777" w:rsidR="002406AD" w:rsidRPr="00A22925" w:rsidRDefault="002406AD" w:rsidP="002406AD">
            <w:pPr>
              <w:rPr>
                <w:b/>
                <w:bCs/>
                <w:sz w:val="20"/>
                <w:szCs w:val="18"/>
                <w:u w:val="single"/>
              </w:rPr>
            </w:pPr>
          </w:p>
          <w:p w14:paraId="708F13ED" w14:textId="35591715" w:rsidR="002406AD" w:rsidRPr="008D2A6A" w:rsidRDefault="00BB18AF" w:rsidP="002406AD">
            <w:pPr>
              <w:rPr>
                <w:sz w:val="20"/>
                <w:szCs w:val="18"/>
              </w:rPr>
            </w:pPr>
            <w:r w:rsidRPr="008D2A6A">
              <w:rPr>
                <w:sz w:val="20"/>
                <w:szCs w:val="18"/>
              </w:rPr>
              <w:t>UI Spy</w:t>
            </w:r>
            <w:r w:rsidR="002406AD" w:rsidRPr="008D2A6A">
              <w:rPr>
                <w:sz w:val="20"/>
                <w:szCs w:val="18"/>
              </w:rPr>
              <w:t xml:space="preserve">, Winspy++, Window Detective, Snoop WPF, </w:t>
            </w:r>
            <w:r w:rsidR="002406AD" w:rsidRPr="008D2A6A">
              <w:rPr>
                <w:sz w:val="20"/>
              </w:rPr>
              <w:t xml:space="preserve"> </w:t>
            </w:r>
            <w:r w:rsidR="002406AD" w:rsidRPr="008D2A6A">
              <w:rPr>
                <w:sz w:val="20"/>
                <w:szCs w:val="18"/>
              </w:rPr>
              <w:t>Strings, dnSpy, Procmon, Process Explorer, Process Hacker, Regshot, accessenum, PE Security, HxD, Echo Mirage, VCG Visual code grepper</w:t>
            </w:r>
            <w:r w:rsidR="006B65A3">
              <w:rPr>
                <w:sz w:val="20"/>
                <w:szCs w:val="18"/>
              </w:rPr>
              <w:t xml:space="preserve"> etc..,</w:t>
            </w:r>
          </w:p>
          <w:p w14:paraId="3BFC4D1B" w14:textId="2C97B6F0" w:rsidR="00A22925" w:rsidRDefault="00A22925" w:rsidP="00A22925">
            <w:pPr>
              <w:rPr>
                <w:szCs w:val="18"/>
              </w:rPr>
            </w:pPr>
          </w:p>
          <w:p w14:paraId="5351DA6C" w14:textId="454F36FA" w:rsidR="007D133B" w:rsidRDefault="007D133B" w:rsidP="00A22925">
            <w:pPr>
              <w:rPr>
                <w:szCs w:val="18"/>
              </w:rPr>
            </w:pPr>
          </w:p>
          <w:p w14:paraId="0AFCE9F1" w14:textId="3CE42580" w:rsidR="007D133B" w:rsidRDefault="007D133B" w:rsidP="00A22925">
            <w:pPr>
              <w:rPr>
                <w:szCs w:val="18"/>
              </w:rPr>
            </w:pPr>
          </w:p>
          <w:p w14:paraId="177F6C4E" w14:textId="161BB4D4" w:rsidR="007D133B" w:rsidRDefault="007D133B" w:rsidP="00A22925">
            <w:pPr>
              <w:rPr>
                <w:szCs w:val="18"/>
              </w:rPr>
            </w:pPr>
          </w:p>
          <w:p w14:paraId="3FF4F6DE" w14:textId="4D389CB8" w:rsidR="007D133B" w:rsidRDefault="007D133B" w:rsidP="00A22925">
            <w:pPr>
              <w:rPr>
                <w:szCs w:val="18"/>
              </w:rPr>
            </w:pPr>
          </w:p>
          <w:p w14:paraId="0FE126EC" w14:textId="50B7FB50" w:rsidR="007D133B" w:rsidRDefault="007D133B" w:rsidP="00A22925">
            <w:pPr>
              <w:rPr>
                <w:szCs w:val="18"/>
              </w:rPr>
            </w:pPr>
          </w:p>
          <w:p w14:paraId="3D311E8E" w14:textId="39820C14" w:rsidR="007D133B" w:rsidRDefault="007D133B" w:rsidP="00A22925">
            <w:pPr>
              <w:rPr>
                <w:szCs w:val="18"/>
              </w:rPr>
            </w:pPr>
          </w:p>
          <w:p w14:paraId="4D163E9F" w14:textId="77777777" w:rsidR="007D133B" w:rsidRDefault="007D133B" w:rsidP="00A22925">
            <w:pPr>
              <w:rPr>
                <w:szCs w:val="18"/>
              </w:rPr>
            </w:pPr>
          </w:p>
          <w:p w14:paraId="40D6F365" w14:textId="77777777" w:rsidR="00A22925" w:rsidRDefault="00A22925" w:rsidP="00A22925">
            <w:pPr>
              <w:rPr>
                <w:b/>
                <w:bCs/>
                <w:szCs w:val="18"/>
              </w:rPr>
            </w:pPr>
          </w:p>
          <w:p w14:paraId="11443A64" w14:textId="77777777" w:rsidR="0034331E" w:rsidRDefault="0034331E" w:rsidP="00A22925">
            <w:pPr>
              <w:rPr>
                <w:b/>
                <w:bCs/>
                <w:szCs w:val="18"/>
              </w:rPr>
            </w:pPr>
          </w:p>
          <w:p w14:paraId="0180D9DC" w14:textId="77777777" w:rsidR="00A22925" w:rsidRPr="00A22925" w:rsidRDefault="0067237C" w:rsidP="00A22925">
            <w:pPr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Red Teaming</w:t>
            </w:r>
          </w:p>
          <w:p w14:paraId="473283FE" w14:textId="77777777" w:rsidR="0034331E" w:rsidRDefault="0034331E" w:rsidP="00A22925">
            <w:pPr>
              <w:rPr>
                <w:b/>
                <w:bCs/>
                <w:sz w:val="20"/>
                <w:szCs w:val="18"/>
                <w:u w:val="single"/>
              </w:rPr>
            </w:pPr>
          </w:p>
          <w:p w14:paraId="77FE9484" w14:textId="213AFEC3" w:rsidR="00A22925" w:rsidRPr="008D2A6A" w:rsidRDefault="00A22925" w:rsidP="00A22925">
            <w:pPr>
              <w:rPr>
                <w:sz w:val="20"/>
                <w:szCs w:val="18"/>
              </w:rPr>
            </w:pPr>
            <w:r w:rsidRPr="008D2A6A">
              <w:rPr>
                <w:sz w:val="20"/>
                <w:szCs w:val="18"/>
              </w:rPr>
              <w:t xml:space="preserve">Metasploit, </w:t>
            </w:r>
            <w:r w:rsidR="0067237C">
              <w:rPr>
                <w:sz w:val="20"/>
                <w:szCs w:val="18"/>
              </w:rPr>
              <w:t>GoPhish</w:t>
            </w:r>
            <w:r w:rsidRPr="008D2A6A">
              <w:rPr>
                <w:sz w:val="20"/>
                <w:szCs w:val="18"/>
              </w:rPr>
              <w:t>,</w:t>
            </w:r>
            <w:r w:rsidR="0067237C">
              <w:rPr>
                <w:sz w:val="20"/>
                <w:szCs w:val="18"/>
              </w:rPr>
              <w:t xml:space="preserve"> Hashcat, Mimikatz, Blood Hound, Powerup, Powerview,</w:t>
            </w:r>
            <w:r w:rsidR="00E30E1F">
              <w:rPr>
                <w:sz w:val="20"/>
                <w:szCs w:val="18"/>
              </w:rPr>
              <w:t xml:space="preserve"> chisel</w:t>
            </w:r>
            <w:r w:rsidR="0067237C">
              <w:rPr>
                <w:sz w:val="20"/>
                <w:szCs w:val="18"/>
              </w:rPr>
              <w:t>,</w:t>
            </w:r>
            <w:r w:rsidR="00E30E1F">
              <w:rPr>
                <w:sz w:val="20"/>
                <w:szCs w:val="18"/>
              </w:rPr>
              <w:t xml:space="preserve"> Ligolo, evilWinrm, GodPotato,</w:t>
            </w:r>
            <w:r w:rsidR="0067237C">
              <w:rPr>
                <w:sz w:val="20"/>
                <w:szCs w:val="18"/>
              </w:rPr>
              <w:t xml:space="preserve"> Cobalt Srike, LaZagne</w:t>
            </w:r>
            <w:r w:rsidRPr="008D2A6A">
              <w:rPr>
                <w:sz w:val="20"/>
                <w:szCs w:val="18"/>
              </w:rPr>
              <w:t xml:space="preserve"> </w:t>
            </w:r>
            <w:r w:rsidR="006B65A3">
              <w:rPr>
                <w:sz w:val="20"/>
                <w:szCs w:val="18"/>
              </w:rPr>
              <w:t>etc..,</w:t>
            </w:r>
          </w:p>
          <w:p w14:paraId="7C94912C" w14:textId="77777777" w:rsidR="00A22925" w:rsidRDefault="00A22925" w:rsidP="00A22925">
            <w:pPr>
              <w:rPr>
                <w:szCs w:val="18"/>
              </w:rPr>
            </w:pPr>
          </w:p>
          <w:p w14:paraId="48BBC5FF" w14:textId="1FF596C2" w:rsidR="00E30E1F" w:rsidRDefault="00E30E1F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2BA561ED" w14:textId="66D78079" w:rsidR="006D254B" w:rsidRDefault="006D254B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74688F80" w14:textId="7074202E" w:rsidR="006D254B" w:rsidRDefault="006D254B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32038477" w14:textId="77777777" w:rsidR="006D254B" w:rsidRDefault="006D254B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083B96C6" w14:textId="77777777" w:rsidR="002F5985" w:rsidRDefault="002F5985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</w:p>
          <w:p w14:paraId="7113E99E" w14:textId="629ACABC" w:rsidR="002F5985" w:rsidRPr="00A22925" w:rsidRDefault="0013073B" w:rsidP="002F5985">
            <w:pPr>
              <w:pStyle w:val="Default"/>
              <w:rPr>
                <w:b/>
                <w:bCs/>
                <w:sz w:val="22"/>
                <w:szCs w:val="18"/>
                <w:u w:val="single"/>
              </w:rPr>
            </w:pPr>
            <w:r>
              <w:rPr>
                <w:b/>
                <w:bCs/>
                <w:sz w:val="22"/>
                <w:szCs w:val="18"/>
                <w:u w:val="single"/>
              </w:rPr>
              <w:t>API Pen</w:t>
            </w:r>
            <w:r w:rsidR="002F5985">
              <w:rPr>
                <w:b/>
                <w:bCs/>
                <w:sz w:val="22"/>
                <w:szCs w:val="18"/>
                <w:u w:val="single"/>
              </w:rPr>
              <w:t xml:space="preserve"> Testing</w:t>
            </w:r>
          </w:p>
          <w:p w14:paraId="23F63B60" w14:textId="77777777" w:rsidR="002F5985" w:rsidRPr="00A22925" w:rsidRDefault="002F5985" w:rsidP="002F5985">
            <w:pPr>
              <w:pStyle w:val="Default"/>
              <w:rPr>
                <w:sz w:val="20"/>
                <w:szCs w:val="18"/>
              </w:rPr>
            </w:pPr>
            <w:r w:rsidRPr="00A22925">
              <w:rPr>
                <w:b/>
                <w:bCs/>
                <w:sz w:val="20"/>
                <w:szCs w:val="18"/>
              </w:rPr>
              <w:t xml:space="preserve"> </w:t>
            </w:r>
          </w:p>
          <w:p w14:paraId="385097C9" w14:textId="06B1725F" w:rsidR="002F5985" w:rsidRPr="008D2A6A" w:rsidRDefault="002F5985" w:rsidP="002F5985">
            <w:pPr>
              <w:rPr>
                <w:sz w:val="20"/>
                <w:szCs w:val="18"/>
              </w:rPr>
            </w:pPr>
            <w:r w:rsidRPr="008D2A6A">
              <w:rPr>
                <w:sz w:val="20"/>
                <w:szCs w:val="18"/>
              </w:rPr>
              <w:t>Postman</w:t>
            </w:r>
            <w:r>
              <w:rPr>
                <w:sz w:val="20"/>
                <w:szCs w:val="18"/>
              </w:rPr>
              <w:t>,</w:t>
            </w:r>
            <w:r w:rsidR="00714890">
              <w:rPr>
                <w:sz w:val="20"/>
                <w:szCs w:val="18"/>
              </w:rPr>
              <w:t xml:space="preserve"> PYNT,</w:t>
            </w:r>
            <w:r>
              <w:rPr>
                <w:sz w:val="20"/>
                <w:szCs w:val="18"/>
              </w:rPr>
              <w:t xml:space="preserve"> </w:t>
            </w:r>
            <w:r w:rsidR="00714890">
              <w:rPr>
                <w:sz w:val="20"/>
                <w:szCs w:val="18"/>
              </w:rPr>
              <w:t>Burp suite</w:t>
            </w:r>
            <w:r w:rsidR="00C21F9B">
              <w:rPr>
                <w:sz w:val="20"/>
                <w:szCs w:val="18"/>
              </w:rPr>
              <w:t>, kyterunner,</w:t>
            </w:r>
            <w:r w:rsidR="007935EC">
              <w:rPr>
                <w:sz w:val="20"/>
                <w:szCs w:val="18"/>
              </w:rPr>
              <w:t xml:space="preserve"> </w:t>
            </w:r>
            <w:r w:rsidR="006D254B">
              <w:rPr>
                <w:sz w:val="20"/>
                <w:szCs w:val="18"/>
              </w:rPr>
              <w:t>OWASP</w:t>
            </w:r>
            <w:r w:rsidR="00C21F9B">
              <w:rPr>
                <w:sz w:val="20"/>
                <w:szCs w:val="18"/>
              </w:rPr>
              <w:t xml:space="preserve"> </w:t>
            </w:r>
            <w:r w:rsidR="00574C13">
              <w:rPr>
                <w:sz w:val="20"/>
                <w:szCs w:val="18"/>
              </w:rPr>
              <w:t>ZAP etc..,</w:t>
            </w:r>
          </w:p>
          <w:p w14:paraId="06DBBF8F" w14:textId="77777777" w:rsidR="00A22925" w:rsidRDefault="00A22925" w:rsidP="00A22925">
            <w:pPr>
              <w:rPr>
                <w:szCs w:val="18"/>
              </w:rPr>
            </w:pPr>
          </w:p>
          <w:p w14:paraId="51C3629B" w14:textId="42FF8171" w:rsidR="00D933E5" w:rsidRDefault="00D933E5" w:rsidP="006B4A12">
            <w:pPr>
              <w:pStyle w:val="Heading3"/>
            </w:pPr>
          </w:p>
          <w:p w14:paraId="69F4B833" w14:textId="77777777" w:rsidR="00A17A00" w:rsidRDefault="00A17A00" w:rsidP="002F5985">
            <w:pPr>
              <w:rPr>
                <w:b/>
                <w:bCs/>
                <w:color w:val="528DD2"/>
                <w:sz w:val="20"/>
                <w:szCs w:val="20"/>
              </w:rPr>
            </w:pPr>
          </w:p>
          <w:p w14:paraId="6523A3E2" w14:textId="77777777" w:rsidR="00C830F8" w:rsidRPr="008D2A6A" w:rsidRDefault="00C830F8" w:rsidP="002F5985">
            <w:pPr>
              <w:rPr>
                <w:sz w:val="20"/>
              </w:rPr>
            </w:pPr>
          </w:p>
          <w:p w14:paraId="51E20947" w14:textId="678AC46E" w:rsidR="006B65A3" w:rsidRDefault="006B65A3" w:rsidP="002F5985">
            <w:pPr>
              <w:rPr>
                <w:sz w:val="20"/>
              </w:rPr>
            </w:pPr>
          </w:p>
          <w:p w14:paraId="519E8F6B" w14:textId="4AF0E572" w:rsidR="006B65A3" w:rsidRDefault="006B65A3" w:rsidP="002F5985">
            <w:pPr>
              <w:rPr>
                <w:sz w:val="20"/>
              </w:rPr>
            </w:pPr>
          </w:p>
          <w:p w14:paraId="76E01896" w14:textId="0E1C3B3D" w:rsidR="006B65A3" w:rsidRDefault="006B65A3" w:rsidP="002F5985">
            <w:pPr>
              <w:rPr>
                <w:sz w:val="20"/>
              </w:rPr>
            </w:pPr>
          </w:p>
          <w:p w14:paraId="6C1959AA" w14:textId="77777777" w:rsidR="006B65A3" w:rsidRPr="008D2A6A" w:rsidRDefault="006B65A3" w:rsidP="002F5985">
            <w:pPr>
              <w:rPr>
                <w:sz w:val="20"/>
              </w:rPr>
            </w:pPr>
          </w:p>
          <w:p w14:paraId="252714A7" w14:textId="77777777" w:rsidR="006B65A3" w:rsidRDefault="006B65A3" w:rsidP="006B65A3">
            <w:pPr>
              <w:pStyle w:val="Heading3"/>
            </w:pPr>
            <w:r>
              <w:t>Websites</w:t>
            </w:r>
          </w:p>
          <w:p w14:paraId="67500D80" w14:textId="77777777" w:rsidR="006B65A3" w:rsidRPr="008355CD" w:rsidRDefault="006B65A3" w:rsidP="006B65A3">
            <w:pPr>
              <w:rPr>
                <w:b/>
              </w:rPr>
            </w:pPr>
            <w:r w:rsidRPr="008355CD">
              <w:rPr>
                <w:b/>
              </w:rPr>
              <w:t>LinkedIn:</w:t>
            </w:r>
          </w:p>
          <w:p w14:paraId="0522E89B" w14:textId="77777777" w:rsidR="006B65A3" w:rsidRDefault="00492700" w:rsidP="006B65A3">
            <w:hyperlink r:id="rId26" w:history="1">
              <w:r w:rsidR="006B65A3" w:rsidRPr="00604485">
                <w:rPr>
                  <w:rStyle w:val="Hyperlink"/>
                </w:rPr>
                <w:t>https://www.linkedin.com/in/shahsarfaraz/</w:t>
              </w:r>
            </w:hyperlink>
          </w:p>
          <w:p w14:paraId="27423483" w14:textId="77777777" w:rsidR="006B65A3" w:rsidRDefault="006B65A3" w:rsidP="006B65A3"/>
          <w:p w14:paraId="31E553E4" w14:textId="77777777" w:rsidR="006B65A3" w:rsidRPr="008355CD" w:rsidRDefault="006B65A3" w:rsidP="006B65A3">
            <w:pPr>
              <w:rPr>
                <w:b/>
              </w:rPr>
            </w:pPr>
            <w:r w:rsidRPr="008355CD">
              <w:rPr>
                <w:b/>
              </w:rPr>
              <w:t>Medium:</w:t>
            </w:r>
          </w:p>
          <w:p w14:paraId="5D16FD14" w14:textId="47C363B6" w:rsidR="006B65A3" w:rsidRDefault="00492700" w:rsidP="006B65A3">
            <w:pPr>
              <w:rPr>
                <w:rStyle w:val="Hyperlink"/>
              </w:rPr>
            </w:pPr>
            <w:hyperlink r:id="rId27" w:history="1">
              <w:r w:rsidR="00A17A00" w:rsidRPr="00FE22F0">
                <w:rPr>
                  <w:rStyle w:val="Hyperlink"/>
                </w:rPr>
                <w:t>https://medium.com/@shahsarfaraz1/how-i-got-my-oscp-d4b0789b1a1c</w:t>
              </w:r>
            </w:hyperlink>
          </w:p>
          <w:p w14:paraId="2DD527F8" w14:textId="71E38780" w:rsidR="00A17A00" w:rsidRDefault="00A17A00" w:rsidP="006B65A3">
            <w:pPr>
              <w:rPr>
                <w:rStyle w:val="Hyperlink"/>
              </w:rPr>
            </w:pPr>
          </w:p>
          <w:p w14:paraId="40D22D1D" w14:textId="77777777" w:rsidR="00A17A00" w:rsidRDefault="00A17A00" w:rsidP="006B65A3">
            <w:pPr>
              <w:rPr>
                <w:rStyle w:val="Hyperlink"/>
              </w:rPr>
            </w:pPr>
          </w:p>
          <w:p w14:paraId="55F7C986" w14:textId="77777777" w:rsidR="006B65A3" w:rsidRPr="008355CD" w:rsidRDefault="006B65A3" w:rsidP="006B65A3">
            <w:pPr>
              <w:rPr>
                <w:b/>
              </w:rPr>
            </w:pPr>
            <w:r w:rsidRPr="008355CD">
              <w:rPr>
                <w:b/>
              </w:rPr>
              <w:t>Github:</w:t>
            </w:r>
          </w:p>
          <w:p w14:paraId="1DFAEAAE" w14:textId="77777777" w:rsidR="006B65A3" w:rsidRPr="008355CD" w:rsidRDefault="006B65A3" w:rsidP="006B65A3">
            <w:pPr>
              <w:rPr>
                <w:color w:val="B85A22" w:themeColor="accent2" w:themeShade="BF"/>
              </w:rPr>
            </w:pPr>
            <w:r w:rsidRPr="008355CD">
              <w:rPr>
                <w:color w:val="B85A22" w:themeColor="accent2" w:themeShade="BF"/>
              </w:rPr>
              <w:t>https://github.com/ShahSarfaraz</w:t>
            </w:r>
          </w:p>
          <w:p w14:paraId="7C34A879" w14:textId="77777777" w:rsidR="002F5985" w:rsidRDefault="002F5985" w:rsidP="00487838">
            <w:pPr>
              <w:pStyle w:val="Heading3"/>
            </w:pPr>
          </w:p>
          <w:p w14:paraId="6A24AD39" w14:textId="78713650" w:rsidR="00E50144" w:rsidRPr="00E50144" w:rsidRDefault="00E50144" w:rsidP="00E50144"/>
          <w:p w14:paraId="0B302944" w14:textId="77777777" w:rsidR="002F5985" w:rsidRDefault="002F5985" w:rsidP="00487838">
            <w:pPr>
              <w:pStyle w:val="Heading3"/>
            </w:pPr>
          </w:p>
          <w:p w14:paraId="51ABBA31" w14:textId="77777777" w:rsidR="00487838" w:rsidRPr="004D3011" w:rsidRDefault="00487838" w:rsidP="00714890"/>
        </w:tc>
        <w:tc>
          <w:tcPr>
            <w:tcW w:w="720" w:type="dxa"/>
          </w:tcPr>
          <w:p w14:paraId="4412D53F" w14:textId="77777777" w:rsidR="00491507" w:rsidRDefault="00491507" w:rsidP="00F65885">
            <w:pPr>
              <w:tabs>
                <w:tab w:val="left" w:pos="990"/>
              </w:tabs>
            </w:pPr>
          </w:p>
        </w:tc>
        <w:tc>
          <w:tcPr>
            <w:tcW w:w="6737" w:type="dxa"/>
          </w:tcPr>
          <w:p w14:paraId="7C82B74D" w14:textId="77777777" w:rsidR="00BB315E" w:rsidRPr="00BB315E" w:rsidRDefault="00BB315E" w:rsidP="00BB315E"/>
          <w:p w14:paraId="3DBEEED9" w14:textId="77777777" w:rsidR="00B373F1" w:rsidRDefault="00714890" w:rsidP="00B373F1">
            <w:pPr>
              <w:pStyle w:val="Heading2"/>
            </w:pPr>
            <w:r>
              <w:t>Profile in a glance</w:t>
            </w:r>
          </w:p>
          <w:p w14:paraId="396B66C0" w14:textId="0F3035E3" w:rsidR="00A17A00" w:rsidRPr="00A17A00" w:rsidRDefault="00C830F8" w:rsidP="00B373F1">
            <w:pPr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An Accomplished leader</w:t>
            </w:r>
            <w:r w:rsidR="00F50C5B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 w:rsidR="00A17A00" w:rsidRPr="00A17A00">
              <w:rPr>
                <w:rFonts w:ascii="Calibri" w:hAnsi="Calibri" w:cs="Calibri"/>
                <w:sz w:val="20"/>
                <w:szCs w:val="18"/>
              </w:rPr>
              <w:t xml:space="preserve">with 11+ years of experience </w:t>
            </w:r>
            <w:r w:rsidRPr="00C830F8">
              <w:rPr>
                <w:rFonts w:ascii="Calibri" w:hAnsi="Calibri" w:cs="Calibri"/>
                <w:sz w:val="20"/>
                <w:szCs w:val="18"/>
              </w:rPr>
              <w:t>and making impressive contributions in the field of Information Security</w:t>
            </w:r>
            <w:r w:rsidR="00A17A00" w:rsidRPr="00A17A00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 w:rsidR="0054017B" w:rsidRPr="0054017B">
              <w:rPr>
                <w:rFonts w:ascii="Calibri" w:hAnsi="Calibri" w:cs="Calibri"/>
                <w:sz w:val="20"/>
                <w:szCs w:val="18"/>
              </w:rPr>
              <w:t>worked on development and implementation of Information Security policies and procedures as per industry best practices and standards like ISO 27001:20</w:t>
            </w:r>
            <w:r w:rsidR="0054017B">
              <w:rPr>
                <w:rFonts w:ascii="Calibri" w:hAnsi="Calibri" w:cs="Calibri"/>
                <w:sz w:val="20"/>
                <w:szCs w:val="18"/>
              </w:rPr>
              <w:t>22,</w:t>
            </w:r>
            <w:r w:rsidR="0054017B" w:rsidRPr="0054017B">
              <w:rPr>
                <w:rFonts w:ascii="Calibri" w:hAnsi="Calibri" w:cs="Calibri"/>
                <w:sz w:val="20"/>
                <w:szCs w:val="18"/>
              </w:rPr>
              <w:t xml:space="preserve"> PCI-DSS</w:t>
            </w:r>
            <w:r w:rsidR="0054017B">
              <w:rPr>
                <w:rFonts w:ascii="Calibri" w:hAnsi="Calibri" w:cs="Calibri"/>
                <w:sz w:val="20"/>
                <w:szCs w:val="18"/>
              </w:rPr>
              <w:t>, NIST, HIPAA Compliance</w:t>
            </w:r>
            <w:r w:rsidR="00A17A00" w:rsidRPr="00A17A00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 w:rsidR="00D933E5">
              <w:rPr>
                <w:rFonts w:ascii="Calibri" w:hAnsi="Calibri" w:cs="Calibri"/>
                <w:sz w:val="20"/>
                <w:szCs w:val="18"/>
              </w:rPr>
              <w:t xml:space="preserve">with a focus in </w:t>
            </w:r>
            <w:r w:rsidR="007D133B">
              <w:rPr>
                <w:rFonts w:ascii="Calibri" w:hAnsi="Calibri" w:cs="Calibri"/>
                <w:sz w:val="20"/>
                <w:szCs w:val="18"/>
              </w:rPr>
              <w:t xml:space="preserve">Project Management and </w:t>
            </w:r>
            <w:r w:rsidR="00526577">
              <w:rPr>
                <w:rFonts w:ascii="Calibri" w:hAnsi="Calibri" w:cs="Calibri"/>
                <w:sz w:val="20"/>
                <w:szCs w:val="18"/>
              </w:rPr>
              <w:t>Data Privacy</w:t>
            </w:r>
            <w:r w:rsidR="00D933E5">
              <w:rPr>
                <w:rFonts w:ascii="Calibri" w:hAnsi="Calibri" w:cs="Calibri"/>
                <w:sz w:val="20"/>
                <w:szCs w:val="18"/>
              </w:rPr>
              <w:t xml:space="preserve"> </w:t>
            </w:r>
          </w:p>
          <w:p w14:paraId="7296534F" w14:textId="528183EB" w:rsidR="00A17A00" w:rsidRDefault="00A17A00" w:rsidP="00A17A00">
            <w:pPr>
              <w:pStyle w:val="Heading2"/>
            </w:pPr>
            <w:r>
              <w:t>CORE COMPETANCIES</w:t>
            </w:r>
          </w:p>
          <w:p w14:paraId="06947E57" w14:textId="1C1F321C" w:rsidR="00A17A00" w:rsidRDefault="007D133B" w:rsidP="00A17A00">
            <w:pPr>
              <w:rPr>
                <w:szCs w:val="18"/>
              </w:rPr>
            </w:pPr>
            <w:r>
              <w:rPr>
                <w:szCs w:val="18"/>
              </w:rPr>
              <w:t xml:space="preserve">Governance Risk Compliance, </w:t>
            </w:r>
            <w:r w:rsidR="00A17A00">
              <w:rPr>
                <w:szCs w:val="18"/>
              </w:rPr>
              <w:t>Information</w:t>
            </w:r>
            <w:r w:rsidR="00C034C5">
              <w:rPr>
                <w:szCs w:val="18"/>
              </w:rPr>
              <w:t>/Cyber</w:t>
            </w:r>
            <w:r w:rsidR="00A17A00">
              <w:rPr>
                <w:szCs w:val="18"/>
              </w:rPr>
              <w:t xml:space="preserve"> security Risk Management,</w:t>
            </w:r>
            <w:r w:rsidR="006D254B">
              <w:rPr>
                <w:szCs w:val="18"/>
              </w:rPr>
              <w:t xml:space="preserve"> </w:t>
            </w:r>
            <w:r w:rsidR="00A17A00">
              <w:rPr>
                <w:szCs w:val="18"/>
              </w:rPr>
              <w:t>Red</w:t>
            </w:r>
            <w:r w:rsidR="007935EC">
              <w:rPr>
                <w:szCs w:val="18"/>
              </w:rPr>
              <w:t xml:space="preserve"> </w:t>
            </w:r>
            <w:r w:rsidR="00A17A00">
              <w:rPr>
                <w:szCs w:val="18"/>
              </w:rPr>
              <w:t>Team,</w:t>
            </w:r>
            <w:r w:rsidR="00EE587A">
              <w:rPr>
                <w:szCs w:val="18"/>
              </w:rPr>
              <w:t xml:space="preserve"> </w:t>
            </w:r>
            <w:r w:rsidR="0054017B" w:rsidRPr="0054017B">
              <w:rPr>
                <w:szCs w:val="18"/>
              </w:rPr>
              <w:t>Vulnerability Management and policy compliance of Infrastructure, Internal</w:t>
            </w:r>
            <w:r>
              <w:rPr>
                <w:szCs w:val="18"/>
              </w:rPr>
              <w:t xml:space="preserve"> Audit</w:t>
            </w:r>
            <w:r w:rsidR="0054017B">
              <w:rPr>
                <w:szCs w:val="18"/>
              </w:rPr>
              <w:t>,</w:t>
            </w:r>
            <w:r w:rsidR="00AC3C76">
              <w:rPr>
                <w:szCs w:val="18"/>
              </w:rPr>
              <w:t xml:space="preserve"> </w:t>
            </w:r>
            <w:r w:rsidR="0054017B" w:rsidRPr="0054017B">
              <w:rPr>
                <w:szCs w:val="18"/>
              </w:rPr>
              <w:t>PCI DSS</w:t>
            </w:r>
            <w:r w:rsidR="00AC3C76">
              <w:rPr>
                <w:szCs w:val="18"/>
              </w:rPr>
              <w:t xml:space="preserve">, NIST, HIPAA, </w:t>
            </w:r>
            <w:r w:rsidR="0054017B" w:rsidRPr="0054017B">
              <w:rPr>
                <w:szCs w:val="18"/>
              </w:rPr>
              <w:t>ISO 27001 compliance, Incident Response, Data Classification, Team and Vendor management. IT Sec</w:t>
            </w:r>
            <w:r w:rsidR="007935EC">
              <w:rPr>
                <w:szCs w:val="18"/>
              </w:rPr>
              <w:t>urity processes</w:t>
            </w:r>
            <w:r w:rsidR="00E50144">
              <w:rPr>
                <w:szCs w:val="18"/>
              </w:rPr>
              <w:t>,</w:t>
            </w:r>
            <w:r w:rsidR="007935EC">
              <w:rPr>
                <w:szCs w:val="18"/>
              </w:rPr>
              <w:t xml:space="preserve"> </w:t>
            </w:r>
            <w:r w:rsidR="0054017B" w:rsidRPr="0054017B">
              <w:rPr>
                <w:szCs w:val="18"/>
              </w:rPr>
              <w:t>Project Management</w:t>
            </w:r>
            <w:r w:rsidR="00EE587A">
              <w:rPr>
                <w:szCs w:val="18"/>
              </w:rPr>
              <w:t xml:space="preserve"> and  Data Privacy </w:t>
            </w:r>
            <w:r w:rsidR="00EE587A">
              <w:t xml:space="preserve"> </w:t>
            </w:r>
          </w:p>
          <w:p w14:paraId="31369B2F" w14:textId="77777777" w:rsidR="00A17A00" w:rsidRPr="00B373F1" w:rsidRDefault="00A17A00" w:rsidP="00B373F1"/>
          <w:p w14:paraId="374072A9" w14:textId="64501F24" w:rsidR="00491507" w:rsidRDefault="00A17A00" w:rsidP="00F65885">
            <w:pPr>
              <w:pStyle w:val="Heading2"/>
            </w:pPr>
            <w:r>
              <w:t xml:space="preserve">PROFESSIONAL </w:t>
            </w:r>
            <w:sdt>
              <w:sdtPr>
                <w:id w:val="1001553383"/>
                <w:placeholder>
                  <w:docPart w:val="2A5F4CE3DF704E52AF1F19A03B00F4D5"/>
                </w:placeholder>
                <w:temporary/>
                <w:showingPlcHdr/>
                <w15:appearance w15:val="hidden"/>
              </w:sdtPr>
              <w:sdtEndPr/>
              <w:sdtContent>
                <w:r w:rsidR="00491507" w:rsidRPr="00036450">
                  <w:t>WORK EXPERIENCE</w:t>
                </w:r>
              </w:sdtContent>
            </w:sdt>
          </w:p>
          <w:p w14:paraId="3E7B8AF2" w14:textId="77777777" w:rsidR="002E7534" w:rsidRDefault="002E7534" w:rsidP="00F0477A">
            <w:pPr>
              <w:pStyle w:val="Heading4"/>
            </w:pPr>
          </w:p>
          <w:p w14:paraId="248E3FAE" w14:textId="0BB81C13" w:rsidR="002E7534" w:rsidRDefault="002E7534" w:rsidP="002E7534">
            <w:pPr>
              <w:pStyle w:val="Heading4"/>
            </w:pPr>
            <w:r>
              <w:t>WNS Global services PVT LTD – Deputy Manager (Risk Management</w:t>
            </w:r>
            <w:r w:rsidR="00E81167">
              <w:t xml:space="preserve">/ </w:t>
            </w:r>
            <w:r w:rsidR="007B55EA">
              <w:t>R</w:t>
            </w:r>
            <w:r w:rsidR="00E81167">
              <w:t>e</w:t>
            </w:r>
            <w:r w:rsidR="0015017B">
              <w:t>d</w:t>
            </w:r>
            <w:r w:rsidR="00E81167">
              <w:t xml:space="preserve"> Team</w:t>
            </w:r>
            <w:r>
              <w:t xml:space="preserve">) (Jan </w:t>
            </w:r>
            <w:r w:rsidRPr="002B1469">
              <w:t>202</w:t>
            </w:r>
            <w:r>
              <w:t>3</w:t>
            </w:r>
            <w:r w:rsidRPr="002B1469">
              <w:t>-</w:t>
            </w:r>
            <w:r>
              <w:t xml:space="preserve">Present) </w:t>
            </w:r>
            <w:r w:rsidR="00F259A4">
              <w:t>- MUMBAI</w:t>
            </w:r>
          </w:p>
          <w:p w14:paraId="6122BB06" w14:textId="13DFD866" w:rsidR="00AC3C76" w:rsidRPr="00AC3C76" w:rsidRDefault="00AC3C76" w:rsidP="00AC3C7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Perform security assessments and gap analysis by assessing compliance against security standards including PCIDSS, NIST, ISO 27001, CIS controls, GDPR and SOC 2 audit</w:t>
            </w:r>
          </w:p>
          <w:p w14:paraId="5D8A94F5" w14:textId="56C510CF" w:rsidR="00526577" w:rsidRPr="00E50144" w:rsidRDefault="00526577" w:rsidP="0052657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526577">
              <w:rPr>
                <w:rFonts w:ascii="Calibri" w:hAnsi="Calibri" w:cs="Calibri"/>
                <w:sz w:val="20"/>
                <w:szCs w:val="20"/>
              </w:rPr>
              <w:t>mplement and maintain security measures to protect sensitive information and ensure compliance with relevant regulations</w:t>
            </w:r>
            <w:r w:rsidR="002A77A5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0EF5B45" w14:textId="4CED04BD" w:rsidR="00E50144" w:rsidRPr="00E50144" w:rsidRDefault="00E50144" w:rsidP="00E5014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623656">
              <w:rPr>
                <w:rFonts w:ascii="Calibri" w:hAnsi="Calibri" w:cs="Calibri"/>
                <w:sz w:val="20"/>
              </w:rPr>
              <w:t xml:space="preserve">Work closely with </w:t>
            </w:r>
            <w:r>
              <w:rPr>
                <w:rFonts w:ascii="Calibri" w:hAnsi="Calibri" w:cs="Calibri"/>
                <w:sz w:val="20"/>
              </w:rPr>
              <w:t>Internal teams and external auditors ensure SOC 2 controls, policies and processes are designed and implemented</w:t>
            </w:r>
            <w:r w:rsidRPr="00623656">
              <w:rPr>
                <w:rFonts w:ascii="Calibri" w:hAnsi="Calibri" w:cs="Calibri"/>
                <w:sz w:val="20"/>
              </w:rPr>
              <w:t xml:space="preserve"> </w:t>
            </w:r>
          </w:p>
          <w:p w14:paraId="11B632DB" w14:textId="656EA686" w:rsidR="00E50144" w:rsidRPr="00E50144" w:rsidRDefault="0052241E" w:rsidP="00E5014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 detailed risk assessment and risk analysis using</w:t>
            </w:r>
            <w:r w:rsidR="00B8742A">
              <w:rPr>
                <w:rFonts w:ascii="Calibri" w:hAnsi="Calibri" w:cs="Calibri"/>
                <w:sz w:val="20"/>
                <w:szCs w:val="20"/>
              </w:rPr>
              <w:t xml:space="preserve"> tools like Security scorecard,</w:t>
            </w:r>
            <w:r w:rsidR="00492700">
              <w:rPr>
                <w:rFonts w:ascii="Calibri" w:hAnsi="Calibri" w:cs="Calibri"/>
                <w:sz w:val="20"/>
                <w:szCs w:val="20"/>
              </w:rPr>
              <w:t xml:space="preserve"> Control Case and </w:t>
            </w:r>
            <w:r w:rsidR="00B8742A">
              <w:rPr>
                <w:rFonts w:ascii="Calibri" w:hAnsi="Calibri" w:cs="Calibri"/>
                <w:sz w:val="20"/>
                <w:szCs w:val="20"/>
              </w:rPr>
              <w:t>Bit Sight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to reduce risk to an acceptable level</w:t>
            </w:r>
          </w:p>
          <w:p w14:paraId="6291E2C9" w14:textId="630D1B95" w:rsidR="00E50144" w:rsidRPr="00E50144" w:rsidRDefault="00E50144" w:rsidP="00777EA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E50144">
              <w:rPr>
                <w:rFonts w:ascii="Calibri" w:hAnsi="Calibri" w:cs="Calibri"/>
                <w:sz w:val="20"/>
                <w:szCs w:val="20"/>
              </w:rPr>
              <w:t>Collaborate with PMO, Enterprise Risk to carry out sec</w:t>
            </w:r>
            <w:bookmarkStart w:id="0" w:name="_GoBack"/>
            <w:bookmarkEnd w:id="0"/>
            <w:r w:rsidRPr="00E50144">
              <w:rPr>
                <w:rFonts w:ascii="Calibri" w:hAnsi="Calibri" w:cs="Calibri"/>
                <w:sz w:val="20"/>
                <w:szCs w:val="20"/>
              </w:rPr>
              <w:t xml:space="preserve">urity </w:t>
            </w:r>
            <w:r w:rsidRPr="00E50144">
              <w:rPr>
                <w:rFonts w:ascii="Calibri" w:hAnsi="Calibri" w:cs="Calibri"/>
                <w:sz w:val="20"/>
                <w:szCs w:val="20"/>
              </w:rPr>
              <w:lastRenderedPageBreak/>
              <w:t>assessments and due diligence on third-party integrations</w:t>
            </w:r>
          </w:p>
          <w:p w14:paraId="682FE0C4" w14:textId="2A0FA8F3" w:rsidR="00523150" w:rsidRPr="00523150" w:rsidRDefault="002A77A5" w:rsidP="00FA21A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523150">
              <w:rPr>
                <w:rFonts w:ascii="Calibri" w:hAnsi="Calibri" w:cs="Calibri"/>
                <w:sz w:val="20"/>
                <w:szCs w:val="20"/>
              </w:rPr>
              <w:t xml:space="preserve">Plan Readiness strategies for zero days and work on mitigations </w:t>
            </w:r>
            <w:r w:rsidR="00523150" w:rsidRPr="00523150">
              <w:rPr>
                <w:rFonts w:ascii="Calibri" w:hAnsi="Calibri" w:cs="Calibri"/>
                <w:sz w:val="20"/>
                <w:szCs w:val="20"/>
              </w:rPr>
              <w:t xml:space="preserve">and drive closure </w:t>
            </w:r>
            <w:r w:rsidRPr="00523150">
              <w:rPr>
                <w:rFonts w:ascii="Calibri" w:hAnsi="Calibri" w:cs="Calibri"/>
                <w:sz w:val="20"/>
                <w:szCs w:val="20"/>
              </w:rPr>
              <w:t>within 72 hours to adhere to Compliance</w:t>
            </w:r>
          </w:p>
          <w:p w14:paraId="481C62C8" w14:textId="49DC5749" w:rsidR="0052241E" w:rsidRPr="00623656" w:rsidRDefault="0052241E" w:rsidP="0052315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Supported and managed various</w:t>
            </w:r>
            <w:r w:rsidR="007935E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security tools including CrowdStrike, Qualys, </w:t>
            </w:r>
            <w:r w:rsidR="007935EC">
              <w:rPr>
                <w:rFonts w:ascii="Calibri" w:hAnsi="Calibri" w:cs="Calibri"/>
                <w:sz w:val="20"/>
                <w:szCs w:val="20"/>
              </w:rPr>
              <w:t>PrismaCloud, ASM etc.,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58AE034C" w14:textId="3FBF4322" w:rsidR="00523150" w:rsidRPr="00523150" w:rsidRDefault="00523150" w:rsidP="0052315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 xml:space="preserve">Conduct </w:t>
            </w:r>
            <w:r>
              <w:rPr>
                <w:rFonts w:ascii="Calibri" w:hAnsi="Calibri" w:cs="Calibri"/>
                <w:sz w:val="20"/>
              </w:rPr>
              <w:t xml:space="preserve">Red Team </w:t>
            </w:r>
            <w:r w:rsidRPr="0005464A">
              <w:rPr>
                <w:rFonts w:ascii="Calibri" w:hAnsi="Calibri" w:cs="Calibri"/>
                <w:sz w:val="20"/>
              </w:rPr>
              <w:t>assessments and Penetration</w:t>
            </w:r>
            <w:r w:rsidRPr="0005464A">
              <w:rPr>
                <w:rFonts w:ascii="Calibri" w:hAnsi="Calibri" w:cs="Calibri"/>
                <w:spacing w:val="-15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testing</w:t>
            </w:r>
            <w:r w:rsidRPr="0005464A">
              <w:rPr>
                <w:rFonts w:ascii="Calibri" w:hAnsi="Calibri" w:cs="Calibri"/>
                <w:spacing w:val="-13"/>
                <w:sz w:val="20"/>
              </w:rPr>
              <w:t xml:space="preserve"> of</w:t>
            </w:r>
            <w:r w:rsidRPr="0005464A">
              <w:rPr>
                <w:rFonts w:ascii="Calibri" w:hAnsi="Calibri" w:cs="Calibri"/>
                <w:spacing w:val="-18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Web, Mobile</w:t>
            </w:r>
            <w:r w:rsidRPr="0005464A">
              <w:rPr>
                <w:rFonts w:ascii="Calibri" w:hAnsi="Calibri" w:cs="Calibri"/>
                <w:spacing w:val="-11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Applications, Gen AI Apps, Cloud, API’s</w:t>
            </w:r>
            <w:r w:rsidRPr="0005464A">
              <w:rPr>
                <w:rFonts w:ascii="Calibri" w:hAnsi="Calibri" w:cs="Calibri"/>
                <w:spacing w:val="-14"/>
                <w:sz w:val="20"/>
              </w:rPr>
              <w:t xml:space="preserve"> and Thick Clients</w:t>
            </w:r>
          </w:p>
          <w:p w14:paraId="74E6362C" w14:textId="5E9A401A" w:rsidR="00FF52FA" w:rsidRPr="004E489A" w:rsidRDefault="00FF52FA" w:rsidP="00FF52FA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FF52F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SOWEDANE IT SOLUTIONS PVT </w:t>
            </w:r>
            <w:r w:rsidR="00A360CA" w:rsidRPr="00FF52F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LTD </w:t>
            </w:r>
            <w:r w:rsidR="00A360C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–</w:t>
            </w:r>
            <w:r w:rsidRPr="00FF52F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Application Security </w:t>
            </w:r>
            <w:r w:rsidR="00A360CA" w:rsidRPr="00FF52F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Lead (</w:t>
            </w:r>
            <w:r w:rsidRPr="00FF52F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Sept 2022-January 2023) - HYDERABAD</w:t>
            </w:r>
          </w:p>
          <w:p w14:paraId="7DCB80FD" w14:textId="1124CAD5" w:rsidR="00F0477A" w:rsidRPr="0005464A" w:rsidRDefault="00DE35B3" w:rsidP="0034331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C</w:t>
            </w:r>
            <w:r w:rsidR="00F0477A" w:rsidRPr="0005464A">
              <w:rPr>
                <w:rFonts w:ascii="Calibri" w:hAnsi="Calibri" w:cs="Calibri"/>
                <w:sz w:val="20"/>
              </w:rPr>
              <w:t>onducting Vulnerability and Penetration</w:t>
            </w:r>
            <w:r w:rsidR="00F0477A" w:rsidRPr="0005464A">
              <w:rPr>
                <w:rFonts w:ascii="Calibri" w:hAnsi="Calibri" w:cs="Calibri"/>
                <w:spacing w:val="-15"/>
                <w:sz w:val="20"/>
              </w:rPr>
              <w:t xml:space="preserve"> </w:t>
            </w:r>
            <w:r w:rsidR="00F0477A" w:rsidRPr="0005464A">
              <w:rPr>
                <w:rFonts w:ascii="Calibri" w:hAnsi="Calibri" w:cs="Calibri"/>
                <w:sz w:val="20"/>
              </w:rPr>
              <w:t>testing</w:t>
            </w:r>
            <w:r w:rsidR="00F0477A" w:rsidRPr="0005464A">
              <w:rPr>
                <w:rFonts w:ascii="Calibri" w:hAnsi="Calibri" w:cs="Calibri"/>
                <w:spacing w:val="-13"/>
                <w:sz w:val="20"/>
              </w:rPr>
              <w:t xml:space="preserve"> of</w:t>
            </w:r>
            <w:r w:rsidR="00F0477A" w:rsidRPr="0005464A">
              <w:rPr>
                <w:rFonts w:ascii="Calibri" w:hAnsi="Calibri" w:cs="Calibri"/>
                <w:spacing w:val="-18"/>
                <w:sz w:val="20"/>
              </w:rPr>
              <w:t xml:space="preserve"> </w:t>
            </w:r>
            <w:r w:rsidR="00F0477A" w:rsidRPr="0005464A">
              <w:rPr>
                <w:rFonts w:ascii="Calibri" w:hAnsi="Calibri" w:cs="Calibri"/>
                <w:sz w:val="20"/>
              </w:rPr>
              <w:t>Web</w:t>
            </w:r>
            <w:r w:rsidR="00F0477A" w:rsidRPr="0005464A">
              <w:rPr>
                <w:rFonts w:ascii="Calibri" w:hAnsi="Calibri" w:cs="Calibri"/>
                <w:spacing w:val="-11"/>
                <w:sz w:val="20"/>
              </w:rPr>
              <w:t xml:space="preserve"> </w:t>
            </w:r>
            <w:r w:rsidR="00F0477A" w:rsidRPr="0005464A">
              <w:rPr>
                <w:rFonts w:ascii="Calibri" w:hAnsi="Calibri" w:cs="Calibri"/>
                <w:sz w:val="20"/>
              </w:rPr>
              <w:t>Applications</w:t>
            </w:r>
            <w:r w:rsidR="006B4A12" w:rsidRPr="0005464A">
              <w:rPr>
                <w:rFonts w:ascii="Calibri" w:hAnsi="Calibri" w:cs="Calibri"/>
                <w:sz w:val="20"/>
              </w:rPr>
              <w:t xml:space="preserve">, </w:t>
            </w:r>
            <w:r w:rsidR="00F0477A" w:rsidRPr="0005464A">
              <w:rPr>
                <w:rFonts w:ascii="Calibri" w:hAnsi="Calibri" w:cs="Calibri"/>
                <w:sz w:val="20"/>
                <w:szCs w:val="20"/>
              </w:rPr>
              <w:t>Mobile Application Penetration Testing</w:t>
            </w:r>
            <w:r w:rsidR="00F4516C">
              <w:rPr>
                <w:rFonts w:ascii="Calibri" w:hAnsi="Calibri" w:cs="Calibri"/>
                <w:sz w:val="20"/>
                <w:szCs w:val="20"/>
              </w:rPr>
              <w:t>, API’s</w:t>
            </w:r>
            <w:r w:rsidR="00F0477A" w:rsidRPr="0005464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32071E9" w14:textId="7D06D6B9" w:rsidR="00F0477A" w:rsidRDefault="00F0477A" w:rsidP="00F0477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Advise on critical and high-risk vulnerabilities that may impact operations and critical infrastructure</w:t>
            </w:r>
          </w:p>
          <w:p w14:paraId="0A686069" w14:textId="5DB7C831" w:rsidR="007935EC" w:rsidRPr="007935EC" w:rsidRDefault="007935EC" w:rsidP="007935E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 xml:space="preserve"> Configure, schedule, and perform automated vulnerability/ scanning on both external and internal Vulnerability Scans on Networks, Cloud, Servers, And Operating systems etc.</w:t>
            </w:r>
          </w:p>
          <w:p w14:paraId="41E02B25" w14:textId="77777777" w:rsidR="008D2A6A" w:rsidRPr="0005464A" w:rsidRDefault="008D2A6A" w:rsidP="008D2A6A">
            <w:pPr>
              <w:pStyle w:val="ListParagraph"/>
              <w:widowControl w:val="0"/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18"/>
              </w:rPr>
            </w:pPr>
          </w:p>
          <w:p w14:paraId="6879FD68" w14:textId="6DD0E0C1" w:rsidR="0015017B" w:rsidRPr="004E489A" w:rsidRDefault="0015017B" w:rsidP="0015017B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15017B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TEST YANTRA SOFTWARE SOLUTIONS PVT LTD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- </w:t>
            </w:r>
            <w:r w:rsidR="007E69A6" w:rsidRPr="007E69A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Senior Security Test Engineer – (Oct 2021- Feb 2022, C2H)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- </w:t>
            </w:r>
            <w:r w:rsidR="007E69A6" w:rsidRPr="007E69A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BENGALURU</w:t>
            </w:r>
          </w:p>
          <w:p w14:paraId="7AB2E23F" w14:textId="30A53F44" w:rsidR="00B02328" w:rsidRDefault="00B02328" w:rsidP="00B02328">
            <w:pPr>
              <w:pStyle w:val="Heading4"/>
            </w:pPr>
          </w:p>
          <w:p w14:paraId="3B9E7FED" w14:textId="77777777" w:rsidR="00491507" w:rsidRPr="00555125" w:rsidRDefault="002B1469" w:rsidP="008355CD">
            <w:pPr>
              <w:rPr>
                <w:b/>
              </w:rPr>
            </w:pPr>
            <w:r>
              <w:t>Client</w:t>
            </w:r>
            <w:r w:rsidR="00724C4A" w:rsidRPr="00724C4A">
              <w:rPr>
                <w:b/>
              </w:rPr>
              <w:t>:</w:t>
            </w:r>
            <w:r w:rsidR="00724C4A">
              <w:t xml:space="preserve"> </w:t>
            </w:r>
            <w:r w:rsidR="00724C4A" w:rsidRPr="008355CD">
              <w:rPr>
                <w:b/>
              </w:rPr>
              <w:t>Pulse Secure</w:t>
            </w:r>
            <w:r w:rsidR="008355CD">
              <w:t xml:space="preserve"> </w:t>
            </w:r>
          </w:p>
          <w:p w14:paraId="4A9E7672" w14:textId="61C36E08" w:rsidR="0067237C" w:rsidRPr="0052241E" w:rsidRDefault="003E14FB" w:rsidP="0067237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</w:rPr>
              <w:t xml:space="preserve">Conduct </w:t>
            </w:r>
            <w:r w:rsidR="0067237C" w:rsidRPr="0005464A">
              <w:rPr>
                <w:rFonts w:ascii="Calibri" w:hAnsi="Calibri" w:cs="Calibri"/>
                <w:sz w:val="20"/>
              </w:rPr>
              <w:t>Vulnerability Assessment and Penetration Testing for Infrastructure, Networks, Web Application, Web Services/API, Databases, Thick Clients, Mobile applications</w:t>
            </w:r>
          </w:p>
          <w:p w14:paraId="216112EF" w14:textId="359FC611" w:rsidR="0052241E" w:rsidRPr="0005464A" w:rsidRDefault="0052241E" w:rsidP="0067237C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Work closely with auditors</w:t>
            </w:r>
            <w:r w:rsidR="007935EC">
              <w:rPr>
                <w:rFonts w:ascii="Calibri" w:hAnsi="Calibri" w:cs="Calibri"/>
                <w:sz w:val="20"/>
                <w:szCs w:val="20"/>
              </w:rPr>
              <w:t xml:space="preserve"> during</w:t>
            </w:r>
            <w:r w:rsidRPr="00623656">
              <w:rPr>
                <w:rFonts w:ascii="Calibri" w:hAnsi="Calibri" w:cs="Calibri"/>
                <w:sz w:val="20"/>
              </w:rPr>
              <w:t xml:space="preserve"> cybersecurity audits</w:t>
            </w:r>
            <w:r>
              <w:rPr>
                <w:rFonts w:ascii="Calibri" w:hAnsi="Calibri" w:cs="Calibri"/>
                <w:sz w:val="20"/>
              </w:rPr>
              <w:t xml:space="preserve"> for SOC, HIPAA, HITRUST and </w:t>
            </w:r>
            <w:r>
              <w:t xml:space="preserve"> </w:t>
            </w:r>
            <w:r>
              <w:rPr>
                <w:rFonts w:ascii="Calibri" w:hAnsi="Calibri" w:cs="Calibri"/>
                <w:sz w:val="20"/>
              </w:rPr>
              <w:t>b</w:t>
            </w:r>
            <w:r w:rsidRPr="00623656">
              <w:rPr>
                <w:rFonts w:ascii="Calibri" w:hAnsi="Calibri" w:cs="Calibri"/>
                <w:sz w:val="20"/>
              </w:rPr>
              <w:t>uilding and managing relationships with senior stakeholders across the organization</w:t>
            </w:r>
          </w:p>
          <w:p w14:paraId="0607109F" w14:textId="77777777" w:rsidR="00E81167" w:rsidRPr="0005464A" w:rsidRDefault="00E81167" w:rsidP="00E8116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Own and manage entire vulnerability lifecycle from discovery to remediation including Tools technology and process</w:t>
            </w:r>
          </w:p>
          <w:p w14:paraId="581563E6" w14:textId="77777777" w:rsidR="00E81167" w:rsidRPr="0005464A" w:rsidRDefault="00E81167" w:rsidP="00E8116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Prioritize and guide remediation efforts and track vulnerabilities to closure</w:t>
            </w:r>
          </w:p>
          <w:p w14:paraId="47A65AFA" w14:textId="77777777" w:rsidR="008D2A6A" w:rsidRPr="0005464A" w:rsidRDefault="008D2A6A" w:rsidP="008D2A6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Review vulnerability scan reports coming from inside and outside sources</w:t>
            </w:r>
          </w:p>
          <w:p w14:paraId="53FCFC4A" w14:textId="77777777" w:rsidR="002D1590" w:rsidRPr="0005464A" w:rsidRDefault="008355CD" w:rsidP="002D159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4" w:line="247" w:lineRule="auto"/>
              <w:ind w:right="1330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Use manual testing techniques and methods to gain a better understanding of the environment and val</w:t>
            </w:r>
            <w:r w:rsidR="00F259A4" w:rsidRPr="0005464A">
              <w:rPr>
                <w:rFonts w:ascii="Calibri" w:hAnsi="Calibri" w:cs="Calibri"/>
                <w:sz w:val="20"/>
              </w:rPr>
              <w:t>idate false negatives/positives</w:t>
            </w:r>
          </w:p>
          <w:p w14:paraId="2B678A10" w14:textId="71C8BA3E" w:rsidR="004E489A" w:rsidRPr="004E489A" w:rsidRDefault="003776ED" w:rsidP="004E489A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PRAGATI ENGINEERING &amp; MGMT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SERVICES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- Information</w:t>
            </w:r>
            <w:r w:rsidR="004E489A" w:rsidRPr="004E489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Security Specialist 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(</w:t>
            </w:r>
            <w:r w:rsidR="004E489A" w:rsidRPr="004E489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N</w:t>
            </w:r>
            <w:r w:rsidR="00783A5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OV 2019- NOV</w:t>
            </w:r>
            <w:r w:rsidR="004E489A" w:rsidRPr="004E489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2020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,</w:t>
            </w:r>
            <w:r w:rsidR="002D1590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C2H)</w:t>
            </w:r>
            <w:r w:rsidR="00F259A4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r w:rsidR="00A17A00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–</w:t>
            </w:r>
            <w:r w:rsidR="00F259A4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MUMBAI</w:t>
            </w:r>
            <w:r w:rsidR="00A17A00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</w:p>
          <w:p w14:paraId="3E283FDC" w14:textId="77777777" w:rsidR="004E489A" w:rsidRDefault="004E489A" w:rsidP="001A6972">
            <w:pPr>
              <w:pStyle w:val="Date"/>
              <w:rPr>
                <w:b/>
              </w:rPr>
            </w:pPr>
          </w:p>
          <w:p w14:paraId="673EC874" w14:textId="77777777" w:rsidR="0015017B" w:rsidRPr="0005464A" w:rsidRDefault="0015017B" w:rsidP="0015017B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spacing w:before="1" w:line="247" w:lineRule="auto"/>
              <w:ind w:right="947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Conduct Vulnerability assessment and Penetration</w:t>
            </w:r>
            <w:r w:rsidRPr="0005464A">
              <w:rPr>
                <w:rFonts w:ascii="Calibri" w:hAnsi="Calibri" w:cs="Calibri"/>
                <w:spacing w:val="-15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testing</w:t>
            </w:r>
            <w:r w:rsidRPr="0005464A">
              <w:rPr>
                <w:rFonts w:ascii="Calibri" w:hAnsi="Calibri" w:cs="Calibri"/>
                <w:spacing w:val="-13"/>
                <w:sz w:val="20"/>
              </w:rPr>
              <w:t xml:space="preserve"> of</w:t>
            </w:r>
            <w:r w:rsidRPr="0005464A">
              <w:rPr>
                <w:rFonts w:ascii="Calibri" w:hAnsi="Calibri" w:cs="Calibri"/>
                <w:spacing w:val="-18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Web, Mobile</w:t>
            </w:r>
            <w:r w:rsidRPr="0005464A">
              <w:rPr>
                <w:rFonts w:ascii="Calibri" w:hAnsi="Calibri" w:cs="Calibri"/>
                <w:spacing w:val="-11"/>
                <w:sz w:val="20"/>
              </w:rPr>
              <w:t xml:space="preserve"> </w:t>
            </w:r>
            <w:r w:rsidRPr="0005464A">
              <w:rPr>
                <w:rFonts w:ascii="Calibri" w:hAnsi="Calibri" w:cs="Calibri"/>
                <w:sz w:val="20"/>
              </w:rPr>
              <w:t>Applications, Gen AI Apps, Cloud, API’s</w:t>
            </w:r>
            <w:r w:rsidRPr="0005464A">
              <w:rPr>
                <w:rFonts w:ascii="Calibri" w:hAnsi="Calibri" w:cs="Calibri"/>
                <w:spacing w:val="-14"/>
                <w:sz w:val="20"/>
              </w:rPr>
              <w:t xml:space="preserve"> and Thick Clients</w:t>
            </w:r>
          </w:p>
          <w:p w14:paraId="4C2DF74E" w14:textId="77777777" w:rsidR="006B4A12" w:rsidRPr="0005464A" w:rsidRDefault="006B4A12" w:rsidP="006B4A12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Maintain vulnerability and patch management tools and systems, ensuring they are up-to-da</w:t>
            </w:r>
            <w:r w:rsidR="00F259A4" w:rsidRPr="0005464A">
              <w:rPr>
                <w:rFonts w:ascii="Calibri" w:hAnsi="Calibri" w:cs="Calibri"/>
                <w:sz w:val="20"/>
              </w:rPr>
              <w:t>te and functioning effectively</w:t>
            </w:r>
          </w:p>
          <w:p w14:paraId="1A75506B" w14:textId="77777777" w:rsidR="006B4A12" w:rsidRPr="0005464A" w:rsidRDefault="006B4A12" w:rsidP="006B4A12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lastRenderedPageBreak/>
              <w:t>Provide guidance and support to IT teams in vulnerability and patch management be</w:t>
            </w:r>
            <w:r w:rsidR="00F259A4" w:rsidRPr="0005464A">
              <w:rPr>
                <w:rFonts w:ascii="Calibri" w:hAnsi="Calibri" w:cs="Calibri"/>
                <w:sz w:val="20"/>
              </w:rPr>
              <w:t>st practices and methodologies</w:t>
            </w:r>
          </w:p>
          <w:p w14:paraId="219ACD9F" w14:textId="77777777" w:rsidR="006B4A12" w:rsidRPr="0005464A" w:rsidRDefault="006B4A12" w:rsidP="006B4A12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Collaborate with internal teams and external vendors to address vulnerabilities and apply patches in accordance with the organizatio</w:t>
            </w:r>
            <w:r w:rsidR="00F259A4" w:rsidRPr="0005464A">
              <w:rPr>
                <w:rFonts w:ascii="Calibri" w:hAnsi="Calibri" w:cs="Calibri"/>
                <w:sz w:val="20"/>
              </w:rPr>
              <w:t>ns change management processes</w:t>
            </w:r>
          </w:p>
          <w:p w14:paraId="0750BBE6" w14:textId="77777777" w:rsidR="006B4A12" w:rsidRPr="0005464A" w:rsidRDefault="006B4A12" w:rsidP="006B4A12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sz w:val="20"/>
              </w:rPr>
            </w:pPr>
            <w:r w:rsidRPr="0005464A">
              <w:rPr>
                <w:rFonts w:ascii="Calibri" w:hAnsi="Calibri" w:cs="Calibri"/>
                <w:sz w:val="20"/>
              </w:rPr>
              <w:t>Ensure vulnerability and patch management compliance with relevant regulatory requirements and industry standards, actively working towards mee</w:t>
            </w:r>
            <w:r w:rsidR="00F259A4" w:rsidRPr="0005464A">
              <w:rPr>
                <w:rFonts w:ascii="Calibri" w:hAnsi="Calibri" w:cs="Calibri"/>
                <w:sz w:val="20"/>
              </w:rPr>
              <w:t>ting and maintaining compliance</w:t>
            </w:r>
            <w:r w:rsidRPr="0005464A">
              <w:rPr>
                <w:rFonts w:ascii="Calibri" w:hAnsi="Calibri" w:cs="Calibri"/>
                <w:sz w:val="20"/>
              </w:rPr>
              <w:t xml:space="preserve"> </w:t>
            </w:r>
          </w:p>
          <w:p w14:paraId="583B3FA1" w14:textId="6715CAAB" w:rsidR="004E489A" w:rsidRPr="004E489A" w:rsidRDefault="004E489A" w:rsidP="004E489A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NAR</w:t>
            </w:r>
            <w:r w:rsidR="003776ED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(FUJITSU) 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MAY 2018-MAY2019</w:t>
            </w:r>
            <w:r w:rsidR="009A7A1C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, C2H)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- Network Security </w:t>
            </w:r>
            <w:r w:rsidR="00783A56" w:rsidRPr="00783A5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E</w:t>
            </w:r>
            <w:r w:rsidRPr="00783A5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ngineer</w:t>
            </w:r>
            <w:r w:rsidR="00F259A4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- UAE</w:t>
            </w:r>
          </w:p>
          <w:p w14:paraId="7404F0CE" w14:textId="77777777" w:rsidR="00724C4A" w:rsidRPr="00724C4A" w:rsidRDefault="00724C4A" w:rsidP="00724C4A">
            <w:r w:rsidRPr="00724C4A">
              <w:rPr>
                <w:b/>
              </w:rPr>
              <w:t>Project:</w:t>
            </w:r>
            <w:r>
              <w:t xml:space="preserve"> Dark Site</w:t>
            </w:r>
          </w:p>
          <w:p w14:paraId="7C970F8F" w14:textId="77777777" w:rsidR="00D06D84" w:rsidRPr="0005464A" w:rsidRDefault="00D06D84" w:rsidP="00D06D84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Managing the F5 Load balancer infrastructure of the client environment with F5 LTM, ASM </w:t>
            </w:r>
          </w:p>
          <w:p w14:paraId="4A3CE38D" w14:textId="77777777" w:rsidR="00D06D84" w:rsidRPr="0005464A" w:rsidRDefault="00D06D84" w:rsidP="00D06D84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Design Uniform Resource Locator (URL) filtering, anti-malware, HTTP and HTTPS inspections</w:t>
            </w:r>
          </w:p>
          <w:p w14:paraId="1CF262C7" w14:textId="77777777" w:rsidR="00F259A4" w:rsidRPr="0005464A" w:rsidRDefault="00F259A4" w:rsidP="00F259A4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Monitor for new vulnerabilities reported by internal and external sources and identify the impacted assets</w:t>
            </w:r>
          </w:p>
          <w:p w14:paraId="19C43BDF" w14:textId="77777777" w:rsidR="00E81167" w:rsidRPr="0005464A" w:rsidRDefault="00E81167" w:rsidP="00E81167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Use automated tools like Nessus, and Qualys to pinpoint vulnerabilities and reduce time-consuming tasks</w:t>
            </w:r>
          </w:p>
          <w:p w14:paraId="183989BE" w14:textId="77777777" w:rsidR="00E81167" w:rsidRPr="0005464A" w:rsidRDefault="00E81167" w:rsidP="00E81167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Provide input into broader Technology Vulnerability strategy driving improvements and provide inputs on capabilities and methods for vulnerability management</w:t>
            </w:r>
          </w:p>
          <w:p w14:paraId="72660C8C" w14:textId="77777777" w:rsidR="00E81167" w:rsidRPr="0005464A" w:rsidRDefault="00E81167" w:rsidP="00E81167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Demonstrate proactive thought leadership in implementing vulnerability management strategies for future organizational growth and sustained resilience</w:t>
            </w:r>
          </w:p>
          <w:p w14:paraId="4FFC3E7C" w14:textId="77777777" w:rsidR="00E81167" w:rsidRPr="0005464A" w:rsidRDefault="00E81167" w:rsidP="00E81167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Compile and track vulnerabilities over time for metrics purposes</w:t>
            </w:r>
          </w:p>
          <w:p w14:paraId="1AF5FCFB" w14:textId="77777777" w:rsidR="00E81167" w:rsidRPr="0005464A" w:rsidRDefault="00E81167" w:rsidP="00E81167">
            <w:pPr>
              <w:numPr>
                <w:ilvl w:val="0"/>
                <w:numId w:val="5"/>
              </w:numPr>
              <w:suppressAutoHyphens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5464A">
              <w:rPr>
                <w:rFonts w:ascii="Calibri" w:hAnsi="Calibri" w:cs="Calibri"/>
                <w:color w:val="000000"/>
                <w:sz w:val="20"/>
                <w:szCs w:val="20"/>
              </w:rPr>
              <w:t>Troubleshoot and repair vulnerability scanning issues across a complex landscape</w:t>
            </w:r>
          </w:p>
          <w:p w14:paraId="69F6EC2B" w14:textId="77777777" w:rsidR="00D06D84" w:rsidRPr="000209E2" w:rsidRDefault="005A265D" w:rsidP="000209E2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SUNNET SYSTEMS – System/Network Engineer L1,</w:t>
            </w:r>
            <w:r w:rsidR="000209E2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L2 (</w:t>
            </w:r>
            <w:r w:rsidR="005A7B0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NOV</w:t>
            </w:r>
            <w:r w:rsidR="00195E1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201</w:t>
            </w:r>
            <w:r w:rsidR="008D6FE5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–</w:t>
            </w:r>
            <w:r w:rsidR="00195E19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JAN 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2017)</w:t>
            </w:r>
            <w:r w:rsidR="000209E2">
              <w:rPr>
                <w:b w:val="0"/>
              </w:rPr>
              <w:t xml:space="preserve"> </w:t>
            </w:r>
          </w:p>
          <w:p w14:paraId="40CF164C" w14:textId="77777777" w:rsidR="00D06D84" w:rsidRPr="0005464A" w:rsidRDefault="00D06D84" w:rsidP="00D06D84">
            <w:pPr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  <w:szCs w:val="20"/>
              </w:rPr>
              <w:t>Installing and configuring computer hardware</w:t>
            </w:r>
            <w:r w:rsidR="00B41996" w:rsidRPr="0005464A">
              <w:rPr>
                <w:rFonts w:ascii="Calibri" w:hAnsi="Calibri" w:cs="Calibri"/>
                <w:sz w:val="20"/>
                <w:szCs w:val="20"/>
              </w:rPr>
              <w:t>,</w:t>
            </w:r>
            <w:r w:rsidRPr="0005464A">
              <w:rPr>
                <w:rFonts w:ascii="Calibri" w:hAnsi="Calibri" w:cs="Calibri"/>
                <w:sz w:val="20"/>
                <w:szCs w:val="20"/>
              </w:rPr>
              <w:t xml:space="preserve"> operating systems</w:t>
            </w:r>
            <w:r w:rsidR="00B41996" w:rsidRPr="0005464A">
              <w:rPr>
                <w:rFonts w:ascii="Calibri" w:hAnsi="Calibri" w:cs="Calibri"/>
                <w:sz w:val="20"/>
                <w:szCs w:val="20"/>
              </w:rPr>
              <w:t>, Routers, Switches and</w:t>
            </w:r>
            <w:r w:rsidRPr="0005464A">
              <w:rPr>
                <w:rFonts w:ascii="Calibri" w:hAnsi="Calibri" w:cs="Calibri"/>
                <w:sz w:val="20"/>
                <w:szCs w:val="20"/>
              </w:rPr>
              <w:t xml:space="preserve"> applications</w:t>
            </w:r>
          </w:p>
          <w:p w14:paraId="639731EE" w14:textId="77777777" w:rsidR="00D06D84" w:rsidRPr="0005464A" w:rsidRDefault="00D06D84" w:rsidP="00D06D84">
            <w:pPr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  <w:szCs w:val="20"/>
              </w:rPr>
              <w:t>Monitoring and maintaining computer systems and networks</w:t>
            </w:r>
          </w:p>
          <w:p w14:paraId="3A636CE0" w14:textId="77777777" w:rsidR="00D06D84" w:rsidRPr="0005464A" w:rsidRDefault="00D06D84" w:rsidP="00D06D84">
            <w:pPr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  <w:szCs w:val="20"/>
              </w:rPr>
              <w:t>Setting up new user accounts and profiles and dealing with password issues</w:t>
            </w:r>
          </w:p>
          <w:p w14:paraId="1354990E" w14:textId="77777777" w:rsidR="003776ED" w:rsidRDefault="003776ED" w:rsidP="003776ED">
            <w:pPr>
              <w:suppressAutoHyphens/>
              <w:rPr>
                <w:szCs w:val="20"/>
              </w:rPr>
            </w:pPr>
          </w:p>
          <w:p w14:paraId="2F807319" w14:textId="0F45D962" w:rsidR="003776ED" w:rsidRPr="004E489A" w:rsidRDefault="007935EC" w:rsidP="003776ED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Lab Assistant (Programmer) </w:t>
            </w:r>
            <w:r w:rsidR="003776ED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DR VRK College of Engineering &amp; Technology NOV 2011- OCT 2014</w:t>
            </w:r>
          </w:p>
          <w:p w14:paraId="6DCC44B8" w14:textId="77777777" w:rsidR="003776ED" w:rsidRPr="0005464A" w:rsidRDefault="003776ED" w:rsidP="00305EC7">
            <w:pPr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  <w:szCs w:val="20"/>
              </w:rPr>
              <w:t>Installing and configuring computer hardware operating systems and applications</w:t>
            </w:r>
            <w:r w:rsidR="002406AD" w:rsidRPr="0005464A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Pr="0005464A">
              <w:rPr>
                <w:rFonts w:ascii="Calibri" w:hAnsi="Calibri" w:cs="Calibri"/>
                <w:sz w:val="20"/>
                <w:szCs w:val="20"/>
              </w:rPr>
              <w:t>Guiding students with their Project work in respective platforms</w:t>
            </w:r>
          </w:p>
          <w:p w14:paraId="5075415A" w14:textId="77777777" w:rsidR="003776ED" w:rsidRPr="0005464A" w:rsidRDefault="009A7A1C" w:rsidP="003776ED">
            <w:pPr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05464A">
              <w:rPr>
                <w:rFonts w:ascii="Calibri" w:hAnsi="Calibri" w:cs="Calibri"/>
                <w:sz w:val="20"/>
                <w:szCs w:val="20"/>
              </w:rPr>
              <w:t xml:space="preserve">Teaching </w:t>
            </w:r>
            <w:r w:rsidR="003776ED" w:rsidRPr="0005464A">
              <w:rPr>
                <w:rFonts w:ascii="Calibri" w:hAnsi="Calibri" w:cs="Calibri"/>
                <w:sz w:val="20"/>
                <w:szCs w:val="20"/>
              </w:rPr>
              <w:t xml:space="preserve">students C, C++, Java, </w:t>
            </w:r>
            <w:r w:rsidR="00B41996" w:rsidRPr="0005464A">
              <w:rPr>
                <w:rFonts w:ascii="Calibri" w:hAnsi="Calibri" w:cs="Calibri"/>
                <w:sz w:val="20"/>
                <w:szCs w:val="20"/>
              </w:rPr>
              <w:t xml:space="preserve">Language Practical’s and Linux, Server OS Windows server 2008 </w:t>
            </w:r>
          </w:p>
          <w:p w14:paraId="337DD2CB" w14:textId="77777777" w:rsidR="00C00707" w:rsidRDefault="00C00707" w:rsidP="00C00707">
            <w:pPr>
              <w:suppressAutoHyphens/>
              <w:rPr>
                <w:sz w:val="20"/>
                <w:szCs w:val="20"/>
              </w:rPr>
            </w:pPr>
          </w:p>
          <w:sdt>
            <w:sdtPr>
              <w:id w:val="1049110328"/>
              <w:placeholder>
                <w:docPart w:val="A08FF1B9906F466BAE818C0B37C95CE9"/>
              </w:placeholder>
              <w:temporary/>
              <w:showingPlcHdr/>
              <w15:appearance w15:val="hidden"/>
            </w:sdtPr>
            <w:sdtEndPr/>
            <w:sdtContent>
              <w:p w14:paraId="153924E3" w14:textId="77777777" w:rsidR="00C00707" w:rsidRDefault="00C00707" w:rsidP="00C0070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C48CF9D" w14:textId="2143C8D2" w:rsidR="00C00707" w:rsidRPr="00BB315E" w:rsidRDefault="00C00707" w:rsidP="00C00707">
            <w:pPr>
              <w:pStyle w:val="Date"/>
              <w:rPr>
                <w:b/>
                <w:sz w:val="20"/>
              </w:rPr>
            </w:pPr>
            <w:r w:rsidRPr="00BB315E">
              <w:rPr>
                <w:b/>
                <w:sz w:val="20"/>
              </w:rPr>
              <w:t xml:space="preserve">Master of </w:t>
            </w:r>
            <w:r w:rsidR="009B1AC4" w:rsidRPr="00BB315E">
              <w:rPr>
                <w:b/>
                <w:sz w:val="20"/>
              </w:rPr>
              <w:t>Technology</w:t>
            </w:r>
            <w:r w:rsidR="009B1AC4">
              <w:rPr>
                <w:b/>
                <w:sz w:val="20"/>
              </w:rPr>
              <w:t xml:space="preserve"> (M. Tech</w:t>
            </w:r>
            <w:r>
              <w:rPr>
                <w:b/>
                <w:sz w:val="20"/>
              </w:rPr>
              <w:t>)</w:t>
            </w:r>
            <w:r w:rsidRPr="00BB315E">
              <w:rPr>
                <w:b/>
                <w:sz w:val="20"/>
              </w:rPr>
              <w:t xml:space="preserve"> in Computer Science Engineering</w:t>
            </w:r>
          </w:p>
          <w:p w14:paraId="205187E3" w14:textId="32544CDF" w:rsidR="00C00707" w:rsidRDefault="00C00707" w:rsidP="00C00707">
            <w:pPr>
              <w:pStyle w:val="Heading4"/>
              <w:rPr>
                <w:b w:val="0"/>
              </w:rPr>
            </w:pPr>
            <w:r w:rsidRPr="00BB315E">
              <w:rPr>
                <w:b w:val="0"/>
                <w:sz w:val="20"/>
              </w:rPr>
              <w:t>Shadan College of Engineering &amp; Technology</w:t>
            </w:r>
            <w:r w:rsidRPr="00BB315E">
              <w:rPr>
                <w:b w:val="0"/>
              </w:rPr>
              <w:t xml:space="preserve"> </w:t>
            </w:r>
            <w:r w:rsidR="00C10B9E">
              <w:rPr>
                <w:b w:val="0"/>
              </w:rPr>
              <w:t>JNTU</w:t>
            </w:r>
            <w:r w:rsidR="00D14EB6">
              <w:rPr>
                <w:b w:val="0"/>
              </w:rPr>
              <w:t xml:space="preserve"> </w:t>
            </w:r>
            <w:r w:rsidR="00C10B9E">
              <w:rPr>
                <w:b w:val="0"/>
              </w:rPr>
              <w:t>H</w:t>
            </w:r>
            <w:r w:rsidR="00D14EB6">
              <w:rPr>
                <w:b w:val="0"/>
              </w:rPr>
              <w:t>yderabad</w:t>
            </w:r>
          </w:p>
          <w:p w14:paraId="1A7B9951" w14:textId="28B914AA" w:rsidR="007935EC" w:rsidRPr="00140E76" w:rsidRDefault="007935EC" w:rsidP="007935EC">
            <w:pPr>
              <w:suppressAutoHyphens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58888598" w14:textId="77777777" w:rsidR="0034331E" w:rsidRDefault="0034331E" w:rsidP="00D14EB6">
      <w:pPr>
        <w:tabs>
          <w:tab w:val="left" w:pos="990"/>
        </w:tabs>
      </w:pPr>
    </w:p>
    <w:sectPr w:rsidR="0034331E" w:rsidSect="000C45FF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4AB56" w14:textId="77777777" w:rsidR="00140BA2" w:rsidRDefault="00140BA2" w:rsidP="000C45FF">
      <w:r>
        <w:separator/>
      </w:r>
    </w:p>
  </w:endnote>
  <w:endnote w:type="continuationSeparator" w:id="0">
    <w:p w14:paraId="2DD6A932" w14:textId="77777777" w:rsidR="00140BA2" w:rsidRDefault="00140B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9AA23" w14:textId="77777777" w:rsidR="00140BA2" w:rsidRDefault="00140BA2" w:rsidP="000C45FF">
      <w:r>
        <w:separator/>
      </w:r>
    </w:p>
  </w:footnote>
  <w:footnote w:type="continuationSeparator" w:id="0">
    <w:p w14:paraId="3DE4EC09" w14:textId="77777777" w:rsidR="00140BA2" w:rsidRDefault="00140BA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1F63" w14:textId="77777777" w:rsidR="0067237C" w:rsidRDefault="0067237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707A62E6" wp14:editId="3BCAFB8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9955" cy="9628505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0.55pt;height:310.55pt;visibility:visible;mso-wrap-style:square" o:bullet="t">
        <v:imagedata r:id="rId1" o:title=""/>
      </v:shape>
    </w:pict>
  </w:numPicBullet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17"/>
        <w:szCs w:val="17"/>
      </w:rPr>
    </w:lvl>
  </w:abstractNum>
  <w:abstractNum w:abstractNumId="1" w15:restartNumberingAfterBreak="0">
    <w:nsid w:val="00000005"/>
    <w:multiLevelType w:val="singleLevel"/>
    <w:tmpl w:val="00000005"/>
    <w:name w:val="WW8Num15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hint="default"/>
        <w:sz w:val="20"/>
        <w:szCs w:val="20"/>
        <w:lang w:val="en-US" w:bidi="en-US"/>
      </w:rPr>
    </w:lvl>
  </w:abstractNum>
  <w:abstractNum w:abstractNumId="2" w15:restartNumberingAfterBreak="0">
    <w:nsid w:val="3636425D"/>
    <w:multiLevelType w:val="hybridMultilevel"/>
    <w:tmpl w:val="A79B618C"/>
    <w:lvl w:ilvl="0" w:tplc="FFFFFFFF">
      <w:start w:val="1"/>
      <w:numFmt w:val="bullet"/>
      <w:lvlText w:val="�"/>
      <w:lvlJc w:val="left"/>
    </w:lvl>
    <w:lvl w:ilvl="1" w:tplc="FFFFFFFF">
      <w:start w:val="1"/>
      <w:numFmt w:val="ideographDigital"/>
      <w:lvlText w:val="�"/>
      <w:lvlJc w:val="left"/>
    </w:lvl>
    <w:lvl w:ilvl="2" w:tplc="3EEDC455">
      <w:start w:val="1"/>
      <w:numFmt w:val="bullet"/>
      <w:lvlText w:val="�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6C3196"/>
    <w:multiLevelType w:val="hybridMultilevel"/>
    <w:tmpl w:val="26168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0EE5"/>
    <w:multiLevelType w:val="hybridMultilevel"/>
    <w:tmpl w:val="1C14BDD8"/>
    <w:lvl w:ilvl="0" w:tplc="FFFFFFFF">
      <w:start w:val="1"/>
      <w:numFmt w:val="bullet"/>
      <w:lvlText w:val="�"/>
      <w:lvlJc w:val="left"/>
    </w:lvl>
    <w:lvl w:ilvl="1" w:tplc="FFFFFFFF">
      <w:start w:val="1"/>
      <w:numFmt w:val="ideographDigital"/>
      <w:lvlText w:val="�"/>
      <w:lvlJc w:val="left"/>
    </w:lvl>
    <w:lvl w:ilvl="2" w:tplc="52829C1B">
      <w:start w:val="1"/>
      <w:numFmt w:val="bullet"/>
      <w:lvlText w:val="�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EBB12CB"/>
    <w:multiLevelType w:val="hybridMultilevel"/>
    <w:tmpl w:val="4FBC3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07"/>
    <w:rsid w:val="000209E2"/>
    <w:rsid w:val="00027D42"/>
    <w:rsid w:val="00030AE8"/>
    <w:rsid w:val="00036450"/>
    <w:rsid w:val="00053345"/>
    <w:rsid w:val="0005464A"/>
    <w:rsid w:val="000558BA"/>
    <w:rsid w:val="00057A17"/>
    <w:rsid w:val="00072C3D"/>
    <w:rsid w:val="00094499"/>
    <w:rsid w:val="000C45FF"/>
    <w:rsid w:val="000C5A12"/>
    <w:rsid w:val="000D2812"/>
    <w:rsid w:val="000E3FD1"/>
    <w:rsid w:val="000F3416"/>
    <w:rsid w:val="00104B1C"/>
    <w:rsid w:val="00112054"/>
    <w:rsid w:val="00122AD9"/>
    <w:rsid w:val="0013073B"/>
    <w:rsid w:val="00136C1E"/>
    <w:rsid w:val="00140BA2"/>
    <w:rsid w:val="00140E76"/>
    <w:rsid w:val="0015017B"/>
    <w:rsid w:val="001525E1"/>
    <w:rsid w:val="0015769D"/>
    <w:rsid w:val="00180329"/>
    <w:rsid w:val="0019001F"/>
    <w:rsid w:val="00191335"/>
    <w:rsid w:val="00195E19"/>
    <w:rsid w:val="00197D41"/>
    <w:rsid w:val="001A6972"/>
    <w:rsid w:val="001A704D"/>
    <w:rsid w:val="001A74A5"/>
    <w:rsid w:val="001B2ABD"/>
    <w:rsid w:val="001D5114"/>
    <w:rsid w:val="001E0391"/>
    <w:rsid w:val="001E1759"/>
    <w:rsid w:val="001F1ECC"/>
    <w:rsid w:val="001F7224"/>
    <w:rsid w:val="0020697B"/>
    <w:rsid w:val="00231D0F"/>
    <w:rsid w:val="002400EB"/>
    <w:rsid w:val="002406AD"/>
    <w:rsid w:val="00245CAA"/>
    <w:rsid w:val="00256CF7"/>
    <w:rsid w:val="00281FD5"/>
    <w:rsid w:val="002A77A5"/>
    <w:rsid w:val="002B1469"/>
    <w:rsid w:val="002C0B6A"/>
    <w:rsid w:val="002D1590"/>
    <w:rsid w:val="002D558C"/>
    <w:rsid w:val="002E7534"/>
    <w:rsid w:val="002F2F4C"/>
    <w:rsid w:val="002F5985"/>
    <w:rsid w:val="0030481B"/>
    <w:rsid w:val="00306950"/>
    <w:rsid w:val="003156FC"/>
    <w:rsid w:val="0032280D"/>
    <w:rsid w:val="003254B5"/>
    <w:rsid w:val="00336BFF"/>
    <w:rsid w:val="00342778"/>
    <w:rsid w:val="0034331E"/>
    <w:rsid w:val="00346EFB"/>
    <w:rsid w:val="0037121F"/>
    <w:rsid w:val="00372F13"/>
    <w:rsid w:val="003776ED"/>
    <w:rsid w:val="003A6B7D"/>
    <w:rsid w:val="003B06CA"/>
    <w:rsid w:val="003C065E"/>
    <w:rsid w:val="003E14FB"/>
    <w:rsid w:val="004071FC"/>
    <w:rsid w:val="00436CAE"/>
    <w:rsid w:val="00445947"/>
    <w:rsid w:val="004568C5"/>
    <w:rsid w:val="004813B3"/>
    <w:rsid w:val="00487838"/>
    <w:rsid w:val="00491507"/>
    <w:rsid w:val="00492700"/>
    <w:rsid w:val="00496591"/>
    <w:rsid w:val="0049794E"/>
    <w:rsid w:val="004C63E4"/>
    <w:rsid w:val="004D3011"/>
    <w:rsid w:val="004D6454"/>
    <w:rsid w:val="004E17F0"/>
    <w:rsid w:val="004E3ABA"/>
    <w:rsid w:val="004E489A"/>
    <w:rsid w:val="00516ED7"/>
    <w:rsid w:val="00517CA7"/>
    <w:rsid w:val="0052241E"/>
    <w:rsid w:val="00522A9E"/>
    <w:rsid w:val="00523150"/>
    <w:rsid w:val="005262AC"/>
    <w:rsid w:val="00526577"/>
    <w:rsid w:val="005301E0"/>
    <w:rsid w:val="00535245"/>
    <w:rsid w:val="00536E8E"/>
    <w:rsid w:val="0054017B"/>
    <w:rsid w:val="00555125"/>
    <w:rsid w:val="00574C13"/>
    <w:rsid w:val="00590BEE"/>
    <w:rsid w:val="005A265D"/>
    <w:rsid w:val="005A7B06"/>
    <w:rsid w:val="005B2181"/>
    <w:rsid w:val="005E39D5"/>
    <w:rsid w:val="00600670"/>
    <w:rsid w:val="00611E17"/>
    <w:rsid w:val="0062123A"/>
    <w:rsid w:val="00623656"/>
    <w:rsid w:val="00646E75"/>
    <w:rsid w:val="00667B19"/>
    <w:rsid w:val="0067237C"/>
    <w:rsid w:val="006761C2"/>
    <w:rsid w:val="006771D0"/>
    <w:rsid w:val="006A1F08"/>
    <w:rsid w:val="006B4A12"/>
    <w:rsid w:val="006B65A3"/>
    <w:rsid w:val="006D23EA"/>
    <w:rsid w:val="006D254B"/>
    <w:rsid w:val="007013C6"/>
    <w:rsid w:val="00707F89"/>
    <w:rsid w:val="007102A5"/>
    <w:rsid w:val="00714890"/>
    <w:rsid w:val="00715FCB"/>
    <w:rsid w:val="00724C4A"/>
    <w:rsid w:val="00743101"/>
    <w:rsid w:val="00763FEE"/>
    <w:rsid w:val="007716C3"/>
    <w:rsid w:val="00774A2E"/>
    <w:rsid w:val="007775E1"/>
    <w:rsid w:val="00783A56"/>
    <w:rsid w:val="007867A0"/>
    <w:rsid w:val="007927F5"/>
    <w:rsid w:val="00792983"/>
    <w:rsid w:val="007935EC"/>
    <w:rsid w:val="007A2796"/>
    <w:rsid w:val="007B55EA"/>
    <w:rsid w:val="007C6572"/>
    <w:rsid w:val="007D133B"/>
    <w:rsid w:val="007E69A6"/>
    <w:rsid w:val="007F2F10"/>
    <w:rsid w:val="00802CA0"/>
    <w:rsid w:val="008355CD"/>
    <w:rsid w:val="0083768C"/>
    <w:rsid w:val="008506B7"/>
    <w:rsid w:val="00864FC9"/>
    <w:rsid w:val="00874690"/>
    <w:rsid w:val="00875E7E"/>
    <w:rsid w:val="00881CCC"/>
    <w:rsid w:val="008A31FB"/>
    <w:rsid w:val="008B7A19"/>
    <w:rsid w:val="008D2A6A"/>
    <w:rsid w:val="008D6FE5"/>
    <w:rsid w:val="009260CD"/>
    <w:rsid w:val="00952C25"/>
    <w:rsid w:val="00966C7D"/>
    <w:rsid w:val="009700DA"/>
    <w:rsid w:val="00973699"/>
    <w:rsid w:val="009A6BF5"/>
    <w:rsid w:val="009A7A1C"/>
    <w:rsid w:val="009B1AC4"/>
    <w:rsid w:val="009D15A0"/>
    <w:rsid w:val="009D59E5"/>
    <w:rsid w:val="009D5ED0"/>
    <w:rsid w:val="00A17A00"/>
    <w:rsid w:val="00A208E3"/>
    <w:rsid w:val="00A2118D"/>
    <w:rsid w:val="00A22925"/>
    <w:rsid w:val="00A25084"/>
    <w:rsid w:val="00A304E6"/>
    <w:rsid w:val="00A306F4"/>
    <w:rsid w:val="00A34002"/>
    <w:rsid w:val="00A360CA"/>
    <w:rsid w:val="00A37A76"/>
    <w:rsid w:val="00A50365"/>
    <w:rsid w:val="00A576C6"/>
    <w:rsid w:val="00A62838"/>
    <w:rsid w:val="00A63BD9"/>
    <w:rsid w:val="00A87834"/>
    <w:rsid w:val="00AA1998"/>
    <w:rsid w:val="00AC3C76"/>
    <w:rsid w:val="00AD76E2"/>
    <w:rsid w:val="00AF390C"/>
    <w:rsid w:val="00B02328"/>
    <w:rsid w:val="00B02AF2"/>
    <w:rsid w:val="00B13642"/>
    <w:rsid w:val="00B20152"/>
    <w:rsid w:val="00B322CE"/>
    <w:rsid w:val="00B328E1"/>
    <w:rsid w:val="00B359E4"/>
    <w:rsid w:val="00B373F1"/>
    <w:rsid w:val="00B41996"/>
    <w:rsid w:val="00B425ED"/>
    <w:rsid w:val="00B57D98"/>
    <w:rsid w:val="00B632FA"/>
    <w:rsid w:val="00B70850"/>
    <w:rsid w:val="00B823A5"/>
    <w:rsid w:val="00B8742A"/>
    <w:rsid w:val="00BA29E2"/>
    <w:rsid w:val="00BA2D9A"/>
    <w:rsid w:val="00BA582B"/>
    <w:rsid w:val="00BB18AF"/>
    <w:rsid w:val="00BB315E"/>
    <w:rsid w:val="00BC298F"/>
    <w:rsid w:val="00BD1D87"/>
    <w:rsid w:val="00BD4807"/>
    <w:rsid w:val="00C00707"/>
    <w:rsid w:val="00C01911"/>
    <w:rsid w:val="00C034C5"/>
    <w:rsid w:val="00C066B6"/>
    <w:rsid w:val="00C10B9E"/>
    <w:rsid w:val="00C12B35"/>
    <w:rsid w:val="00C21F9B"/>
    <w:rsid w:val="00C22CDE"/>
    <w:rsid w:val="00C361DC"/>
    <w:rsid w:val="00C37BA1"/>
    <w:rsid w:val="00C4674C"/>
    <w:rsid w:val="00C506CF"/>
    <w:rsid w:val="00C6302D"/>
    <w:rsid w:val="00C72BED"/>
    <w:rsid w:val="00C72DDB"/>
    <w:rsid w:val="00C830F8"/>
    <w:rsid w:val="00C9578B"/>
    <w:rsid w:val="00CB0055"/>
    <w:rsid w:val="00CF0296"/>
    <w:rsid w:val="00D01108"/>
    <w:rsid w:val="00D06D84"/>
    <w:rsid w:val="00D14EB6"/>
    <w:rsid w:val="00D2522B"/>
    <w:rsid w:val="00D422DE"/>
    <w:rsid w:val="00D5459D"/>
    <w:rsid w:val="00D71E2B"/>
    <w:rsid w:val="00D933E5"/>
    <w:rsid w:val="00DA1F4D"/>
    <w:rsid w:val="00DA4C31"/>
    <w:rsid w:val="00DD172A"/>
    <w:rsid w:val="00DE35B3"/>
    <w:rsid w:val="00DF59C1"/>
    <w:rsid w:val="00E06F0C"/>
    <w:rsid w:val="00E25A26"/>
    <w:rsid w:val="00E26A74"/>
    <w:rsid w:val="00E30E1F"/>
    <w:rsid w:val="00E373D9"/>
    <w:rsid w:val="00E4381A"/>
    <w:rsid w:val="00E47545"/>
    <w:rsid w:val="00E50144"/>
    <w:rsid w:val="00E55D74"/>
    <w:rsid w:val="00E76516"/>
    <w:rsid w:val="00E81167"/>
    <w:rsid w:val="00EA2EC1"/>
    <w:rsid w:val="00EE0859"/>
    <w:rsid w:val="00EE1CB1"/>
    <w:rsid w:val="00EE587A"/>
    <w:rsid w:val="00F0477A"/>
    <w:rsid w:val="00F06102"/>
    <w:rsid w:val="00F259A4"/>
    <w:rsid w:val="00F25B27"/>
    <w:rsid w:val="00F30CED"/>
    <w:rsid w:val="00F31CD9"/>
    <w:rsid w:val="00F3210E"/>
    <w:rsid w:val="00F3660C"/>
    <w:rsid w:val="00F4516C"/>
    <w:rsid w:val="00F4527D"/>
    <w:rsid w:val="00F466CD"/>
    <w:rsid w:val="00F50C5B"/>
    <w:rsid w:val="00F53D00"/>
    <w:rsid w:val="00F60274"/>
    <w:rsid w:val="00F65885"/>
    <w:rsid w:val="00F73CDC"/>
    <w:rsid w:val="00F757DB"/>
    <w:rsid w:val="00F765D6"/>
    <w:rsid w:val="00F77C1F"/>
    <w:rsid w:val="00F77FB9"/>
    <w:rsid w:val="00F90723"/>
    <w:rsid w:val="00F930A4"/>
    <w:rsid w:val="00FB068F"/>
    <w:rsid w:val="00FB63F2"/>
    <w:rsid w:val="00FF21F2"/>
    <w:rsid w:val="00FF52FA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A0F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31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B02328"/>
    <w:pPr>
      <w:suppressAutoHyphens/>
      <w:spacing w:after="160" w:line="256" w:lineRule="auto"/>
      <w:ind w:left="720"/>
      <w:contextualSpacing/>
    </w:pPr>
    <w:rPr>
      <w:rFonts w:ascii="Times New Roman" w:eastAsia="SimSun" w:hAnsi="Times New Roman" w:cs="Symbol"/>
      <w:sz w:val="22"/>
      <w:lang w:eastAsia="zh-CN"/>
    </w:rPr>
  </w:style>
  <w:style w:type="paragraph" w:customStyle="1" w:styleId="Default">
    <w:name w:val="Default"/>
    <w:rsid w:val="00B02328"/>
    <w:pPr>
      <w:autoSpaceDE w:val="0"/>
      <w:autoSpaceDN w:val="0"/>
      <w:adjustRightInd w:val="0"/>
    </w:pPr>
    <w:rPr>
      <w:rFonts w:ascii="Trebuchet MS" w:hAnsi="Trebuchet MS" w:cs="Trebuchet MS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linkedin.com/in/shahsarfaraz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upport.apple.com/en-us/HT20153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hyperlink" Target="mailto:Shahsarfaraz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hyperlink" Target="https://medium.com/@shahsarfaraz1/how-i-got-my-oscp-d4b0789b1a1c" TargetMode="Externa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he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5F4CE3DF704E52AF1F19A03B00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35071-9FA2-4C12-ACE2-16AF95D25D40}"/>
      </w:docPartPr>
      <w:docPartBody>
        <w:p w:rsidR="00B828BE" w:rsidRDefault="00225870" w:rsidP="00225870">
          <w:pPr>
            <w:pStyle w:val="2A5F4CE3DF704E52AF1F19A03B00F4D5"/>
          </w:pPr>
          <w:r w:rsidRPr="00036450">
            <w:t>WORK EXPERIENCE</w:t>
          </w:r>
        </w:p>
      </w:docPartBody>
    </w:docPart>
    <w:docPart>
      <w:docPartPr>
        <w:name w:val="97F2164EF45E48E7B693C95D5611D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332EF-B883-48A5-8DB8-FDE44F87105A}"/>
      </w:docPartPr>
      <w:docPartBody>
        <w:p w:rsidR="00547BC0" w:rsidRDefault="00DB07B0" w:rsidP="00DB07B0">
          <w:pPr>
            <w:pStyle w:val="97F2164EF45E48E7B693C95D5611D758"/>
          </w:pPr>
          <w:r w:rsidRPr="00CB0055">
            <w:t>Contact</w:t>
          </w:r>
        </w:p>
      </w:docPartBody>
    </w:docPart>
    <w:docPart>
      <w:docPartPr>
        <w:name w:val="A08FF1B9906F466BAE818C0B37C9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635C8-799B-47AB-A9F1-4BFCFE0AF7D3}"/>
      </w:docPartPr>
      <w:docPartBody>
        <w:p w:rsidR="00B932E7" w:rsidRDefault="00547BC0" w:rsidP="00547BC0">
          <w:pPr>
            <w:pStyle w:val="A08FF1B9906F466BAE818C0B37C95CE9"/>
          </w:pPr>
          <w:r w:rsidRPr="00036450">
            <w:t>EDUCATION</w:t>
          </w:r>
        </w:p>
      </w:docPartBody>
    </w:docPart>
    <w:docPart>
      <w:docPartPr>
        <w:name w:val="D67E47D5504E4D64BAC0682E53806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F85F-1D23-426E-B214-5B444111246C}"/>
      </w:docPartPr>
      <w:docPartBody>
        <w:p w:rsidR="009A3DFE" w:rsidRDefault="000A64EB" w:rsidP="000A64EB">
          <w:pPr>
            <w:pStyle w:val="D67E47D5504E4D64BAC0682E53806EE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70"/>
    <w:rsid w:val="000140FE"/>
    <w:rsid w:val="000A1B38"/>
    <w:rsid w:val="000A64EB"/>
    <w:rsid w:val="00140510"/>
    <w:rsid w:val="00164802"/>
    <w:rsid w:val="0019152E"/>
    <w:rsid w:val="001B6186"/>
    <w:rsid w:val="001F7A9F"/>
    <w:rsid w:val="00225870"/>
    <w:rsid w:val="002502BA"/>
    <w:rsid w:val="00271B41"/>
    <w:rsid w:val="00307F7E"/>
    <w:rsid w:val="00311D27"/>
    <w:rsid w:val="00333352"/>
    <w:rsid w:val="003C2AF2"/>
    <w:rsid w:val="003D1DEE"/>
    <w:rsid w:val="004806A6"/>
    <w:rsid w:val="004917EA"/>
    <w:rsid w:val="00496F82"/>
    <w:rsid w:val="004C6134"/>
    <w:rsid w:val="004E5D4D"/>
    <w:rsid w:val="004F22F5"/>
    <w:rsid w:val="00534D80"/>
    <w:rsid w:val="00547BC0"/>
    <w:rsid w:val="005662D2"/>
    <w:rsid w:val="00566CD1"/>
    <w:rsid w:val="0060061F"/>
    <w:rsid w:val="006061C4"/>
    <w:rsid w:val="006153B7"/>
    <w:rsid w:val="00627B10"/>
    <w:rsid w:val="00654A47"/>
    <w:rsid w:val="0065594B"/>
    <w:rsid w:val="00663E04"/>
    <w:rsid w:val="00667D0F"/>
    <w:rsid w:val="00687878"/>
    <w:rsid w:val="00791A6E"/>
    <w:rsid w:val="008315C2"/>
    <w:rsid w:val="008C0F6F"/>
    <w:rsid w:val="008E6D7E"/>
    <w:rsid w:val="009A3DFE"/>
    <w:rsid w:val="009B7CFF"/>
    <w:rsid w:val="00A534D1"/>
    <w:rsid w:val="00A67756"/>
    <w:rsid w:val="00AE0267"/>
    <w:rsid w:val="00AE75AF"/>
    <w:rsid w:val="00B5591D"/>
    <w:rsid w:val="00B828BE"/>
    <w:rsid w:val="00B932E7"/>
    <w:rsid w:val="00C32723"/>
    <w:rsid w:val="00C345A9"/>
    <w:rsid w:val="00C464CE"/>
    <w:rsid w:val="00C7223F"/>
    <w:rsid w:val="00C93E9D"/>
    <w:rsid w:val="00CC52E8"/>
    <w:rsid w:val="00CD1BC6"/>
    <w:rsid w:val="00CE00F6"/>
    <w:rsid w:val="00DB07B0"/>
    <w:rsid w:val="00DC3BD7"/>
    <w:rsid w:val="00E146C2"/>
    <w:rsid w:val="00E1629C"/>
    <w:rsid w:val="00E178FD"/>
    <w:rsid w:val="00E537C5"/>
    <w:rsid w:val="00E71E52"/>
    <w:rsid w:val="00EF1A9F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146C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46C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35C44667AD64C47AC378575CF5EC12B">
    <w:name w:val="C35C44667AD64C47AC378575CF5EC12B"/>
    <w:rsid w:val="00225870"/>
  </w:style>
  <w:style w:type="paragraph" w:customStyle="1" w:styleId="A08FF1B9906F466BAE818C0B37C95CE9">
    <w:name w:val="A08FF1B9906F466BAE818C0B37C95CE9"/>
    <w:rsid w:val="00547BC0"/>
    <w:rPr>
      <w:kern w:val="2"/>
      <w:lang w:val="en-IN" w:eastAsia="en-IN"/>
      <w14:ligatures w14:val="standardContextual"/>
    </w:rPr>
  </w:style>
  <w:style w:type="paragraph" w:customStyle="1" w:styleId="2A5F4CE3DF704E52AF1F19A03B00F4D5">
    <w:name w:val="2A5F4CE3DF704E52AF1F19A03B00F4D5"/>
    <w:rsid w:val="00225870"/>
  </w:style>
  <w:style w:type="paragraph" w:customStyle="1" w:styleId="97F2164EF45E48E7B693C95D5611D758">
    <w:name w:val="97F2164EF45E48E7B693C95D5611D758"/>
    <w:rsid w:val="00DB07B0"/>
    <w:rPr>
      <w:lang w:val="en-IN" w:eastAsia="en-IN"/>
    </w:rPr>
  </w:style>
  <w:style w:type="paragraph" w:customStyle="1" w:styleId="2E1BCC98E4CF41FC8C39186B00078FA3">
    <w:name w:val="2E1BCC98E4CF41FC8C39186B00078FA3"/>
    <w:rsid w:val="00DB07B0"/>
    <w:rPr>
      <w:lang w:val="en-IN" w:eastAsia="en-IN"/>
    </w:rPr>
  </w:style>
  <w:style w:type="paragraph" w:customStyle="1" w:styleId="D67E47D5504E4D64BAC0682E53806EE5">
    <w:name w:val="D67E47D5504E4D64BAC0682E53806EE5"/>
    <w:rsid w:val="000A64EB"/>
    <w:rPr>
      <w:lang w:val="en-IN" w:eastAsia="en-IN"/>
    </w:rPr>
  </w:style>
  <w:style w:type="paragraph" w:customStyle="1" w:styleId="792651C36D74495FB5DF548F6BE4B7BD">
    <w:name w:val="792651C36D74495FB5DF548F6BE4B7BD"/>
    <w:rsid w:val="0019152E"/>
    <w:rPr>
      <w:lang w:val="en-IN" w:eastAsia="en-IN"/>
    </w:rPr>
  </w:style>
  <w:style w:type="paragraph" w:customStyle="1" w:styleId="80945B2A350F43C2B79BA8D18BEDC5A9">
    <w:name w:val="80945B2A350F43C2B79BA8D18BEDC5A9"/>
    <w:rsid w:val="0019152E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71af3243-3dd4-4a8d-8c0d-dd76da1f02a5"/>
    <ds:schemaRef ds:uri="16c05727-aa75-4e4a-9b5f-8a80a1165891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2024-05-30T07:48:00Z</dcterms:created>
  <dcterms:modified xsi:type="dcterms:W3CDTF">2024-06-23T07:37:00Z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72426999efbafc13ad09f24b07dbc6cf4f97857100ffed2bf2a2e733c0402f21</vt:lpwstr>
  </property>
</Properties>
</file>