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West Region — Distributor Supply Note</w:t>
      </w:r>
    </w:p>
    <w:p>
      <w:r>
        <w:t>Two Mumbai distributors (D032 and D033) reported repeated out-of-stocks on the Beverages 1L line through the April–June quarter, coinciding with the running promotion. Depot replenishment for that line has been slower than planned.</w:t>
      </w:r>
    </w:p>
    <w:p>
      <w:r>
        <w:t>This note corroborates what the stock-out log already shows; it is provided as context for the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