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3EAA7" w14:textId="6A1E32EC" w:rsidR="00CE7402" w:rsidRDefault="00BD7A6F" w:rsidP="00BD7A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9-2</w:t>
      </w:r>
    </w:p>
    <w:p w14:paraId="12022CF4" w14:textId="77777777" w:rsidR="00BD7A6F" w:rsidRDefault="00BD7A6F" w:rsidP="00BD7A6F">
      <w:pPr>
        <w:bidi/>
        <w:rPr>
          <w:rtl/>
          <w:lang w:bidi="fa-IR"/>
        </w:rPr>
      </w:pPr>
    </w:p>
    <w:p w14:paraId="1C33382D" w14:textId="77777777" w:rsidR="00BD7A6F" w:rsidRPr="00BD7A6F" w:rsidRDefault="00BD7A6F" w:rsidP="00BD7A6F">
      <w:pPr>
        <w:shd w:val="clear" w:color="auto" w:fill="414158"/>
        <w:bidi/>
        <w:spacing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فارسی</w:t>
      </w:r>
    </w:p>
    <w:p w14:paraId="73FECF37" w14:textId="77777777" w:rsidR="00BD7A6F" w:rsidRPr="00BD7A6F" w:rsidRDefault="00BD7A6F" w:rsidP="00BD7A6F">
      <w:pPr>
        <w:shd w:val="clear" w:color="auto" w:fill="292A2D"/>
        <w:bidi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</w:rPr>
      </w:pPr>
      <w:r w:rsidRPr="00BD7A6F">
        <w:rPr>
          <w:rFonts w:ascii="Segoe UI" w:eastAsia="Times New Roman" w:hAnsi="Segoe UI" w:cs="Segoe UI"/>
          <w:b/>
          <w:bCs/>
          <w:color w:val="F8FAFF"/>
          <w:sz w:val="27"/>
          <w:szCs w:val="27"/>
          <w:rtl/>
        </w:rPr>
        <w:t>خلاصه مقاله مروری</w:t>
      </w:r>
      <w:r w:rsidRPr="00BD7A6F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:</w:t>
      </w:r>
    </w:p>
    <w:p w14:paraId="11606C04" w14:textId="77777777" w:rsidR="00BD7A6F" w:rsidRPr="00BD7A6F" w:rsidRDefault="00BD7A6F" w:rsidP="00BD7A6F">
      <w:pPr>
        <w:shd w:val="clear" w:color="auto" w:fill="292A2D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BD7A6F">
        <w:rPr>
          <w:rFonts w:ascii="Segoe UI" w:eastAsia="Times New Roman" w:hAnsi="Segoe UI" w:cs="Segoe UI"/>
          <w:b/>
          <w:bCs/>
          <w:color w:val="F8FAFF"/>
          <w:sz w:val="21"/>
          <w:szCs w:val="21"/>
        </w:rPr>
        <w:t>"</w:t>
      </w:r>
      <w:r w:rsidRPr="00BD7A6F">
        <w:rPr>
          <w:rFonts w:ascii="Segoe UI" w:eastAsia="Times New Roman" w:hAnsi="Segoe UI" w:cs="Segoe UI"/>
          <w:b/>
          <w:bCs/>
          <w:color w:val="F8FAFF"/>
          <w:sz w:val="21"/>
          <w:szCs w:val="21"/>
          <w:rtl/>
        </w:rPr>
        <w:t>تعامل بین عوامل ژنتیکی، سبک زندگی و محیطی در خطر ابتلا به مولتیپل اسکلروزیس</w:t>
      </w:r>
      <w:r w:rsidRPr="00BD7A6F">
        <w:rPr>
          <w:rFonts w:ascii="Segoe UI" w:eastAsia="Times New Roman" w:hAnsi="Segoe UI" w:cs="Segoe UI"/>
          <w:b/>
          <w:bCs/>
          <w:color w:val="F8FAFF"/>
          <w:sz w:val="21"/>
          <w:szCs w:val="21"/>
        </w:rPr>
        <w:t xml:space="preserve"> (MS)"</w:t>
      </w:r>
    </w:p>
    <w:p w14:paraId="3B1C92D2" w14:textId="77777777" w:rsidR="00BD7A6F" w:rsidRPr="00BD7A6F" w:rsidRDefault="00BD7A6F" w:rsidP="00BD7A6F">
      <w:pPr>
        <w:shd w:val="clear" w:color="auto" w:fill="292A2D"/>
        <w:bidi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</w:rPr>
      </w:pPr>
      <w:r w:rsidRPr="00BD7A6F">
        <w:rPr>
          <w:rFonts w:ascii="Segoe UI" w:eastAsia="Times New Roman" w:hAnsi="Segoe UI" w:cs="Segoe UI"/>
          <w:b/>
          <w:bCs/>
          <w:color w:val="F8FAFF"/>
          <w:sz w:val="24"/>
          <w:szCs w:val="24"/>
          <w:rtl/>
        </w:rPr>
        <w:t>نکات کلیدی</w:t>
      </w:r>
      <w:r w:rsidRPr="00BD7A6F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:</w:t>
      </w:r>
    </w:p>
    <w:p w14:paraId="52395310" w14:textId="77777777" w:rsidR="00BD7A6F" w:rsidRPr="00BD7A6F" w:rsidRDefault="00BD7A6F" w:rsidP="00BD7A6F">
      <w:pPr>
        <w:numPr>
          <w:ilvl w:val="0"/>
          <w:numId w:val="1"/>
        </w:numPr>
        <w:shd w:val="clear" w:color="auto" w:fill="292A2D"/>
        <w:bidi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BD7A6F">
        <w:rPr>
          <w:rFonts w:ascii="Segoe UI" w:eastAsia="Times New Roman" w:hAnsi="Segoe UI" w:cs="Segoe UI"/>
          <w:b/>
          <w:bCs/>
          <w:color w:val="F8FAFF"/>
          <w:sz w:val="21"/>
          <w:szCs w:val="21"/>
          <w:rtl/>
        </w:rPr>
        <w:t>عوامل خطر ابتلا به</w:t>
      </w:r>
      <w:r w:rsidRPr="00BD7A6F">
        <w:rPr>
          <w:rFonts w:ascii="Segoe UI" w:eastAsia="Times New Roman" w:hAnsi="Segoe UI" w:cs="Segoe UI"/>
          <w:b/>
          <w:bCs/>
          <w:color w:val="F8FAFF"/>
          <w:sz w:val="21"/>
          <w:szCs w:val="21"/>
        </w:rPr>
        <w:t xml:space="preserve"> MS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>:</w:t>
      </w:r>
    </w:p>
    <w:p w14:paraId="7C345F4E" w14:textId="77777777" w:rsidR="00BD7A6F" w:rsidRPr="00BD7A6F" w:rsidRDefault="00BD7A6F" w:rsidP="00BD7A6F">
      <w:pPr>
        <w:numPr>
          <w:ilvl w:val="1"/>
          <w:numId w:val="1"/>
        </w:numPr>
        <w:shd w:val="clear" w:color="auto" w:fill="292A2D"/>
        <w:bidi/>
        <w:spacing w:after="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 xml:space="preserve">MS </w:t>
      </w: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تحت تأثیر ترکیبی از عوامل ژنتیکی، سبک زندگی و محیطی است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>.</w:t>
      </w:r>
    </w:p>
    <w:p w14:paraId="00393305" w14:textId="77777777" w:rsidR="00BD7A6F" w:rsidRPr="00BD7A6F" w:rsidRDefault="00BD7A6F" w:rsidP="00BD7A6F">
      <w:pPr>
        <w:numPr>
          <w:ilvl w:val="1"/>
          <w:numId w:val="1"/>
        </w:numPr>
        <w:shd w:val="clear" w:color="auto" w:fill="292A2D"/>
        <w:bidi/>
        <w:spacing w:after="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تنها بخشی از خطر ابتلا به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 xml:space="preserve"> MS </w:t>
      </w: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توسط ژنتیک توضیح داده می‌شود و عوامل محیطی و سبک زندگی نقش مهمی دارند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>.</w:t>
      </w:r>
    </w:p>
    <w:p w14:paraId="2D66E7B6" w14:textId="77777777" w:rsidR="00BD7A6F" w:rsidRPr="00BD7A6F" w:rsidRDefault="00BD7A6F" w:rsidP="00BD7A6F">
      <w:pPr>
        <w:numPr>
          <w:ilvl w:val="0"/>
          <w:numId w:val="1"/>
        </w:numPr>
        <w:shd w:val="clear" w:color="auto" w:fill="292A2D"/>
        <w:bidi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BD7A6F">
        <w:rPr>
          <w:rFonts w:ascii="Segoe UI" w:eastAsia="Times New Roman" w:hAnsi="Segoe UI" w:cs="Segoe UI"/>
          <w:b/>
          <w:bCs/>
          <w:color w:val="F8FAFF"/>
          <w:sz w:val="21"/>
          <w:szCs w:val="21"/>
          <w:rtl/>
        </w:rPr>
        <w:t>عوامل خطر ثابت‌شده برای</w:t>
      </w:r>
      <w:r w:rsidRPr="00BD7A6F">
        <w:rPr>
          <w:rFonts w:ascii="Segoe UI" w:eastAsia="Times New Roman" w:hAnsi="Segoe UI" w:cs="Segoe UI"/>
          <w:b/>
          <w:bCs/>
          <w:color w:val="F8FAFF"/>
          <w:sz w:val="21"/>
          <w:szCs w:val="21"/>
        </w:rPr>
        <w:t xml:space="preserve"> MS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>:</w:t>
      </w:r>
    </w:p>
    <w:p w14:paraId="5FD400FE" w14:textId="77777777" w:rsidR="00BD7A6F" w:rsidRPr="00BD7A6F" w:rsidRDefault="00BD7A6F" w:rsidP="00BD7A6F">
      <w:pPr>
        <w:numPr>
          <w:ilvl w:val="1"/>
          <w:numId w:val="1"/>
        </w:numPr>
        <w:shd w:val="clear" w:color="auto" w:fill="292A2D"/>
        <w:bidi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BD7A6F">
        <w:rPr>
          <w:rFonts w:ascii="Segoe UI" w:eastAsia="Times New Roman" w:hAnsi="Segoe UI" w:cs="Segoe UI"/>
          <w:b/>
          <w:bCs/>
          <w:color w:val="F8FAFF"/>
          <w:sz w:val="21"/>
          <w:szCs w:val="21"/>
          <w:rtl/>
        </w:rPr>
        <w:t>افزایش خطر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>:</w:t>
      </w:r>
    </w:p>
    <w:p w14:paraId="6336EA43" w14:textId="77777777" w:rsidR="00BD7A6F" w:rsidRPr="00BD7A6F" w:rsidRDefault="00BD7A6F" w:rsidP="00BD7A6F">
      <w:pPr>
        <w:numPr>
          <w:ilvl w:val="2"/>
          <w:numId w:val="1"/>
        </w:numPr>
        <w:shd w:val="clear" w:color="auto" w:fill="292A2D"/>
        <w:bidi/>
        <w:spacing w:after="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سیگار کشیدن (نسبت شانس ~</w:t>
      </w: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  <w:lang w:bidi="fa-IR"/>
        </w:rPr>
        <w:t>۱.۶)</w:t>
      </w:r>
    </w:p>
    <w:p w14:paraId="4CC5EBF3" w14:textId="77777777" w:rsidR="00BD7A6F" w:rsidRPr="00BD7A6F" w:rsidRDefault="00BD7A6F" w:rsidP="00BD7A6F">
      <w:pPr>
        <w:numPr>
          <w:ilvl w:val="2"/>
          <w:numId w:val="1"/>
        </w:numPr>
        <w:shd w:val="clear" w:color="auto" w:fill="292A2D"/>
        <w:bidi/>
        <w:spacing w:after="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عفونت ویروس اپشتین-بار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 xml:space="preserve"> (EBV) (</w:t>
      </w: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نسبت شانس ~</w:t>
      </w: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  <w:lang w:bidi="fa-IR"/>
        </w:rPr>
        <w:t>۳.۶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>)</w:t>
      </w:r>
    </w:p>
    <w:p w14:paraId="5FF99A6C" w14:textId="77777777" w:rsidR="00BD7A6F" w:rsidRPr="00BD7A6F" w:rsidRDefault="00BD7A6F" w:rsidP="00BD7A6F">
      <w:pPr>
        <w:numPr>
          <w:ilvl w:val="2"/>
          <w:numId w:val="1"/>
        </w:numPr>
        <w:shd w:val="clear" w:color="auto" w:fill="292A2D"/>
        <w:bidi/>
        <w:spacing w:after="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سطح پایین ویتامین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 xml:space="preserve"> D/</w:t>
      </w: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کمبود نور خورشید (نسبت شانس ~</w:t>
      </w: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  <w:lang w:bidi="fa-IR"/>
        </w:rPr>
        <w:t>۱.۴–۲)</w:t>
      </w:r>
    </w:p>
    <w:p w14:paraId="05A61693" w14:textId="77777777" w:rsidR="00BD7A6F" w:rsidRPr="00BD7A6F" w:rsidRDefault="00BD7A6F" w:rsidP="00BD7A6F">
      <w:pPr>
        <w:numPr>
          <w:ilvl w:val="2"/>
          <w:numId w:val="1"/>
        </w:numPr>
        <w:shd w:val="clear" w:color="auto" w:fill="292A2D"/>
        <w:bidi/>
        <w:spacing w:after="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چاقی در نوجوانی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 xml:space="preserve"> (BMI &gt;27</w:t>
      </w: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؛ نسبت شانس ~</w:t>
      </w: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  <w:lang w:bidi="fa-IR"/>
        </w:rPr>
        <w:t>۲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>)</w:t>
      </w:r>
    </w:p>
    <w:p w14:paraId="4FBCCA1C" w14:textId="77777777" w:rsidR="00BD7A6F" w:rsidRPr="00BD7A6F" w:rsidRDefault="00BD7A6F" w:rsidP="00BD7A6F">
      <w:pPr>
        <w:numPr>
          <w:ilvl w:val="2"/>
          <w:numId w:val="1"/>
        </w:numPr>
        <w:shd w:val="clear" w:color="auto" w:fill="292A2D"/>
        <w:bidi/>
        <w:spacing w:after="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کار شیفتی شبانه (نسبت شانس ~</w:t>
      </w: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  <w:lang w:bidi="fa-IR"/>
        </w:rPr>
        <w:t>۱.۷)</w:t>
      </w:r>
    </w:p>
    <w:p w14:paraId="18A283AB" w14:textId="77777777" w:rsidR="00BD7A6F" w:rsidRPr="00BD7A6F" w:rsidRDefault="00BD7A6F" w:rsidP="00BD7A6F">
      <w:pPr>
        <w:numPr>
          <w:ilvl w:val="2"/>
          <w:numId w:val="1"/>
        </w:numPr>
        <w:shd w:val="clear" w:color="auto" w:fill="292A2D"/>
        <w:bidi/>
        <w:spacing w:after="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قرار گرفتن در معرض حلال‌های آلی (نسبت شانس ~</w:t>
      </w: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  <w:lang w:bidi="fa-IR"/>
        </w:rPr>
        <w:t>۱.۵)</w:t>
      </w:r>
    </w:p>
    <w:p w14:paraId="2DA1F563" w14:textId="77777777" w:rsidR="00BD7A6F" w:rsidRPr="00BD7A6F" w:rsidRDefault="00BD7A6F" w:rsidP="00BD7A6F">
      <w:pPr>
        <w:numPr>
          <w:ilvl w:val="1"/>
          <w:numId w:val="1"/>
        </w:numPr>
        <w:shd w:val="clear" w:color="auto" w:fill="292A2D"/>
        <w:bidi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BD7A6F">
        <w:rPr>
          <w:rFonts w:ascii="Segoe UI" w:eastAsia="Times New Roman" w:hAnsi="Segoe UI" w:cs="Segoe UI"/>
          <w:b/>
          <w:bCs/>
          <w:color w:val="F8FAFF"/>
          <w:sz w:val="21"/>
          <w:szCs w:val="21"/>
          <w:rtl/>
        </w:rPr>
        <w:t>کاهش خطر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>:</w:t>
      </w:r>
    </w:p>
    <w:p w14:paraId="394FAEA2" w14:textId="77777777" w:rsidR="00BD7A6F" w:rsidRPr="00BD7A6F" w:rsidRDefault="00BD7A6F" w:rsidP="00BD7A6F">
      <w:pPr>
        <w:numPr>
          <w:ilvl w:val="2"/>
          <w:numId w:val="1"/>
        </w:numPr>
        <w:shd w:val="clear" w:color="auto" w:fill="292A2D"/>
        <w:bidi/>
        <w:spacing w:after="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مصرف نیکوتین (نسبت شانس ~</w:t>
      </w: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  <w:lang w:bidi="fa-IR"/>
        </w:rPr>
        <w:t>۰.۵)</w:t>
      </w:r>
    </w:p>
    <w:p w14:paraId="40EB4442" w14:textId="77777777" w:rsidR="00BD7A6F" w:rsidRPr="00BD7A6F" w:rsidRDefault="00BD7A6F" w:rsidP="00BD7A6F">
      <w:pPr>
        <w:numPr>
          <w:ilvl w:val="2"/>
          <w:numId w:val="1"/>
        </w:numPr>
        <w:shd w:val="clear" w:color="auto" w:fill="292A2D"/>
        <w:bidi/>
        <w:spacing w:after="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مصرف الکل (نسبت شانس ~</w:t>
      </w: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  <w:lang w:bidi="fa-IR"/>
        </w:rPr>
        <w:t>۰.۶)</w:t>
      </w:r>
    </w:p>
    <w:p w14:paraId="1CA675CA" w14:textId="77777777" w:rsidR="00BD7A6F" w:rsidRPr="00BD7A6F" w:rsidRDefault="00BD7A6F" w:rsidP="00BD7A6F">
      <w:pPr>
        <w:numPr>
          <w:ilvl w:val="2"/>
          <w:numId w:val="1"/>
        </w:numPr>
        <w:shd w:val="clear" w:color="auto" w:fill="292A2D"/>
        <w:bidi/>
        <w:spacing w:after="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مصرف قهوه (نسبت شانس ~</w:t>
      </w: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  <w:lang w:bidi="fa-IR"/>
        </w:rPr>
        <w:t>۰.۷)</w:t>
      </w:r>
    </w:p>
    <w:p w14:paraId="390189BE" w14:textId="77777777" w:rsidR="00BD7A6F" w:rsidRPr="00BD7A6F" w:rsidRDefault="00BD7A6F" w:rsidP="00BD7A6F">
      <w:pPr>
        <w:numPr>
          <w:ilvl w:val="2"/>
          <w:numId w:val="1"/>
        </w:numPr>
        <w:shd w:val="clear" w:color="auto" w:fill="292A2D"/>
        <w:bidi/>
        <w:spacing w:after="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عفونت سیتومگالوویروس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 xml:space="preserve"> (CMV) (</w:t>
      </w: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نسبت شانس ~</w:t>
      </w: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  <w:lang w:bidi="fa-IR"/>
        </w:rPr>
        <w:t>۰.۷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>)</w:t>
      </w:r>
    </w:p>
    <w:p w14:paraId="0B0E232E" w14:textId="77777777" w:rsidR="00BD7A6F" w:rsidRPr="00BD7A6F" w:rsidRDefault="00BD7A6F" w:rsidP="00BD7A6F">
      <w:pPr>
        <w:numPr>
          <w:ilvl w:val="0"/>
          <w:numId w:val="1"/>
        </w:numPr>
        <w:shd w:val="clear" w:color="auto" w:fill="292A2D"/>
        <w:bidi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BD7A6F">
        <w:rPr>
          <w:rFonts w:ascii="Segoe UI" w:eastAsia="Times New Roman" w:hAnsi="Segoe UI" w:cs="Segoe UI"/>
          <w:b/>
          <w:bCs/>
          <w:color w:val="F8FAFF"/>
          <w:sz w:val="21"/>
          <w:szCs w:val="21"/>
          <w:rtl/>
        </w:rPr>
        <w:t>تعامل ژن-محیط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>:</w:t>
      </w:r>
    </w:p>
    <w:p w14:paraId="3868576E" w14:textId="77777777" w:rsidR="00BD7A6F" w:rsidRPr="00BD7A6F" w:rsidRDefault="00BD7A6F" w:rsidP="00BD7A6F">
      <w:pPr>
        <w:numPr>
          <w:ilvl w:val="1"/>
          <w:numId w:val="1"/>
        </w:numPr>
        <w:shd w:val="clear" w:color="auto" w:fill="292A2D"/>
        <w:bidi/>
        <w:spacing w:after="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سیگار کشیدن، عفونت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 xml:space="preserve"> EBV </w:t>
      </w: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و چاقی با ژن‌های خطر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 xml:space="preserve"> HLA (</w:t>
      </w: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مانند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 xml:space="preserve"> HLA-DRB1*15:01) </w:t>
      </w: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تعامل دارند و خطر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 xml:space="preserve"> MS </w:t>
      </w: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را تشدید می‌کنند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>.</w:t>
      </w:r>
    </w:p>
    <w:p w14:paraId="15EEE7E3" w14:textId="77777777" w:rsidR="00BD7A6F" w:rsidRPr="00BD7A6F" w:rsidRDefault="00BD7A6F" w:rsidP="00BD7A6F">
      <w:pPr>
        <w:numPr>
          <w:ilvl w:val="1"/>
          <w:numId w:val="1"/>
        </w:numPr>
        <w:shd w:val="clear" w:color="auto" w:fill="292A2D"/>
        <w:bidi/>
        <w:spacing w:after="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به عنوان مثال، سیگاری‌هایی که دارای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 xml:space="preserve"> HLA-DRB1*15:01 </w:t>
      </w: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هستند، نسبت شانس ترکیبی ~</w:t>
      </w: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  <w:lang w:bidi="fa-IR"/>
        </w:rPr>
        <w:t>۱۴</w:t>
      </w: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 xml:space="preserve"> برای ابتلا به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 xml:space="preserve"> MS </w:t>
      </w: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دارند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>.</w:t>
      </w:r>
    </w:p>
    <w:p w14:paraId="0942A98A" w14:textId="77777777" w:rsidR="00BD7A6F" w:rsidRPr="00BD7A6F" w:rsidRDefault="00BD7A6F" w:rsidP="00BD7A6F">
      <w:pPr>
        <w:numPr>
          <w:ilvl w:val="0"/>
          <w:numId w:val="1"/>
        </w:numPr>
        <w:shd w:val="clear" w:color="auto" w:fill="292A2D"/>
        <w:bidi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BD7A6F">
        <w:rPr>
          <w:rFonts w:ascii="Segoe UI" w:eastAsia="Times New Roman" w:hAnsi="Segoe UI" w:cs="Segoe UI"/>
          <w:b/>
          <w:bCs/>
          <w:color w:val="F8FAFF"/>
          <w:sz w:val="21"/>
          <w:szCs w:val="21"/>
          <w:rtl/>
        </w:rPr>
        <w:t>دوره‌های حساس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>:</w:t>
      </w:r>
    </w:p>
    <w:p w14:paraId="5D6EBDD7" w14:textId="77777777" w:rsidR="00BD7A6F" w:rsidRPr="00BD7A6F" w:rsidRDefault="00BD7A6F" w:rsidP="00BD7A6F">
      <w:pPr>
        <w:numPr>
          <w:ilvl w:val="1"/>
          <w:numId w:val="1"/>
        </w:numPr>
        <w:shd w:val="clear" w:color="auto" w:fill="292A2D"/>
        <w:bidi/>
        <w:spacing w:after="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نوجوانی یک دوره حساس برای عوامل محیطی مانند عفونت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 xml:space="preserve"> EBV</w:t>
      </w: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، چاقی و سطح ویتامین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 xml:space="preserve"> D </w:t>
      </w: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است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>.</w:t>
      </w:r>
    </w:p>
    <w:p w14:paraId="7C75CF79" w14:textId="77777777" w:rsidR="00BD7A6F" w:rsidRPr="00BD7A6F" w:rsidRDefault="00BD7A6F" w:rsidP="00BD7A6F">
      <w:pPr>
        <w:numPr>
          <w:ilvl w:val="0"/>
          <w:numId w:val="1"/>
        </w:numPr>
        <w:shd w:val="clear" w:color="auto" w:fill="292A2D"/>
        <w:bidi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BD7A6F">
        <w:rPr>
          <w:rFonts w:ascii="Segoe UI" w:eastAsia="Times New Roman" w:hAnsi="Segoe UI" w:cs="Segoe UI"/>
          <w:b/>
          <w:bCs/>
          <w:color w:val="F8FAFF"/>
          <w:sz w:val="21"/>
          <w:szCs w:val="21"/>
          <w:rtl/>
        </w:rPr>
        <w:t>درگیری سیستم ایمنی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>:</w:t>
      </w:r>
    </w:p>
    <w:p w14:paraId="4EA54426" w14:textId="77777777" w:rsidR="00BD7A6F" w:rsidRPr="00BD7A6F" w:rsidRDefault="00BD7A6F" w:rsidP="00BD7A6F">
      <w:pPr>
        <w:numPr>
          <w:ilvl w:val="1"/>
          <w:numId w:val="1"/>
        </w:numPr>
        <w:shd w:val="clear" w:color="auto" w:fill="292A2D"/>
        <w:bidi/>
        <w:spacing w:after="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بیشتر عوامل خطر، ایمنی تطبیقی یا ذاتی را تعدیل می‌کنند که این موضوع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 xml:space="preserve"> MS </w:t>
      </w: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را به عنوان یک بیماری با واسطه ایمنی تأیید می‌کند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>.</w:t>
      </w:r>
    </w:p>
    <w:p w14:paraId="353454ED" w14:textId="77777777" w:rsidR="00BD7A6F" w:rsidRPr="00BD7A6F" w:rsidRDefault="00BD7A6F" w:rsidP="00BD7A6F">
      <w:pPr>
        <w:numPr>
          <w:ilvl w:val="0"/>
          <w:numId w:val="1"/>
        </w:numPr>
        <w:shd w:val="clear" w:color="auto" w:fill="292A2D"/>
        <w:bidi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BD7A6F">
        <w:rPr>
          <w:rFonts w:ascii="Segoe UI" w:eastAsia="Times New Roman" w:hAnsi="Segoe UI" w:cs="Segoe UI"/>
          <w:b/>
          <w:bCs/>
          <w:color w:val="F8FAFF"/>
          <w:sz w:val="21"/>
          <w:szCs w:val="21"/>
          <w:rtl/>
        </w:rPr>
        <w:t>پتانسیل پیشگیری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>:</w:t>
      </w:r>
    </w:p>
    <w:p w14:paraId="33AAC9E3" w14:textId="77777777" w:rsidR="00BD7A6F" w:rsidRPr="00BD7A6F" w:rsidRDefault="00BD7A6F" w:rsidP="00BD7A6F">
      <w:pPr>
        <w:numPr>
          <w:ilvl w:val="1"/>
          <w:numId w:val="1"/>
        </w:numPr>
        <w:shd w:val="clear" w:color="auto" w:fill="292A2D"/>
        <w:bidi/>
        <w:spacing w:after="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عوامل قابل تغییر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 xml:space="preserve"> (</w:t>
      </w: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مانند ترک سیگار، مکمل ویتامین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 xml:space="preserve"> D</w:t>
      </w: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، مدیریت وزن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 xml:space="preserve">) </w:t>
      </w: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راه‌هایی برای پیشگیری از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 xml:space="preserve"> MS </w:t>
      </w: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ارائه می‌دهند، به ویژه در افراد پرخطر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 xml:space="preserve"> (</w:t>
      </w: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مانند بستگان بیماران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 xml:space="preserve"> MS).</w:t>
      </w:r>
    </w:p>
    <w:p w14:paraId="3A0FCF60" w14:textId="77777777" w:rsidR="00BD7A6F" w:rsidRPr="00BD7A6F" w:rsidRDefault="00BD7A6F" w:rsidP="00BD7A6F">
      <w:pPr>
        <w:shd w:val="clear" w:color="auto" w:fill="292A2D"/>
        <w:bidi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</w:rPr>
      </w:pPr>
      <w:r w:rsidRPr="00BD7A6F">
        <w:rPr>
          <w:rFonts w:ascii="Segoe UI" w:eastAsia="Times New Roman" w:hAnsi="Segoe UI" w:cs="Segoe UI"/>
          <w:b/>
          <w:bCs/>
          <w:color w:val="F8FAFF"/>
          <w:sz w:val="24"/>
          <w:szCs w:val="24"/>
          <w:rtl/>
        </w:rPr>
        <w:t>نتیجه‌گیری</w:t>
      </w:r>
      <w:r w:rsidRPr="00BD7A6F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:</w:t>
      </w:r>
    </w:p>
    <w:p w14:paraId="0B935B69" w14:textId="77777777" w:rsidR="00BD7A6F" w:rsidRPr="00BD7A6F" w:rsidRDefault="00BD7A6F" w:rsidP="00BD7A6F">
      <w:pPr>
        <w:shd w:val="clear" w:color="auto" w:fill="292A2D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این مرور بر تعامل پیچیده بین ژنتیک و عوامل محیطی/سبک زندگی در پاتوژنز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 xml:space="preserve"> MS </w:t>
      </w:r>
      <w:r w:rsidRPr="00BD7A6F">
        <w:rPr>
          <w:rFonts w:ascii="Segoe UI" w:eastAsia="Times New Roman" w:hAnsi="Segoe UI" w:cs="Segoe UI"/>
          <w:color w:val="F8FAFF"/>
          <w:sz w:val="21"/>
          <w:szCs w:val="21"/>
          <w:rtl/>
        </w:rPr>
        <w:t>تأکید می‌کند. درک این تعاملات، بینش‌هایی در مورد مکانیسم‌های بیماری و فرصت‌هایی برای راهبردهای پیشگیری هدفمند ارائه می‌دهد. تحقیقات آینده باید بر روی مکانیسم‌های اپی‌ژنتیک و مطالعات بزرگ‌تر برای اعتبارسنجی این ارتباطات متمرکز شود</w:t>
      </w:r>
      <w:r w:rsidRPr="00BD7A6F">
        <w:rPr>
          <w:rFonts w:ascii="Segoe UI" w:eastAsia="Times New Roman" w:hAnsi="Segoe UI" w:cs="Segoe UI"/>
          <w:color w:val="F8FAFF"/>
          <w:sz w:val="21"/>
          <w:szCs w:val="21"/>
        </w:rPr>
        <w:t>.</w:t>
      </w:r>
    </w:p>
    <w:p w14:paraId="5D429BF3" w14:textId="77777777" w:rsidR="00BD7A6F" w:rsidRDefault="00BD7A6F" w:rsidP="00BD7A6F">
      <w:pPr>
        <w:bidi/>
        <w:rPr>
          <w:rtl/>
          <w:lang w:bidi="fa-IR"/>
        </w:rPr>
      </w:pPr>
    </w:p>
    <w:p w14:paraId="57EF02AC" w14:textId="77777777" w:rsidR="00BD7A6F" w:rsidRDefault="00BD7A6F" w:rsidP="00BD7A6F">
      <w:pPr>
        <w:bidi/>
        <w:rPr>
          <w:rtl/>
          <w:lang w:bidi="fa-IR"/>
        </w:rPr>
      </w:pPr>
    </w:p>
    <w:p w14:paraId="30885963" w14:textId="77777777" w:rsidR="00BD7A6F" w:rsidRDefault="00BD7A6F" w:rsidP="00BD7A6F">
      <w:pPr>
        <w:bidi/>
        <w:rPr>
          <w:rtl/>
          <w:lang w:bidi="fa-IR"/>
        </w:rPr>
      </w:pPr>
    </w:p>
    <w:p w14:paraId="04BF77BA" w14:textId="77777777" w:rsidR="00BD7A6F" w:rsidRDefault="00BD7A6F" w:rsidP="00BD7A6F">
      <w:pPr>
        <w:bidi/>
        <w:rPr>
          <w:rtl/>
          <w:lang w:bidi="fa-IR"/>
        </w:rPr>
      </w:pPr>
    </w:p>
    <w:p w14:paraId="5E65A1AA" w14:textId="77777777" w:rsidR="00BD7A6F" w:rsidRDefault="00BD7A6F" w:rsidP="00BD7A6F">
      <w:pPr>
        <w:bidi/>
        <w:rPr>
          <w:rtl/>
          <w:lang w:bidi="fa-IR"/>
        </w:rPr>
      </w:pPr>
    </w:p>
    <w:p w14:paraId="71431EA0" w14:textId="77777777" w:rsidR="00BD7A6F" w:rsidRDefault="00BD7A6F" w:rsidP="00BD7A6F">
      <w:pPr>
        <w:bidi/>
        <w:rPr>
          <w:rtl/>
          <w:lang w:bidi="fa-IR"/>
        </w:rPr>
      </w:pPr>
    </w:p>
    <w:p w14:paraId="4F3262A5" w14:textId="77777777" w:rsidR="00BD7A6F" w:rsidRDefault="00BD7A6F" w:rsidP="00BD7A6F">
      <w:pPr>
        <w:bidi/>
        <w:rPr>
          <w:rtl/>
          <w:lang w:bidi="fa-IR"/>
        </w:rPr>
      </w:pPr>
    </w:p>
    <w:p w14:paraId="0B07BDC5" w14:textId="77777777" w:rsidR="00BD7A6F" w:rsidRDefault="00BD7A6F" w:rsidP="00BD7A6F">
      <w:pPr>
        <w:bidi/>
        <w:rPr>
          <w:rtl/>
          <w:lang w:bidi="fa-IR"/>
        </w:rPr>
      </w:pPr>
    </w:p>
    <w:p w14:paraId="2296D93A" w14:textId="77777777" w:rsidR="00BD7A6F" w:rsidRDefault="00BD7A6F" w:rsidP="00BD7A6F">
      <w:pPr>
        <w:bidi/>
        <w:rPr>
          <w:rtl/>
          <w:lang w:bidi="fa-IR"/>
        </w:rPr>
      </w:pPr>
    </w:p>
    <w:p w14:paraId="10557424" w14:textId="77777777" w:rsidR="00BD7A6F" w:rsidRDefault="00BD7A6F" w:rsidP="00BD7A6F">
      <w:pPr>
        <w:bidi/>
        <w:rPr>
          <w:rtl/>
          <w:lang w:bidi="fa-IR"/>
        </w:rPr>
      </w:pPr>
    </w:p>
    <w:p w14:paraId="17A1B282" w14:textId="77777777" w:rsidR="00BD7A6F" w:rsidRDefault="00BD7A6F" w:rsidP="00BD7A6F">
      <w:pPr>
        <w:bidi/>
        <w:rPr>
          <w:rtl/>
          <w:lang w:bidi="fa-IR"/>
        </w:rPr>
      </w:pPr>
    </w:p>
    <w:p w14:paraId="7B69C7C5" w14:textId="77777777" w:rsidR="00BD7A6F" w:rsidRDefault="00BD7A6F" w:rsidP="00BD7A6F">
      <w:pPr>
        <w:bidi/>
        <w:rPr>
          <w:rtl/>
          <w:lang w:bidi="fa-IR"/>
        </w:rPr>
      </w:pPr>
    </w:p>
    <w:p w14:paraId="422D31E6" w14:textId="77777777" w:rsidR="00BD7A6F" w:rsidRDefault="00BD7A6F" w:rsidP="00BD7A6F">
      <w:pPr>
        <w:bidi/>
        <w:rPr>
          <w:rtl/>
          <w:lang w:bidi="fa-IR"/>
        </w:rPr>
      </w:pPr>
    </w:p>
    <w:p w14:paraId="647EE8E7" w14:textId="77777777" w:rsidR="00BD7A6F" w:rsidRDefault="00BD7A6F" w:rsidP="00BD7A6F">
      <w:pPr>
        <w:bidi/>
        <w:rPr>
          <w:rtl/>
          <w:lang w:bidi="fa-IR"/>
        </w:rPr>
      </w:pPr>
    </w:p>
    <w:p w14:paraId="3ACA06F2" w14:textId="77777777" w:rsidR="00BD7A6F" w:rsidRDefault="00BD7A6F" w:rsidP="00BD7A6F">
      <w:pPr>
        <w:bidi/>
        <w:rPr>
          <w:rtl/>
          <w:lang w:bidi="fa-IR"/>
        </w:rPr>
      </w:pPr>
    </w:p>
    <w:p w14:paraId="10C06CC0" w14:textId="77777777" w:rsidR="00BD7A6F" w:rsidRDefault="00BD7A6F" w:rsidP="00BD7A6F">
      <w:pPr>
        <w:bidi/>
        <w:rPr>
          <w:rtl/>
          <w:lang w:bidi="fa-IR"/>
        </w:rPr>
      </w:pPr>
    </w:p>
    <w:p w14:paraId="6FCA1740" w14:textId="77777777" w:rsidR="00BD7A6F" w:rsidRDefault="00BD7A6F" w:rsidP="00BD7A6F">
      <w:pPr>
        <w:bidi/>
        <w:rPr>
          <w:rtl/>
          <w:lang w:bidi="fa-IR"/>
        </w:rPr>
      </w:pPr>
    </w:p>
    <w:p w14:paraId="6E97DB8F" w14:textId="77777777" w:rsidR="00BD7A6F" w:rsidRDefault="00BD7A6F" w:rsidP="00BD7A6F">
      <w:pPr>
        <w:bidi/>
        <w:rPr>
          <w:rtl/>
          <w:lang w:bidi="fa-IR"/>
        </w:rPr>
      </w:pPr>
    </w:p>
    <w:p w14:paraId="656EA567" w14:textId="77777777" w:rsidR="00BD7A6F" w:rsidRDefault="00BD7A6F" w:rsidP="00BD7A6F">
      <w:pPr>
        <w:bidi/>
        <w:rPr>
          <w:rtl/>
          <w:lang w:bidi="fa-IR"/>
        </w:rPr>
      </w:pPr>
    </w:p>
    <w:p w14:paraId="1B952615" w14:textId="77777777" w:rsidR="00BD7A6F" w:rsidRDefault="00BD7A6F" w:rsidP="00BD7A6F">
      <w:pPr>
        <w:bidi/>
        <w:rPr>
          <w:rtl/>
          <w:lang w:bidi="fa-IR"/>
        </w:rPr>
      </w:pPr>
    </w:p>
    <w:p w14:paraId="6C36C5B0" w14:textId="77777777" w:rsidR="00BD7A6F" w:rsidRDefault="00BD7A6F" w:rsidP="00BD7A6F">
      <w:pPr>
        <w:bidi/>
        <w:rPr>
          <w:rtl/>
          <w:lang w:bidi="fa-IR"/>
        </w:rPr>
      </w:pPr>
    </w:p>
    <w:p w14:paraId="3298DDD3" w14:textId="77777777" w:rsidR="00BD7A6F" w:rsidRDefault="00BD7A6F" w:rsidP="00BD7A6F">
      <w:pPr>
        <w:bidi/>
        <w:rPr>
          <w:rtl/>
          <w:lang w:bidi="fa-IR"/>
        </w:rPr>
      </w:pPr>
    </w:p>
    <w:p w14:paraId="08439E9E" w14:textId="77777777" w:rsidR="00BD7A6F" w:rsidRDefault="00BD7A6F" w:rsidP="00BD7A6F">
      <w:pPr>
        <w:bidi/>
        <w:rPr>
          <w:rtl/>
          <w:lang w:bidi="fa-IR"/>
        </w:rPr>
      </w:pPr>
    </w:p>
    <w:p w14:paraId="2A539AAD" w14:textId="77777777" w:rsidR="00BD7A6F" w:rsidRDefault="00BD7A6F" w:rsidP="00BD7A6F">
      <w:pPr>
        <w:bidi/>
        <w:rPr>
          <w:rtl/>
          <w:lang w:bidi="fa-IR"/>
        </w:rPr>
      </w:pPr>
    </w:p>
    <w:p w14:paraId="108A510F" w14:textId="77777777" w:rsidR="00BD7A6F" w:rsidRDefault="00BD7A6F" w:rsidP="00BD7A6F">
      <w:pPr>
        <w:bidi/>
        <w:rPr>
          <w:rtl/>
          <w:lang w:bidi="fa-IR"/>
        </w:rPr>
      </w:pPr>
    </w:p>
    <w:p w14:paraId="2CBB9A55" w14:textId="6FBDAD0B" w:rsidR="00BD7A6F" w:rsidRDefault="00BD7A6F" w:rsidP="00BD7A6F">
      <w:pPr>
        <w:pStyle w:val="a3"/>
        <w:shd w:val="clear" w:color="auto" w:fill="292A2D"/>
        <w:bidi/>
        <w:spacing w:after="0" w:afterAutospacing="0"/>
        <w:rPr>
          <w:rFonts w:ascii="Segoe UI" w:hAnsi="Segoe UI" w:cs="Segoe UI"/>
          <w:color w:val="F8FAFF"/>
        </w:rPr>
      </w:pPr>
    </w:p>
    <w:p w14:paraId="4253ADA4" w14:textId="77777777" w:rsidR="00BD7A6F" w:rsidRDefault="00BD7A6F" w:rsidP="00BD7A6F">
      <w:pPr>
        <w:bidi/>
        <w:rPr>
          <w:lang w:bidi="fa-IR"/>
        </w:rPr>
      </w:pPr>
    </w:p>
    <w:sectPr w:rsidR="00BD7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8589C"/>
    <w:multiLevelType w:val="multilevel"/>
    <w:tmpl w:val="3AFA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036C6B"/>
    <w:multiLevelType w:val="multilevel"/>
    <w:tmpl w:val="18306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1049743">
    <w:abstractNumId w:val="0"/>
  </w:num>
  <w:num w:numId="2" w16cid:durableId="266280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90"/>
    <w:rsid w:val="00BD7A6F"/>
    <w:rsid w:val="00CE7402"/>
    <w:rsid w:val="00DC0590"/>
    <w:rsid w:val="00F27289"/>
    <w:rsid w:val="00F5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DAD939B"/>
  <w15:chartTrackingRefBased/>
  <w15:docId w15:val="{FC4E593F-1BD1-4BF1-A3FA-A22A0416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D7A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BD7A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عنوان 3 نویسه"/>
    <w:basedOn w:val="a0"/>
    <w:link w:val="3"/>
    <w:uiPriority w:val="9"/>
    <w:rsid w:val="00BD7A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عنوان 4 نویسه"/>
    <w:basedOn w:val="a0"/>
    <w:link w:val="4"/>
    <w:uiPriority w:val="9"/>
    <w:rsid w:val="00BD7A6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D7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D7A6F"/>
    <w:rPr>
      <w:b/>
      <w:bCs/>
    </w:rPr>
  </w:style>
  <w:style w:type="character" w:styleId="a5">
    <w:name w:val="Emphasis"/>
    <w:basedOn w:val="a0"/>
    <w:uiPriority w:val="20"/>
    <w:qFormat/>
    <w:rsid w:val="00BD7A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4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emami</dc:creator>
  <cp:keywords/>
  <dc:description/>
  <cp:lastModifiedBy>کاربر مهمان</cp:lastModifiedBy>
  <cp:revision>2</cp:revision>
  <dcterms:created xsi:type="dcterms:W3CDTF">2025-04-11T16:58:00Z</dcterms:created>
  <dcterms:modified xsi:type="dcterms:W3CDTF">2025-04-11T16:58:00Z</dcterms:modified>
</cp:coreProperties>
</file>