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byte currentChannel = 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// put your setup code here, to run once: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Serial.begin(1200);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pinMode(2, OUTPUT);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digitalWrite(2, HIGH);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// delay(5000);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// switch_channel(currentChannel);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switch_channel(byte channel)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digitalWrite(2, LOW);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delay(200);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if(channel == 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Serial.write("AT+C001");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else if (channel == 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Serial.write("AT+C002");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delay(200);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digitalWrite(2, HIGH);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while(Serial.available())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Serial.read();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// put your main code here, to run repeatedly: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if(Serial.available()&gt;0)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char in = Serial.read();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Serial.write(in);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delay(1000);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/* if(currentChannel == 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switch_channel(2);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currentChannel = 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if(currentChannel == 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switch_channel(1);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currentChannel =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//in++;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//Serial.write(in);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