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BEC" w14:textId="77777777" w:rsidR="00082C99" w:rsidRDefault="00082C99" w:rsidP="00082C99">
      <w:pPr>
        <w:shd w:val="clear" w:color="auto" w:fill="2BA66B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FFFFFF"/>
          <w:sz w:val="36"/>
          <w:szCs w:val="36"/>
          <w:lang w:eastAsia="en-CA"/>
        </w:rPr>
        <w:t>Digital Accessibility </w:t>
      </w:r>
    </w:p>
    <w:p w14:paraId="332D5A97" w14:textId="77777777" w:rsidR="00082C99" w:rsidRDefault="00082C99" w:rsidP="0008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Your progress</w:t>
      </w:r>
    </w:p>
    <w:p w14:paraId="6DF932FC" w14:textId="77777777" w:rsidR="00082C99" w:rsidRDefault="00082C99" w:rsidP="00082C99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Learning Outcomes</w:t>
      </w:r>
    </w:p>
    <w:p w14:paraId="0C25EF7A" w14:textId="77777777" w:rsidR="00082C99" w:rsidRDefault="00082C99" w:rsidP="0008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After completing this module, learners should be able to:</w:t>
      </w:r>
    </w:p>
    <w:p w14:paraId="2660CD99" w14:textId="77777777" w:rsidR="00082C99" w:rsidRDefault="00082C99" w:rsidP="00082C99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Contemplate and incorporate accessibility into their design process. </w:t>
      </w:r>
    </w:p>
    <w:p w14:paraId="6ABC3BD9" w14:textId="77777777" w:rsidR="00082C99" w:rsidRDefault="00082C99" w:rsidP="00082C99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Recognize the importance of accessible design and what ramifications could occur if it is not thought about or included.</w:t>
      </w:r>
    </w:p>
    <w:p w14:paraId="5250E8CB" w14:textId="77777777" w:rsidR="00082C99" w:rsidRDefault="00082C99" w:rsidP="0008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BDB7044">
          <v:rect id="_x0000_i1025" style="width:468pt;height:1.5pt" o:hralign="center" o:hrstd="t" o:hr="t" fillcolor="#a0a0a0" stroked="f"/>
        </w:pict>
      </w:r>
    </w:p>
    <w:p w14:paraId="04FFA258" w14:textId="77777777" w:rsidR="00082C99" w:rsidRDefault="00082C99" w:rsidP="00082C99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CA"/>
        </w:rPr>
      </w:pPr>
      <w:r>
        <w:rPr>
          <w:rFonts w:ascii="Times New Roman" w:eastAsia="Times New Roman" w:hAnsi="Symbol" w:cs="Times New Roman"/>
          <w:b/>
          <w:bCs/>
          <w:sz w:val="28"/>
          <w:szCs w:val="28"/>
          <w:highlight w:val="yellow"/>
          <w:lang w:eastAsia="en-CA"/>
        </w:rPr>
        <w:t>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CA"/>
        </w:rPr>
        <w:t xml:space="preserve"> Core Content</w:t>
      </w:r>
    </w:p>
    <w:p w14:paraId="5E03C157" w14:textId="77777777" w:rsidR="00082C99" w:rsidRDefault="00082C99" w:rsidP="00082C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CA"/>
        </w:rPr>
        <w:t xml:space="preserve"> 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highlight w:val="yellow"/>
            <w:lang w:eastAsia="en-CA"/>
          </w:rPr>
          <w:t>Digital Accessibility Page</w:t>
        </w:r>
      </w:hyperlink>
    </w:p>
    <w:p w14:paraId="511D095C" w14:textId="77777777" w:rsidR="00082C99" w:rsidRDefault="00082C99" w:rsidP="00082C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n-CA"/>
        </w:rPr>
        <w:t xml:space="preserve"> 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highlight w:val="yellow"/>
            <w:lang w:eastAsia="en-CA"/>
          </w:rPr>
          <w:t>Digital Accessibility Scan of your device (Graded discussion) Forum</w:t>
        </w:r>
      </w:hyperlink>
    </w:p>
    <w:p w14:paraId="61FCF7B2" w14:textId="77777777" w:rsidR="00082C99" w:rsidRDefault="00082C99" w:rsidP="0008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C6ED105">
          <v:rect id="_x0000_i1026" style="width:468pt;height:1.5pt" o:hralign="center" o:hrstd="t" o:hr="t" fillcolor="#a0a0a0" stroked="f"/>
        </w:pict>
      </w:r>
    </w:p>
    <w:p w14:paraId="40B7495F" w14:textId="77777777" w:rsidR="00082C99" w:rsidRDefault="00082C99" w:rsidP="00082C99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Required Readings</w:t>
      </w:r>
    </w:p>
    <w:p w14:paraId="528695F5" w14:textId="77777777" w:rsidR="00082C99" w:rsidRDefault="00082C99" w:rsidP="0008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Hausler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 J. (2015, April 15).  7 Things Every Designer Needs to Know about Accessibility. Medium.</w:t>
      </w:r>
    </w:p>
    <w:p w14:paraId="1033A6AF" w14:textId="77777777" w:rsidR="00082C99" w:rsidRDefault="00082C99" w:rsidP="0008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https://medium.com/salesforce-ux/7-things-every-designer-needs-to-know-about-accessibility-64f105f0881b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88E3069" w14:textId="77777777" w:rsidR="00082C99" w:rsidRDefault="00082C99" w:rsidP="0008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2559160">
          <v:rect id="_x0000_i1027" style="width:468pt;height:1.5pt" o:hralign="center" o:hrstd="t" o:hr="t" fillcolor="#a0a0a0" stroked="f"/>
        </w:pict>
      </w:r>
    </w:p>
    <w:p w14:paraId="71E405C2" w14:textId="77777777" w:rsidR="00082C99" w:rsidRDefault="00082C99" w:rsidP="00082C99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Supplementary (Optional) Readings</w:t>
      </w:r>
    </w:p>
    <w:p w14:paraId="53BDC69B" w14:textId="77777777" w:rsidR="00082C99" w:rsidRDefault="00082C99" w:rsidP="0008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Slide share. (2017. September 22). Web accessibility 101: The why, who, what, and how of "a11y".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Slideshare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2790E23" w14:textId="77777777" w:rsidR="00082C99" w:rsidRDefault="00082C99" w:rsidP="00082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https://www.slideshare.net/ecentricarts/web-accessibility-101-the-why-who-what-and-how-of-a11y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92028C8" w14:textId="77777777" w:rsidR="00082C99" w:rsidRDefault="00082C99" w:rsidP="0008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7B6BA36">
          <v:rect id="_x0000_i1028" style="width:468pt;height:1.5pt" o:hralign="center" o:hrstd="t" o:hr="t" fillcolor="#a0a0a0" stroked="f"/>
        </w:pict>
      </w:r>
    </w:p>
    <w:p w14:paraId="11C97938" w14:textId="77777777" w:rsidR="00082C99" w:rsidRDefault="00082C99" w:rsidP="00082C99">
      <w:p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Learning Activities &amp; Graded Assessments</w:t>
      </w:r>
    </w:p>
    <w:p w14:paraId="793C16C8" w14:textId="77777777" w:rsidR="00082C99" w:rsidRDefault="00082C99" w:rsidP="0008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8127526">
          <v:rect id="_x0000_i1029" style="width:468pt;height:1.5pt" o:hralign="center" o:hrstd="t" o:hr="t" fillcolor="#a0a0a0" stroked="f"/>
        </w:pict>
      </w:r>
    </w:p>
    <w:p w14:paraId="1142F4C4" w14:textId="723892B8" w:rsidR="00082C99" w:rsidRDefault="00082C99" w:rsidP="0008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sz w:val="24"/>
          <w:szCs w:val="24"/>
          <w:lang w:eastAsia="en-CA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9" w:history="1">
        <w:r>
          <w:rPr>
            <w:noProof/>
          </w:rPr>
          <mc:AlternateContent>
            <mc:Choice Requires="wps">
              <w:drawing>
                <wp:inline distT="0" distB="0" distL="0" distR="0" wp14:anchorId="4860FD1F" wp14:editId="5F73A2C7">
                  <wp:extent cx="299720" cy="299720"/>
                  <wp:effectExtent l="0" t="0" r="0" b="0"/>
                  <wp:docPr id="1" name="Rectangl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3394F0" id="Rectangle 1" o:spid="_x0000_s1026" href="https://eclass.srv.ualberta.ca/mod/assign/view.php?id=6138532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G8o&#10;Bz3XAAAAAwEAAA8AAABkcnMvZG93bnJldi54bWxMj0FLw0AQhe+C/2EZwZvdGKSWNJsihVLiQUjb&#10;HzDNTpPQ7GzIbtv47x31oJd5DG9475t8NbleXWkMnWcDz7MEFHHtbceNgcN+87QAFSKyxd4zGfik&#10;AKvi/i7HzPobV3TdxUZJCIcMDbQxDpnWoW7JYZj5gVi8kx8dRlnHRtsRbxLuep0myVw77FgaWhxo&#10;3VJ93l2cgXRB9qPsot+W57Kas+P3Q7U15vFheluCijTFv2P4xhd0KITp6C9sg+oNyCPxZ4r38pqC&#10;Ov6qLnL9n734AgAA//8DAFBLAQItABQABgAIAAAAIQC2gziS/gAAAOEBAAATAAAAAAAAAAAAAAAA&#10;AAAAAABbQ29udGVudF9UeXBlc10ueG1sUEsBAi0AFAAGAAgAAAAhADj9If/WAAAAlAEAAAsAAAAA&#10;AAAAAAAAAAAALwEAAF9yZWxzLy5yZWxzUEsBAi0AFAAGAAgAAAAhAKkcDyDRAQAAngMAAA4AAAAA&#10;AAAAAAAAAAAALgIAAGRycy9lMm9Eb2MueG1sUEsBAi0AFAAGAAgAAAAhAG8oBz3XAAAAAwEAAA8A&#10;AAAAAAAAAAAAAAAAKw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Assignment 4</w:t>
        </w:r>
      </w:hyperlink>
    </w:p>
    <w:p w14:paraId="3BFAE3F7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0411"/>
    <w:multiLevelType w:val="multilevel"/>
    <w:tmpl w:val="3C2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682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99"/>
    <w:rsid w:val="00082C99"/>
    <w:rsid w:val="001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7A05"/>
  <w15:chartTrackingRefBased/>
  <w15:docId w15:val="{BB9C22AF-7446-4145-858B-294C58B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C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6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ecentricarts/web-accessibility-101-the-why-who-what-and-how-of-a11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alesforce-ux/7-things-every-designer-needs-to-know-about-accessibility-64f105f088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ass.srv.ualberta.ca/mod/forum/view.php?id=61385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lass.srv.ualberta.ca/mod/page/view.php?id=61385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assign/view.php?id=6138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2022-07-29T19:36:00Z</dcterms:created>
  <dcterms:modified xsi:type="dcterms:W3CDTF">2022-07-29T19:36:00Z</dcterms:modified>
</cp:coreProperties>
</file>