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E2C9" w14:textId="77777777" w:rsidR="007A656A" w:rsidRPr="007A656A" w:rsidRDefault="007A656A" w:rsidP="007A656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A656A">
        <w:rPr>
          <w:rFonts w:ascii="Times New Roman" w:eastAsia="Times New Roman" w:hAnsi="Times New Roman" w:cs="Times New Roman"/>
          <w:b/>
          <w:bCs/>
          <w:sz w:val="36"/>
          <w:szCs w:val="36"/>
          <w:lang w:eastAsia="en-CA"/>
        </w:rPr>
        <w:t>Assignment 4</w:t>
      </w:r>
    </w:p>
    <w:p w14:paraId="067712CA" w14:textId="77777777" w:rsidR="007A656A" w:rsidRP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4"/>
          <w:szCs w:val="24"/>
          <w:lang w:eastAsia="en-CA"/>
        </w:rPr>
        <w:t>Due:</w:t>
      </w:r>
      <w:r w:rsidRPr="007A656A">
        <w:rPr>
          <w:rFonts w:ascii="Times New Roman" w:eastAsia="Times New Roman" w:hAnsi="Times New Roman" w:cs="Times New Roman"/>
          <w:sz w:val="24"/>
          <w:szCs w:val="24"/>
          <w:lang w:eastAsia="en-CA"/>
        </w:rPr>
        <w:t xml:space="preserve"> Saturday, 6 August 2022, 11:59 PM </w:t>
      </w:r>
    </w:p>
    <w:p w14:paraId="211873BA" w14:textId="77777777" w:rsidR="007A656A" w:rsidRP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4"/>
          <w:szCs w:val="24"/>
          <w:lang w:eastAsia="en-CA"/>
        </w:rPr>
        <w:t>To do:</w:t>
      </w:r>
      <w:r w:rsidRPr="007A656A">
        <w:rPr>
          <w:rFonts w:ascii="Times New Roman" w:eastAsia="Times New Roman" w:hAnsi="Times New Roman" w:cs="Times New Roman"/>
          <w:sz w:val="24"/>
          <w:szCs w:val="24"/>
          <w:lang w:eastAsia="en-CA"/>
        </w:rPr>
        <w:t xml:space="preserve"> Make a submission </w:t>
      </w:r>
    </w:p>
    <w:p w14:paraId="421C5DB8" w14:textId="77777777" w:rsidR="007A656A" w:rsidRPr="007A656A" w:rsidRDefault="007A656A" w:rsidP="007A656A">
      <w:pPr>
        <w:spacing w:after="0" w:line="240" w:lineRule="auto"/>
        <w:rPr>
          <w:rFonts w:ascii="Times New Roman" w:eastAsia="Times New Roman" w:hAnsi="Times New Roman" w:cs="Times New Roman"/>
          <w:sz w:val="27"/>
          <w:szCs w:val="27"/>
          <w:lang w:eastAsia="en-CA"/>
        </w:rPr>
      </w:pPr>
    </w:p>
    <w:p w14:paraId="330060F0" w14:textId="7CBAD497" w:rsidR="007A656A" w:rsidRPr="007A656A" w:rsidRDefault="007A656A" w:rsidP="007A656A">
      <w:pPr>
        <w:spacing w:before="100" w:beforeAutospacing="1" w:after="100" w:afterAutospacing="1" w:line="240" w:lineRule="auto"/>
        <w:jc w:val="center"/>
        <w:rPr>
          <w:rFonts w:ascii="Times New Roman" w:eastAsia="Times New Roman" w:hAnsi="Times New Roman" w:cs="Times New Roman"/>
          <w:sz w:val="27"/>
          <w:szCs w:val="27"/>
          <w:lang w:eastAsia="en-CA"/>
        </w:rPr>
      </w:pPr>
      <w:r w:rsidRPr="007A656A">
        <w:rPr>
          <w:rFonts w:ascii="Times New Roman" w:eastAsia="Times New Roman" w:hAnsi="Times New Roman" w:cs="Times New Roman"/>
          <w:noProof/>
          <w:sz w:val="27"/>
          <w:szCs w:val="27"/>
          <w:lang w:eastAsia="en-CA"/>
        </w:rPr>
        <w:drawing>
          <wp:inline distT="0" distB="0" distL="0" distR="0" wp14:anchorId="6048EE3D" wp14:editId="202FC627">
            <wp:extent cx="5707380" cy="1718310"/>
            <wp:effectExtent l="0" t="0" r="7620" b="0"/>
            <wp:docPr id="1" name="Picture 1" descr="Silver! Looking Toward The Future Of WCAG 2.1 | by Magic Software Inc. |  Magic Ed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Looking Toward The Future Of WCAG 2.1 | by Magic Software Inc. |  Magic EdTech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7380" cy="1718310"/>
                    </a:xfrm>
                    <a:prstGeom prst="rect">
                      <a:avLst/>
                    </a:prstGeom>
                    <a:noFill/>
                    <a:ln>
                      <a:noFill/>
                    </a:ln>
                  </pic:spPr>
                </pic:pic>
              </a:graphicData>
            </a:graphic>
          </wp:inline>
        </w:drawing>
      </w:r>
    </w:p>
    <w:p w14:paraId="3093B7C5" w14:textId="77777777" w:rsidR="007A656A" w:rsidRPr="007A656A" w:rsidRDefault="007A656A" w:rsidP="007A656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r w:rsidRPr="007A656A">
        <w:rPr>
          <w:rFonts w:ascii="Times New Roman" w:eastAsia="Times New Roman" w:hAnsi="Times New Roman" w:cs="Times New Roman"/>
          <w:b/>
          <w:bCs/>
          <w:sz w:val="48"/>
          <w:szCs w:val="48"/>
          <w:lang w:eastAsia="en-CA"/>
        </w:rPr>
        <w:t>Web Accessibility</w:t>
      </w:r>
    </w:p>
    <w:p w14:paraId="2DFDDF94" w14:textId="274988B6" w:rsidR="007A656A" w:rsidRP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7"/>
          <w:szCs w:val="27"/>
          <w:lang w:eastAsia="en-CA"/>
        </w:rPr>
        <w:t xml:space="preserve">An accessible website is no longer a nice-to-have, but a must. Lawsuits related to web accessibility are on the rise and you can expect increased regulations as accessibility laws catch up with technology. It's about time that the Canadian companies and businesses need to start fixing their website’s accessibility issues and lower their risk of costly legal issues and damage to </w:t>
      </w:r>
      <w:proofErr w:type="spellStart"/>
      <w:r w:rsidRPr="007A656A">
        <w:rPr>
          <w:rFonts w:ascii="Times New Roman" w:eastAsia="Times New Roman" w:hAnsi="Times New Roman" w:cs="Times New Roman"/>
          <w:sz w:val="27"/>
          <w:szCs w:val="27"/>
          <w:lang w:eastAsia="en-CA"/>
        </w:rPr>
        <w:t>thier</w:t>
      </w:r>
      <w:proofErr w:type="spellEnd"/>
      <w:r w:rsidRPr="007A656A">
        <w:rPr>
          <w:rFonts w:ascii="Times New Roman" w:eastAsia="Times New Roman" w:hAnsi="Times New Roman" w:cs="Times New Roman"/>
          <w:sz w:val="27"/>
          <w:szCs w:val="27"/>
          <w:lang w:eastAsia="en-CA"/>
        </w:rPr>
        <w:t xml:space="preserve"> brand’s reputation.</w:t>
      </w:r>
      <w:r w:rsidRPr="007A656A">
        <w:rPr>
          <w:rFonts w:ascii="Times New Roman" w:eastAsia="Times New Roman" w:hAnsi="Times New Roman" w:cs="Times New Roman"/>
          <w:sz w:val="27"/>
          <w:szCs w:val="27"/>
          <w:lang w:eastAsia="en-CA"/>
        </w:rPr>
        <w:br/>
      </w:r>
      <w:r w:rsidRPr="007A656A">
        <w:rPr>
          <w:rFonts w:ascii="Times New Roman" w:eastAsia="Times New Roman" w:hAnsi="Times New Roman" w:cs="Times New Roman"/>
          <w:sz w:val="27"/>
          <w:szCs w:val="27"/>
          <w:lang w:eastAsia="en-CA"/>
        </w:rPr>
        <w:br/>
      </w:r>
      <w:r w:rsidRPr="007A656A">
        <w:rPr>
          <w:rFonts w:ascii="Times New Roman" w:eastAsia="Times New Roman" w:hAnsi="Times New Roman" w:cs="Times New Roman"/>
          <w:sz w:val="24"/>
          <w:szCs w:val="24"/>
          <w:lang w:eastAsia="en-CA"/>
        </w:rPr>
        <w:br/>
      </w:r>
      <w:r w:rsidRPr="007A656A">
        <w:rPr>
          <w:rFonts w:ascii="Times New Roman" w:eastAsia="Times New Roman" w:hAnsi="Times New Roman" w:cs="Times New Roman"/>
          <w:sz w:val="27"/>
          <w:szCs w:val="27"/>
          <w:lang w:eastAsia="en-CA"/>
        </w:rPr>
        <w:t>One of the biggest challenges for creating accessible content is to think of all of the different ways people may need to interact with websites. To help people consider what is needed to make sites more accessible, the World Wide Web Consortium (W3C) created the </w:t>
      </w:r>
      <w:hyperlink r:id="rId6" w:tgtFrame="_blank" w:history="1">
        <w:r w:rsidRPr="007A656A">
          <w:rPr>
            <w:rFonts w:ascii="Times New Roman" w:eastAsia="Times New Roman" w:hAnsi="Times New Roman" w:cs="Times New Roman"/>
            <w:color w:val="0000FF"/>
            <w:sz w:val="27"/>
            <w:szCs w:val="27"/>
            <w:u w:val="single"/>
            <w:lang w:eastAsia="en-CA"/>
          </w:rPr>
          <w:t>Web Content Accessibility Guidelines (WCAG)</w:t>
        </w:r>
      </w:hyperlink>
      <w:r>
        <w:rPr>
          <w:rFonts w:ascii="Times New Roman" w:eastAsia="Times New Roman" w:hAnsi="Times New Roman" w:cs="Times New Roman"/>
          <w:sz w:val="27"/>
          <w:szCs w:val="27"/>
          <w:lang w:eastAsia="en-CA"/>
        </w:rPr>
        <w:t xml:space="preserve"> (</w:t>
      </w:r>
      <w:hyperlink r:id="rId7" w:history="1">
        <w:r w:rsidRPr="00674A09">
          <w:rPr>
            <w:rStyle w:val="Hyperlink"/>
            <w:rFonts w:ascii="Times New Roman" w:eastAsia="Times New Roman" w:hAnsi="Times New Roman" w:cs="Times New Roman"/>
            <w:sz w:val="27"/>
            <w:szCs w:val="27"/>
            <w:lang w:eastAsia="en-CA"/>
          </w:rPr>
          <w:t>https://www.w3.org/WAI/standards-guidelines/wcag/</w:t>
        </w:r>
      </w:hyperlink>
      <w:r>
        <w:rPr>
          <w:rFonts w:ascii="Times New Roman" w:eastAsia="Times New Roman" w:hAnsi="Times New Roman" w:cs="Times New Roman"/>
          <w:sz w:val="27"/>
          <w:szCs w:val="27"/>
          <w:lang w:eastAsia="en-CA"/>
        </w:rPr>
        <w:t xml:space="preserve">  )</w:t>
      </w:r>
      <w:r w:rsidRPr="007A656A">
        <w:rPr>
          <w:rFonts w:ascii="Times New Roman" w:eastAsia="Times New Roman" w:hAnsi="Times New Roman" w:cs="Times New Roman"/>
          <w:sz w:val="27"/>
          <w:szCs w:val="27"/>
          <w:lang w:eastAsia="en-CA"/>
        </w:rPr>
        <w:t>. Instead of focusing on highly specific requirements, it is organized in an incremental hierarchical structure, moving from more high-level considerations to more specific ones.</w:t>
      </w:r>
      <w:r w:rsidRPr="007A656A">
        <w:rPr>
          <w:rFonts w:ascii="Times New Roman" w:eastAsia="Times New Roman" w:hAnsi="Times New Roman" w:cs="Times New Roman"/>
          <w:sz w:val="27"/>
          <w:szCs w:val="27"/>
          <w:lang w:eastAsia="en-CA"/>
        </w:rPr>
        <w:br/>
      </w:r>
      <w:r w:rsidRPr="007A656A">
        <w:rPr>
          <w:rFonts w:ascii="Times New Roman" w:eastAsia="Times New Roman" w:hAnsi="Times New Roman" w:cs="Times New Roman"/>
          <w:sz w:val="27"/>
          <w:szCs w:val="27"/>
          <w:lang w:eastAsia="en-CA"/>
        </w:rPr>
        <w:br/>
        <w:t xml:space="preserve">An accessible website is a key to creating a great user experience for all your site’s visitors. The objective of this assignment is to scan a web page for accessibility issues using the </w:t>
      </w:r>
      <w:hyperlink r:id="rId8" w:history="1">
        <w:r w:rsidRPr="007A656A">
          <w:rPr>
            <w:rFonts w:ascii="Times New Roman" w:eastAsia="Times New Roman" w:hAnsi="Times New Roman" w:cs="Times New Roman"/>
            <w:color w:val="0000FF"/>
            <w:sz w:val="27"/>
            <w:szCs w:val="27"/>
            <w:u w:val="single"/>
            <w:lang w:eastAsia="en-CA"/>
          </w:rPr>
          <w:t>Web Content Accessibility Guidelines (WCAG)</w:t>
        </w:r>
      </w:hyperlink>
      <w:r w:rsidRPr="007A656A">
        <w:rPr>
          <w:rFonts w:ascii="Times New Roman" w:eastAsia="Times New Roman" w:hAnsi="Times New Roman" w:cs="Times New Roman"/>
          <w:sz w:val="27"/>
          <w:szCs w:val="27"/>
          <w:lang w:eastAsia="en-CA"/>
        </w:rPr>
        <w:t xml:space="preserve"> </w:t>
      </w:r>
      <w:r>
        <w:rPr>
          <w:rFonts w:ascii="Times New Roman" w:eastAsia="Times New Roman" w:hAnsi="Times New Roman" w:cs="Times New Roman"/>
          <w:sz w:val="27"/>
          <w:szCs w:val="27"/>
          <w:lang w:eastAsia="en-CA"/>
        </w:rPr>
        <w:t>(</w:t>
      </w:r>
      <w:hyperlink r:id="rId9" w:history="1">
        <w:r w:rsidRPr="00674A09">
          <w:rPr>
            <w:rStyle w:val="Hyperlink"/>
            <w:rFonts w:ascii="Times New Roman" w:eastAsia="Times New Roman" w:hAnsi="Times New Roman" w:cs="Times New Roman"/>
            <w:sz w:val="27"/>
            <w:szCs w:val="27"/>
            <w:lang w:eastAsia="en-CA"/>
          </w:rPr>
          <w:t>https://www.w3.org/WAI/standards-guidelines/wcag/</w:t>
        </w:r>
      </w:hyperlink>
      <w:r>
        <w:rPr>
          <w:rFonts w:ascii="Times New Roman" w:eastAsia="Times New Roman" w:hAnsi="Times New Roman" w:cs="Times New Roman"/>
          <w:sz w:val="27"/>
          <w:szCs w:val="27"/>
          <w:lang w:eastAsia="en-CA"/>
        </w:rPr>
        <w:t xml:space="preserve"> ) </w:t>
      </w:r>
      <w:r w:rsidRPr="007A656A">
        <w:rPr>
          <w:rFonts w:ascii="Times New Roman" w:eastAsia="Times New Roman" w:hAnsi="Times New Roman" w:cs="Times New Roman"/>
          <w:sz w:val="27"/>
          <w:szCs w:val="27"/>
          <w:lang w:eastAsia="en-CA"/>
        </w:rPr>
        <w:t>international standard recognized by most governments and legislation.</w:t>
      </w:r>
      <w:r w:rsidRPr="007A656A">
        <w:rPr>
          <w:rFonts w:ascii="Times New Roman" w:eastAsia="Times New Roman" w:hAnsi="Times New Roman" w:cs="Times New Roman"/>
          <w:sz w:val="24"/>
          <w:szCs w:val="24"/>
          <w:lang w:eastAsia="en-CA"/>
        </w:rPr>
        <w:br/>
      </w:r>
      <w:r w:rsidRPr="007A656A">
        <w:rPr>
          <w:rFonts w:ascii="Times New Roman" w:eastAsia="Times New Roman" w:hAnsi="Times New Roman" w:cs="Times New Roman"/>
          <w:sz w:val="24"/>
          <w:szCs w:val="24"/>
          <w:lang w:eastAsia="en-CA"/>
        </w:rPr>
        <w:br/>
      </w:r>
      <w:r w:rsidRPr="007A656A">
        <w:rPr>
          <w:rFonts w:ascii="Times New Roman" w:eastAsia="Times New Roman" w:hAnsi="Times New Roman" w:cs="Times New Roman"/>
          <w:sz w:val="24"/>
          <w:szCs w:val="24"/>
          <w:lang w:eastAsia="en-CA"/>
        </w:rPr>
        <w:br/>
      </w:r>
      <w:r w:rsidRPr="007A656A">
        <w:rPr>
          <w:rFonts w:ascii="Times New Roman" w:eastAsia="Times New Roman" w:hAnsi="Times New Roman" w:cs="Times New Roman"/>
          <w:sz w:val="24"/>
          <w:szCs w:val="24"/>
          <w:lang w:eastAsia="en-CA"/>
        </w:rPr>
        <w:br/>
      </w:r>
    </w:p>
    <w:p w14:paraId="7F76F087"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7"/>
          <w:szCs w:val="27"/>
          <w:lang w:eastAsia="en-CA"/>
        </w:rPr>
        <w:lastRenderedPageBreak/>
        <w:t>Conducting an Accessibility Scan for a website is a huge and time-consuming activity. For this assignment, we will focus only on a few key principles and elements that will guide your UI design processes to develop and design more accessible interfaces. </w:t>
      </w:r>
    </w:p>
    <w:p w14:paraId="59D341CE" w14:textId="6CA594C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7"/>
          <w:szCs w:val="27"/>
          <w:lang w:eastAsia="en-CA"/>
        </w:rPr>
        <w:t>The top accessibility principles are:</w:t>
      </w:r>
    </w:p>
    <w:p w14:paraId="1890639D" w14:textId="77777777" w:rsidR="007A656A" w:rsidRPr="007A656A" w:rsidRDefault="007A656A" w:rsidP="007A65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P</w:t>
      </w:r>
      <w:r w:rsidRPr="007A656A">
        <w:rPr>
          <w:rFonts w:ascii="Times New Roman" w:eastAsia="Times New Roman" w:hAnsi="Times New Roman" w:cs="Times New Roman"/>
          <w:sz w:val="27"/>
          <w:szCs w:val="27"/>
          <w:lang w:eastAsia="en-CA"/>
        </w:rPr>
        <w:t>erceivable</w:t>
      </w:r>
    </w:p>
    <w:p w14:paraId="764A4776" w14:textId="77777777" w:rsidR="007A656A" w:rsidRPr="007A656A" w:rsidRDefault="007A656A" w:rsidP="007A65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O</w:t>
      </w:r>
      <w:r w:rsidRPr="007A656A">
        <w:rPr>
          <w:rFonts w:ascii="Times New Roman" w:eastAsia="Times New Roman" w:hAnsi="Times New Roman" w:cs="Times New Roman"/>
          <w:sz w:val="27"/>
          <w:szCs w:val="27"/>
          <w:lang w:eastAsia="en-CA"/>
        </w:rPr>
        <w:t>perable </w:t>
      </w:r>
    </w:p>
    <w:p w14:paraId="1AA47A5F" w14:textId="77777777" w:rsidR="007A656A" w:rsidRPr="007A656A" w:rsidRDefault="007A656A" w:rsidP="007A65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U</w:t>
      </w:r>
      <w:r w:rsidRPr="007A656A">
        <w:rPr>
          <w:rFonts w:ascii="Times New Roman" w:eastAsia="Times New Roman" w:hAnsi="Times New Roman" w:cs="Times New Roman"/>
          <w:sz w:val="27"/>
          <w:szCs w:val="27"/>
          <w:lang w:eastAsia="en-CA"/>
        </w:rPr>
        <w:t>nderstandable</w:t>
      </w:r>
    </w:p>
    <w:p w14:paraId="32F755C5" w14:textId="77777777" w:rsidR="007A656A" w:rsidRPr="007A656A" w:rsidRDefault="007A656A" w:rsidP="007A65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R</w:t>
      </w:r>
      <w:r w:rsidRPr="007A656A">
        <w:rPr>
          <w:rFonts w:ascii="Times New Roman" w:eastAsia="Times New Roman" w:hAnsi="Times New Roman" w:cs="Times New Roman"/>
          <w:sz w:val="27"/>
          <w:szCs w:val="27"/>
          <w:lang w:eastAsia="en-CA"/>
        </w:rPr>
        <w:t>obust</w:t>
      </w:r>
    </w:p>
    <w:p w14:paraId="55A23670" w14:textId="14145FA2" w:rsidR="007A656A" w:rsidRPr="007A656A" w:rsidRDefault="007A656A" w:rsidP="007A656A">
      <w:pPr>
        <w:spacing w:after="240" w:line="240" w:lineRule="auto"/>
        <w:rPr>
          <w:rFonts w:ascii="Times New Roman" w:eastAsia="Times New Roman" w:hAnsi="Times New Roman" w:cs="Times New Roman"/>
          <w:color w:val="484848"/>
          <w:sz w:val="24"/>
          <w:szCs w:val="24"/>
          <w:lang w:eastAsia="en-CA"/>
        </w:rPr>
      </w:pPr>
      <w:r w:rsidRPr="007A656A">
        <w:rPr>
          <w:rFonts w:ascii="Times New Roman" w:eastAsia="Times New Roman" w:hAnsi="Times New Roman" w:cs="Times New Roman"/>
          <w:color w:val="484848"/>
          <w:sz w:val="27"/>
          <w:szCs w:val="27"/>
          <w:lang w:eastAsia="en-CA"/>
        </w:rPr>
        <w:t xml:space="preserve">Visit the Canada Revenue Agency website  - They administer tax laws for the Government of Canada and for most provinces and territories -  at </w:t>
      </w:r>
      <w:hyperlink r:id="rId10" w:history="1">
        <w:r w:rsidRPr="007A656A">
          <w:rPr>
            <w:rFonts w:ascii="Times New Roman" w:eastAsia="Times New Roman" w:hAnsi="Times New Roman" w:cs="Times New Roman"/>
            <w:color w:val="0000FF"/>
            <w:sz w:val="27"/>
            <w:szCs w:val="27"/>
            <w:u w:val="single"/>
            <w:shd w:val="clear" w:color="auto" w:fill="FFFFFF"/>
            <w:lang w:eastAsia="en-CA"/>
          </w:rPr>
          <w:t>https://www.canada.ca/en/revenue-agency.html</w:t>
        </w:r>
      </w:hyperlink>
      <w:r w:rsidRPr="007A656A">
        <w:rPr>
          <w:rFonts w:ascii="Times New Roman" w:eastAsia="Times New Roman" w:hAnsi="Times New Roman" w:cs="Times New Roman"/>
          <w:color w:val="484848"/>
          <w:sz w:val="27"/>
          <w:szCs w:val="27"/>
          <w:lang w:eastAsia="en-CA"/>
        </w:rPr>
        <w:t> </w:t>
      </w:r>
      <w:r>
        <w:rPr>
          <w:rFonts w:ascii="Times New Roman" w:eastAsia="Times New Roman" w:hAnsi="Times New Roman" w:cs="Times New Roman"/>
          <w:color w:val="484848"/>
          <w:sz w:val="27"/>
          <w:szCs w:val="27"/>
          <w:lang w:eastAsia="en-CA"/>
        </w:rPr>
        <w:t>(</w:t>
      </w:r>
      <w:hyperlink r:id="rId11" w:history="1">
        <w:r w:rsidRPr="00674A09">
          <w:rPr>
            <w:rStyle w:val="Hyperlink"/>
            <w:rFonts w:ascii="Times New Roman" w:eastAsia="Times New Roman" w:hAnsi="Times New Roman" w:cs="Times New Roman"/>
            <w:sz w:val="27"/>
            <w:szCs w:val="27"/>
            <w:lang w:eastAsia="en-CA"/>
          </w:rPr>
          <w:t>https://www.canada.ca/en/revenue-agency.html</w:t>
        </w:r>
      </w:hyperlink>
      <w:r>
        <w:rPr>
          <w:rFonts w:ascii="Times New Roman" w:eastAsia="Times New Roman" w:hAnsi="Times New Roman" w:cs="Times New Roman"/>
          <w:color w:val="484848"/>
          <w:sz w:val="27"/>
          <w:szCs w:val="27"/>
          <w:lang w:eastAsia="en-CA"/>
        </w:rPr>
        <w:t xml:space="preserve"> )</w:t>
      </w:r>
      <w:r w:rsidRPr="007A656A">
        <w:rPr>
          <w:rFonts w:ascii="Times New Roman" w:eastAsia="Times New Roman" w:hAnsi="Times New Roman" w:cs="Times New Roman"/>
          <w:color w:val="484848"/>
          <w:sz w:val="27"/>
          <w:szCs w:val="27"/>
          <w:lang w:eastAsia="en-CA"/>
        </w:rPr>
        <w:t xml:space="preserve">and identify accessibility issues and shortcomings on the </w:t>
      </w:r>
      <w:r w:rsidRPr="007A656A">
        <w:rPr>
          <w:rFonts w:ascii="Times New Roman" w:eastAsia="Times New Roman" w:hAnsi="Times New Roman" w:cs="Times New Roman"/>
          <w:b/>
          <w:bCs/>
          <w:color w:val="484848"/>
          <w:sz w:val="27"/>
          <w:szCs w:val="27"/>
          <w:lang w:eastAsia="en-CA"/>
        </w:rPr>
        <w:t>MAIN PAGE</w:t>
      </w:r>
      <w:r w:rsidRPr="007A656A">
        <w:rPr>
          <w:rFonts w:ascii="Times New Roman" w:eastAsia="Times New Roman" w:hAnsi="Times New Roman" w:cs="Times New Roman"/>
          <w:color w:val="484848"/>
          <w:sz w:val="27"/>
          <w:szCs w:val="27"/>
          <w:lang w:eastAsia="en-CA"/>
        </w:rPr>
        <w:t xml:space="preserve">  only. Where does the website main page fall short or fail from an accessibility standpoint? </w:t>
      </w:r>
      <w:r w:rsidRPr="007A656A">
        <w:rPr>
          <w:rFonts w:ascii="Times New Roman" w:eastAsia="Times New Roman" w:hAnsi="Times New Roman" w:cs="Times New Roman"/>
          <w:color w:val="484848"/>
          <w:sz w:val="27"/>
          <w:szCs w:val="27"/>
          <w:lang w:eastAsia="en-CA"/>
        </w:rPr>
        <w:br/>
      </w:r>
      <w:r w:rsidRPr="007A656A">
        <w:rPr>
          <w:rFonts w:ascii="Times New Roman" w:eastAsia="Times New Roman" w:hAnsi="Times New Roman" w:cs="Times New Roman"/>
          <w:color w:val="484848"/>
          <w:sz w:val="27"/>
          <w:szCs w:val="27"/>
          <w:lang w:eastAsia="en-CA"/>
        </w:rPr>
        <w:br/>
        <w:t>Check for the following (wherever applicable):</w:t>
      </w:r>
      <w:r w:rsidRPr="007A656A">
        <w:rPr>
          <w:rFonts w:ascii="Times New Roman" w:eastAsia="Times New Roman" w:hAnsi="Times New Roman" w:cs="Times New Roman"/>
          <w:color w:val="484848"/>
          <w:sz w:val="27"/>
          <w:szCs w:val="27"/>
          <w:lang w:eastAsia="en-CA"/>
        </w:rPr>
        <w:br/>
      </w:r>
      <w:r w:rsidRPr="007A656A">
        <w:rPr>
          <w:rFonts w:ascii="Times New Roman" w:eastAsia="Times New Roman" w:hAnsi="Times New Roman" w:cs="Times New Roman"/>
          <w:sz w:val="24"/>
          <w:szCs w:val="24"/>
          <w:lang w:eastAsia="en-CA"/>
        </w:rPr>
        <w:br/>
      </w:r>
      <w:r w:rsidRPr="007A656A">
        <w:rPr>
          <w:rFonts w:ascii="Times New Roman" w:eastAsia="Times New Roman" w:hAnsi="Times New Roman" w:cs="Times New Roman"/>
          <w:b/>
          <w:bCs/>
          <w:sz w:val="27"/>
          <w:szCs w:val="27"/>
          <w:lang w:eastAsia="en-CA"/>
        </w:rPr>
        <w:t>1. </w:t>
      </w:r>
      <w:r w:rsidRPr="007A656A">
        <w:rPr>
          <w:rFonts w:ascii="Times New Roman" w:eastAsia="Times New Roman" w:hAnsi="Times New Roman" w:cs="Times New Roman"/>
          <w:b/>
          <w:bCs/>
          <w:color w:val="484848"/>
          <w:sz w:val="27"/>
          <w:szCs w:val="27"/>
          <w:lang w:eastAsia="en-CA"/>
        </w:rPr>
        <w:t>Perceivable: </w:t>
      </w:r>
      <w:r w:rsidRPr="007A656A">
        <w:rPr>
          <w:rFonts w:ascii="Times New Roman" w:eastAsia="Times New Roman" w:hAnsi="Times New Roman" w:cs="Times New Roman"/>
          <w:color w:val="484848"/>
          <w:sz w:val="27"/>
          <w:szCs w:val="27"/>
          <w:lang w:eastAsia="en-CA"/>
        </w:rPr>
        <w:t>The perceivable principle covers considerations that are important for users who may perceive your content differently. Check for:</w:t>
      </w:r>
    </w:p>
    <w:p w14:paraId="4B0F58A7" w14:textId="77777777" w:rsidR="007A656A" w:rsidRPr="007A656A" w:rsidRDefault="007A656A" w:rsidP="007A656A">
      <w:pPr>
        <w:numPr>
          <w:ilvl w:val="1"/>
          <w:numId w:val="2"/>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Non-Text Content (see if illustrations, image links, icons, and charts are available)</w:t>
      </w:r>
    </w:p>
    <w:p w14:paraId="26C8E313" w14:textId="77777777" w:rsidR="007A656A" w:rsidRPr="007A656A" w:rsidRDefault="007A656A" w:rsidP="007A656A">
      <w:pPr>
        <w:numPr>
          <w:ilvl w:val="1"/>
          <w:numId w:val="2"/>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Descriptive Text (links and buttons contain descriptive text and not generic phrases such as "click here", "here", "more", "more information", "read more", "continue," etc.</w:t>
      </w:r>
    </w:p>
    <w:p w14:paraId="03BC12AB" w14:textId="77777777" w:rsidR="007A656A" w:rsidRPr="007A656A" w:rsidRDefault="007A656A" w:rsidP="007A656A">
      <w:pPr>
        <w:numPr>
          <w:ilvl w:val="1"/>
          <w:numId w:val="2"/>
        </w:numPr>
        <w:spacing w:before="100" w:beforeAutospacing="1" w:after="100" w:afterAutospacing="1" w:line="240" w:lineRule="auto"/>
        <w:rPr>
          <w:rFonts w:ascii="Times New Roman" w:eastAsia="Times New Roman" w:hAnsi="Times New Roman" w:cs="Times New Roman"/>
          <w:color w:val="484848"/>
          <w:sz w:val="24"/>
          <w:szCs w:val="24"/>
          <w:lang w:eastAsia="en-CA"/>
        </w:rPr>
      </w:pPr>
      <w:r w:rsidRPr="007A656A">
        <w:rPr>
          <w:rFonts w:ascii="Times New Roman" w:eastAsia="Times New Roman" w:hAnsi="Times New Roman" w:cs="Times New Roman"/>
          <w:color w:val="484848"/>
          <w:sz w:val="27"/>
          <w:szCs w:val="27"/>
          <w:lang w:eastAsia="en-CA"/>
        </w:rPr>
        <w:t>Time-based media (audio, visual, or audiovisual content availability)</w:t>
      </w:r>
    </w:p>
    <w:p w14:paraId="6124D787" w14:textId="77777777" w:rsidR="007A656A" w:rsidRPr="007A656A" w:rsidRDefault="007A656A" w:rsidP="007A656A">
      <w:pPr>
        <w:numPr>
          <w:ilvl w:val="1"/>
          <w:numId w:val="2"/>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Adaptable Content (headings are clear, bigger, and bolder than the paragraph text)</w:t>
      </w:r>
    </w:p>
    <w:p w14:paraId="5D6D32BA" w14:textId="03DF3D95" w:rsidR="007A656A" w:rsidRPr="007A656A" w:rsidRDefault="007A656A" w:rsidP="007A656A">
      <w:pPr>
        <w:spacing w:after="0" w:line="240" w:lineRule="auto"/>
        <w:rPr>
          <w:rFonts w:ascii="Times New Roman" w:eastAsia="Times New Roman" w:hAnsi="Times New Roman" w:cs="Times New Roman"/>
          <w:color w:val="484848"/>
          <w:sz w:val="24"/>
          <w:szCs w:val="24"/>
          <w:lang w:eastAsia="en-CA"/>
        </w:rPr>
      </w:pPr>
      <w:r w:rsidRPr="007A656A">
        <w:rPr>
          <w:rFonts w:ascii="Times New Roman" w:eastAsia="Times New Roman" w:hAnsi="Times New Roman" w:cs="Times New Roman"/>
          <w:color w:val="484848"/>
          <w:sz w:val="24"/>
          <w:szCs w:val="24"/>
          <w:lang w:eastAsia="en-CA"/>
        </w:rPr>
        <w:br/>
      </w:r>
      <w:r w:rsidRPr="007A656A">
        <w:rPr>
          <w:rFonts w:ascii="Times New Roman" w:eastAsia="Times New Roman" w:hAnsi="Times New Roman" w:cs="Times New Roman"/>
          <w:b/>
          <w:bCs/>
          <w:color w:val="484848"/>
          <w:sz w:val="27"/>
          <w:szCs w:val="27"/>
          <w:lang w:eastAsia="en-CA"/>
        </w:rPr>
        <w:t>2. Operable: </w:t>
      </w:r>
      <w:r w:rsidRPr="007A656A">
        <w:rPr>
          <w:rFonts w:ascii="Times New Roman" w:eastAsia="Times New Roman" w:hAnsi="Times New Roman" w:cs="Times New Roman"/>
          <w:color w:val="484848"/>
          <w:sz w:val="27"/>
          <w:szCs w:val="27"/>
          <w:lang w:eastAsia="en-CA"/>
        </w:rPr>
        <w:t>Operability is about supporting users that need alternative input. Check for:</w:t>
      </w:r>
    </w:p>
    <w:p w14:paraId="413FFDDC" w14:textId="77777777" w:rsidR="007A656A" w:rsidRPr="007A656A" w:rsidRDefault="007A656A" w:rsidP="007A656A">
      <w:pPr>
        <w:numPr>
          <w:ilvl w:val="1"/>
          <w:numId w:val="3"/>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 xml:space="preserve">Keyboard Accessible (Interactive element on the site should be operable with a keyboard, </w:t>
      </w:r>
      <w:proofErr w:type="spellStart"/>
      <w:r w:rsidRPr="007A656A">
        <w:rPr>
          <w:rFonts w:ascii="Times New Roman" w:eastAsia="Times New Roman" w:hAnsi="Times New Roman" w:cs="Times New Roman"/>
          <w:color w:val="484848"/>
          <w:sz w:val="27"/>
          <w:szCs w:val="27"/>
          <w:lang w:eastAsia="en-CA"/>
        </w:rPr>
        <w:t>e.g</w:t>
      </w:r>
      <w:proofErr w:type="spellEnd"/>
      <w:r w:rsidRPr="007A656A">
        <w:rPr>
          <w:rFonts w:ascii="Times New Roman" w:eastAsia="Times New Roman" w:hAnsi="Times New Roman" w:cs="Times New Roman"/>
          <w:color w:val="484848"/>
          <w:sz w:val="27"/>
          <w:szCs w:val="27"/>
          <w:lang w:eastAsia="en-CA"/>
        </w:rPr>
        <w:t xml:space="preserve"> navigate in menu items with arrow keys or tab)</w:t>
      </w:r>
    </w:p>
    <w:p w14:paraId="4EFAB72A" w14:textId="1CD27188" w:rsidR="007A656A" w:rsidRPr="007A656A" w:rsidRDefault="007A656A" w:rsidP="007A656A">
      <w:pPr>
        <w:numPr>
          <w:ilvl w:val="1"/>
          <w:numId w:val="4"/>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lastRenderedPageBreak/>
        <w:t xml:space="preserve">Enough Time (Gives enough time, </w:t>
      </w:r>
      <w:r w:rsidR="009D3AC6" w:rsidRPr="007A656A">
        <w:rPr>
          <w:rFonts w:ascii="Times New Roman" w:eastAsia="Times New Roman" w:hAnsi="Times New Roman" w:cs="Times New Roman"/>
          <w:color w:val="484848"/>
          <w:sz w:val="27"/>
          <w:szCs w:val="27"/>
          <w:lang w:eastAsia="en-CA"/>
        </w:rPr>
        <w:t>for</w:t>
      </w:r>
      <w:r w:rsidRPr="007A656A">
        <w:rPr>
          <w:rFonts w:ascii="Times New Roman" w:eastAsia="Times New Roman" w:hAnsi="Times New Roman" w:cs="Times New Roman"/>
          <w:color w:val="484848"/>
          <w:sz w:val="27"/>
          <w:szCs w:val="27"/>
          <w:lang w:eastAsia="en-CA"/>
        </w:rPr>
        <w:t xml:space="preserve"> example, If the page can time out, whether it’s an interactive form or a login, a warning is given before the page expires and gives a chance to extend the session.)</w:t>
      </w:r>
    </w:p>
    <w:p w14:paraId="0351A2B9" w14:textId="77777777" w:rsidR="007A656A" w:rsidRPr="007A656A" w:rsidRDefault="007A656A" w:rsidP="007A656A">
      <w:pPr>
        <w:spacing w:after="270" w:line="240" w:lineRule="auto"/>
        <w:rPr>
          <w:rFonts w:ascii="Times New Roman" w:eastAsia="Times New Roman" w:hAnsi="Times New Roman" w:cs="Times New Roman"/>
          <w:color w:val="484848"/>
          <w:sz w:val="27"/>
          <w:szCs w:val="27"/>
          <w:lang w:eastAsia="en-CA"/>
        </w:rPr>
      </w:pPr>
      <w:r w:rsidRPr="007A656A">
        <w:rPr>
          <w:rFonts w:ascii="Times New Roman" w:eastAsia="Times New Roman" w:hAnsi="Times New Roman" w:cs="Times New Roman"/>
          <w:color w:val="484848"/>
          <w:sz w:val="24"/>
          <w:szCs w:val="24"/>
          <w:lang w:eastAsia="en-CA"/>
        </w:rPr>
        <w:br/>
      </w:r>
      <w:r w:rsidRPr="007A656A">
        <w:rPr>
          <w:rFonts w:ascii="Times New Roman" w:eastAsia="Times New Roman" w:hAnsi="Times New Roman" w:cs="Times New Roman"/>
          <w:b/>
          <w:bCs/>
          <w:color w:val="484848"/>
          <w:sz w:val="27"/>
          <w:szCs w:val="27"/>
          <w:lang w:eastAsia="en-CA"/>
        </w:rPr>
        <w:t>3. Understandable</w:t>
      </w:r>
      <w:r w:rsidRPr="007A656A">
        <w:rPr>
          <w:rFonts w:ascii="Times New Roman" w:eastAsia="Times New Roman" w:hAnsi="Times New Roman" w:cs="Times New Roman"/>
          <w:color w:val="484848"/>
          <w:sz w:val="27"/>
          <w:szCs w:val="27"/>
          <w:lang w:eastAsia="en-CA"/>
        </w:rPr>
        <w:t>: Understandability is a matter of usability. This principle helps users understand the content and how the site and its elements behave. Check for:</w:t>
      </w:r>
    </w:p>
    <w:p w14:paraId="6DDC4C3A" w14:textId="77777777" w:rsidR="007A656A" w:rsidRPr="007A656A" w:rsidRDefault="007A656A" w:rsidP="007A656A">
      <w:pPr>
        <w:numPr>
          <w:ilvl w:val="1"/>
          <w:numId w:val="5"/>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Readability (content is readable - font choice and size)</w:t>
      </w:r>
    </w:p>
    <w:p w14:paraId="37652FAE" w14:textId="6A2E7359" w:rsidR="007A656A" w:rsidRPr="007A656A" w:rsidRDefault="007A656A" w:rsidP="007A656A">
      <w:pPr>
        <w:numPr>
          <w:ilvl w:val="1"/>
          <w:numId w:val="5"/>
        </w:numPr>
        <w:spacing w:before="100" w:beforeAutospacing="1" w:after="100" w:afterAutospacing="1" w:line="240" w:lineRule="auto"/>
        <w:outlineLvl w:val="3"/>
        <w:rPr>
          <w:rFonts w:ascii="Times New Roman" w:eastAsia="Times New Roman" w:hAnsi="Times New Roman" w:cs="Times New Roman"/>
          <w:b/>
          <w:bCs/>
          <w:color w:val="484848"/>
          <w:sz w:val="24"/>
          <w:szCs w:val="24"/>
          <w:lang w:eastAsia="en-CA"/>
        </w:rPr>
      </w:pPr>
      <w:r w:rsidRPr="007A656A">
        <w:rPr>
          <w:rFonts w:ascii="Times New Roman" w:eastAsia="Times New Roman" w:hAnsi="Times New Roman" w:cs="Times New Roman"/>
          <w:color w:val="484848"/>
          <w:sz w:val="27"/>
          <w:szCs w:val="27"/>
          <w:lang w:eastAsia="en-CA"/>
        </w:rPr>
        <w:t xml:space="preserve">Predictability (Predictability is all about consistency! Are repeating elements consistent, </w:t>
      </w:r>
      <w:r w:rsidR="009D3AC6" w:rsidRPr="007A656A">
        <w:rPr>
          <w:rFonts w:ascii="Times New Roman" w:eastAsia="Times New Roman" w:hAnsi="Times New Roman" w:cs="Times New Roman"/>
          <w:color w:val="484848"/>
          <w:sz w:val="27"/>
          <w:szCs w:val="27"/>
          <w:lang w:eastAsia="en-CA"/>
        </w:rPr>
        <w:t>e.g.</w:t>
      </w:r>
      <w:r w:rsidRPr="007A656A">
        <w:rPr>
          <w:rFonts w:ascii="Times New Roman" w:eastAsia="Times New Roman" w:hAnsi="Times New Roman" w:cs="Times New Roman"/>
          <w:color w:val="484848"/>
          <w:sz w:val="27"/>
          <w:szCs w:val="27"/>
          <w:lang w:eastAsia="en-CA"/>
        </w:rPr>
        <w:t xml:space="preserve"> like navigation from page to page)</w:t>
      </w:r>
    </w:p>
    <w:p w14:paraId="3FE2F243" w14:textId="77777777" w:rsidR="007A656A" w:rsidRPr="007A656A" w:rsidRDefault="007A656A" w:rsidP="007A656A">
      <w:pPr>
        <w:spacing w:after="24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color w:val="484848"/>
          <w:sz w:val="24"/>
          <w:szCs w:val="24"/>
          <w:lang w:eastAsia="en-CA"/>
        </w:rPr>
        <w:br/>
      </w:r>
      <w:r w:rsidRPr="007A656A">
        <w:rPr>
          <w:rFonts w:ascii="Times New Roman" w:eastAsia="Times New Roman" w:hAnsi="Times New Roman" w:cs="Times New Roman"/>
          <w:b/>
          <w:bCs/>
          <w:sz w:val="27"/>
          <w:szCs w:val="27"/>
          <w:lang w:eastAsia="en-CA"/>
        </w:rPr>
        <w:t>4. Robust</w:t>
      </w:r>
      <w:r w:rsidRPr="007A656A">
        <w:rPr>
          <w:rFonts w:ascii="Times New Roman" w:eastAsia="Times New Roman" w:hAnsi="Times New Roman" w:cs="Times New Roman"/>
          <w:sz w:val="27"/>
          <w:szCs w:val="27"/>
          <w:lang w:eastAsia="en-CA"/>
        </w:rPr>
        <w:t>: Content must be robust enough that it can be interpreted reliably by a wide variety of user agents, including assistive technologies. Check for:</w:t>
      </w:r>
    </w:p>
    <w:p w14:paraId="0074DC32" w14:textId="77777777" w:rsidR="007A656A" w:rsidRPr="007A656A" w:rsidRDefault="007A656A" w:rsidP="007A656A">
      <w:pPr>
        <w:numPr>
          <w:ilvl w:val="1"/>
          <w:numId w:val="6"/>
        </w:num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A656A">
        <w:rPr>
          <w:rFonts w:ascii="Times New Roman" w:eastAsia="Times New Roman" w:hAnsi="Times New Roman" w:cs="Times New Roman"/>
          <w:sz w:val="27"/>
          <w:szCs w:val="27"/>
          <w:lang w:eastAsia="en-CA"/>
        </w:rPr>
        <w:t>Responsiveness (render well on a variety of devices or screen sizes from minimum to maximum display size)</w:t>
      </w:r>
    </w:p>
    <w:p w14:paraId="1E301434" w14:textId="727BFF8B" w:rsidR="007A656A" w:rsidRPr="007A656A" w:rsidRDefault="007A656A" w:rsidP="007A65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7"/>
          <w:szCs w:val="27"/>
          <w:lang w:eastAsia="en-CA"/>
        </w:rPr>
        <w:t xml:space="preserve">Cross-browser compatibility (does not change its content, meaning, or delivery when accessed at different browsers: Chrome, Firefox, Internet Explorer, </w:t>
      </w:r>
      <w:r w:rsidR="009D3AC6" w:rsidRPr="007A656A">
        <w:rPr>
          <w:rFonts w:ascii="Times New Roman" w:eastAsia="Times New Roman" w:hAnsi="Times New Roman" w:cs="Times New Roman"/>
          <w:sz w:val="27"/>
          <w:szCs w:val="27"/>
          <w:lang w:eastAsia="en-CA"/>
        </w:rPr>
        <w:t>etc.</w:t>
      </w:r>
      <w:r w:rsidRPr="007A656A">
        <w:rPr>
          <w:rFonts w:ascii="Times New Roman" w:eastAsia="Times New Roman" w:hAnsi="Times New Roman" w:cs="Times New Roman"/>
          <w:sz w:val="27"/>
          <w:szCs w:val="27"/>
          <w:lang w:eastAsia="en-CA"/>
        </w:rPr>
        <w:t>)</w:t>
      </w:r>
    </w:p>
    <w:p w14:paraId="1A31D3EC" w14:textId="5F6DCBC9" w:rsidR="007A656A" w:rsidRPr="007A656A" w:rsidRDefault="007A656A" w:rsidP="007A65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7"/>
          <w:szCs w:val="27"/>
          <w:lang w:eastAsia="en-CA"/>
        </w:rPr>
        <w:t xml:space="preserve">Alternatives (some alternatives are provided, for example, options to report an error, </w:t>
      </w:r>
      <w:r w:rsidR="009D3AC6" w:rsidRPr="007A656A">
        <w:rPr>
          <w:rFonts w:ascii="Times New Roman" w:eastAsia="Times New Roman" w:hAnsi="Times New Roman" w:cs="Times New Roman"/>
          <w:sz w:val="27"/>
          <w:szCs w:val="27"/>
          <w:lang w:eastAsia="en-CA"/>
        </w:rPr>
        <w:t>etc.</w:t>
      </w:r>
      <w:r w:rsidRPr="007A656A">
        <w:rPr>
          <w:rFonts w:ascii="Times New Roman" w:eastAsia="Times New Roman" w:hAnsi="Times New Roman" w:cs="Times New Roman"/>
          <w:sz w:val="27"/>
          <w:szCs w:val="27"/>
          <w:lang w:eastAsia="en-CA"/>
        </w:rPr>
        <w:t>)</w:t>
      </w:r>
    </w:p>
    <w:p w14:paraId="049BB272" w14:textId="77777777" w:rsidR="007A656A" w:rsidRP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pict w14:anchorId="68E87F63">
          <v:rect id="_x0000_i1026" style="width:0;height:1.5pt" o:hralign="center" o:hrstd="t" o:hr="t" fillcolor="#a0a0a0" stroked="f"/>
        </w:pict>
      </w:r>
    </w:p>
    <w:p w14:paraId="73AFE50A" w14:textId="4505555D" w:rsidR="007A656A" w:rsidRPr="007A656A" w:rsidRDefault="007A656A" w:rsidP="007A656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A656A">
        <w:rPr>
          <w:rFonts w:ascii="Times New Roman" w:eastAsia="Times New Roman" w:hAnsi="Times New Roman" w:cs="Times New Roman"/>
          <w:b/>
          <w:bCs/>
          <w:sz w:val="27"/>
          <w:szCs w:val="27"/>
          <w:lang w:eastAsia="en-CA"/>
        </w:rPr>
        <w:t>Deliverable</w:t>
      </w:r>
      <w:r w:rsidRPr="007A656A">
        <w:rPr>
          <w:rFonts w:ascii="Times New Roman" w:eastAsia="Times New Roman" w:hAnsi="Times New Roman" w:cs="Times New Roman"/>
          <w:sz w:val="24"/>
          <w:szCs w:val="24"/>
          <w:lang w:eastAsia="en-CA"/>
        </w:rPr>
        <w:pict w14:anchorId="3A6BE204">
          <v:rect id="_x0000_i1027" style="width:0;height:1.5pt" o:hralign="center" o:hrstd="t" o:hr="t" fillcolor="#a0a0a0" stroked="f"/>
        </w:pict>
      </w:r>
      <w:r w:rsidRPr="007A656A">
        <w:rPr>
          <w:rFonts w:ascii="Times New Roman" w:eastAsia="Times New Roman" w:hAnsi="Times New Roman" w:cs="Times New Roman"/>
          <w:sz w:val="27"/>
          <w:szCs w:val="27"/>
          <w:lang w:eastAsia="en-CA"/>
        </w:rPr>
        <w:t>No set deliverable style, it is up to you how you present your findings; it could be a report (max one page), demo video (max 3 min), or a poster representing text, charts, lists, data, visuals, or graphs - be creative!</w:t>
      </w:r>
    </w:p>
    <w:p w14:paraId="012E80D3" w14:textId="77777777" w:rsid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pict w14:anchorId="57CA8041">
          <v:rect id="_x0000_i1028" style="width:0;height:1.5pt" o:hralign="center" o:hrstd="t" o:hr="t" fillcolor="#a0a0a0" stroked="f"/>
        </w:pict>
      </w:r>
    </w:p>
    <w:p w14:paraId="4D7D0EA4"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2097C67F"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0C04A3D8"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26FC9BF7"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1D692D0C"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6B7F28B7"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178A7758"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48CFB856"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1552A230"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064C1FB0" w14:textId="77777777" w:rsidR="007A656A" w:rsidRDefault="007A656A" w:rsidP="007A656A">
      <w:pPr>
        <w:spacing w:after="0" w:line="240" w:lineRule="auto"/>
        <w:rPr>
          <w:rFonts w:ascii="Times New Roman" w:eastAsia="Times New Roman" w:hAnsi="Times New Roman" w:cs="Times New Roman"/>
          <w:sz w:val="24"/>
          <w:szCs w:val="24"/>
          <w:lang w:eastAsia="en-CA"/>
        </w:rPr>
      </w:pPr>
    </w:p>
    <w:p w14:paraId="20BF075A" w14:textId="1E24D6AB" w:rsidR="007A656A" w:rsidRPr="007A656A" w:rsidRDefault="007A656A" w:rsidP="007A656A">
      <w:pPr>
        <w:spacing w:after="0"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36"/>
          <w:szCs w:val="36"/>
          <w:lang w:eastAsia="en-CA"/>
        </w:rPr>
        <w:lastRenderedPageBreak/>
        <w:t>Evaluation Criteria and Rubric:</w:t>
      </w:r>
    </w:p>
    <w:p w14:paraId="5264C489" w14:textId="78A8B184" w:rsidR="007A656A" w:rsidRPr="007A656A" w:rsidRDefault="007A656A" w:rsidP="007A656A">
      <w:pPr>
        <w:spacing w:after="0" w:line="240" w:lineRule="auto"/>
        <w:rPr>
          <w:rFonts w:ascii="Times New Roman" w:eastAsia="Times New Roman" w:hAnsi="Times New Roman" w:cs="Times New Roman"/>
          <w:b/>
          <w:bCs/>
          <w:sz w:val="24"/>
          <w:szCs w:val="24"/>
          <w:lang w:eastAsia="en-CA"/>
        </w:rPr>
      </w:pPr>
      <w:r w:rsidRPr="007A656A">
        <w:rPr>
          <w:rFonts w:ascii="Times New Roman" w:eastAsia="Times New Roman" w:hAnsi="Times New Roman" w:cs="Times New Roman"/>
          <w:b/>
          <w:bCs/>
          <w:sz w:val="24"/>
          <w:szCs w:val="24"/>
          <w:lang w:eastAsia="en-CA"/>
        </w:rPr>
        <w:pict w14:anchorId="0EA71E6D">
          <v:rect id="_x0000_i10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1838"/>
        <w:gridCol w:w="1925"/>
        <w:gridCol w:w="1754"/>
        <w:gridCol w:w="1970"/>
      </w:tblGrid>
      <w:tr w:rsidR="007A656A" w:rsidRPr="007A656A" w14:paraId="2BF8A43B" w14:textId="77777777" w:rsidTr="007A656A">
        <w:trPr>
          <w:tblCellSpacing w:w="15" w:type="dxa"/>
        </w:trPr>
        <w:tc>
          <w:tcPr>
            <w:tcW w:w="0" w:type="auto"/>
            <w:vAlign w:val="center"/>
            <w:hideMark/>
          </w:tcPr>
          <w:p w14:paraId="7ED4B05B"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Exceeding</w:t>
            </w:r>
          </w:p>
        </w:tc>
        <w:tc>
          <w:tcPr>
            <w:tcW w:w="0" w:type="auto"/>
            <w:vAlign w:val="center"/>
            <w:hideMark/>
          </w:tcPr>
          <w:p w14:paraId="407E852D"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Meeting</w:t>
            </w:r>
          </w:p>
        </w:tc>
        <w:tc>
          <w:tcPr>
            <w:tcW w:w="0" w:type="auto"/>
            <w:vAlign w:val="center"/>
            <w:hideMark/>
          </w:tcPr>
          <w:p w14:paraId="50C7DB66"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Approaching</w:t>
            </w:r>
          </w:p>
        </w:tc>
        <w:tc>
          <w:tcPr>
            <w:tcW w:w="0" w:type="auto"/>
            <w:vAlign w:val="center"/>
            <w:hideMark/>
          </w:tcPr>
          <w:p w14:paraId="1E38BFE8"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Beginning</w:t>
            </w:r>
          </w:p>
        </w:tc>
        <w:tc>
          <w:tcPr>
            <w:tcW w:w="0" w:type="auto"/>
            <w:vAlign w:val="center"/>
            <w:hideMark/>
          </w:tcPr>
          <w:p w14:paraId="0226F7AF"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Needs Improvement</w:t>
            </w:r>
          </w:p>
        </w:tc>
      </w:tr>
      <w:tr w:rsidR="007A656A" w:rsidRPr="007A656A" w14:paraId="1B735020" w14:textId="77777777" w:rsidTr="007A656A">
        <w:trPr>
          <w:tblCellSpacing w:w="15" w:type="dxa"/>
        </w:trPr>
        <w:tc>
          <w:tcPr>
            <w:tcW w:w="0" w:type="auto"/>
            <w:vAlign w:val="center"/>
            <w:hideMark/>
          </w:tcPr>
          <w:p w14:paraId="7CC132FD"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5</w:t>
            </w:r>
          </w:p>
        </w:tc>
        <w:tc>
          <w:tcPr>
            <w:tcW w:w="0" w:type="auto"/>
            <w:vAlign w:val="center"/>
            <w:hideMark/>
          </w:tcPr>
          <w:p w14:paraId="1ACE16AA"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4</w:t>
            </w:r>
          </w:p>
        </w:tc>
        <w:tc>
          <w:tcPr>
            <w:tcW w:w="0" w:type="auto"/>
            <w:vAlign w:val="center"/>
            <w:hideMark/>
          </w:tcPr>
          <w:p w14:paraId="6F4829E2"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3</w:t>
            </w:r>
          </w:p>
        </w:tc>
        <w:tc>
          <w:tcPr>
            <w:tcW w:w="0" w:type="auto"/>
            <w:vAlign w:val="center"/>
            <w:hideMark/>
          </w:tcPr>
          <w:p w14:paraId="3E7BB0CC"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2</w:t>
            </w:r>
          </w:p>
        </w:tc>
        <w:tc>
          <w:tcPr>
            <w:tcW w:w="0" w:type="auto"/>
            <w:vAlign w:val="center"/>
            <w:hideMark/>
          </w:tcPr>
          <w:p w14:paraId="2A3A58F4"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b/>
                <w:bCs/>
                <w:sz w:val="27"/>
                <w:szCs w:val="27"/>
                <w:lang w:eastAsia="en-CA"/>
              </w:rPr>
              <w:t>1</w:t>
            </w:r>
          </w:p>
        </w:tc>
      </w:tr>
      <w:tr w:rsidR="007A656A" w:rsidRPr="007A656A" w14:paraId="411FA221" w14:textId="77777777" w:rsidTr="007A656A">
        <w:trPr>
          <w:tblCellSpacing w:w="15" w:type="dxa"/>
        </w:trPr>
        <w:tc>
          <w:tcPr>
            <w:tcW w:w="0" w:type="auto"/>
            <w:vAlign w:val="center"/>
            <w:hideMark/>
          </w:tcPr>
          <w:p w14:paraId="6A83573C"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p>
          <w:p w14:paraId="4BB67E53"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t>Creative and sophisticated presentation of the issue, reflecting a clear understanding of nuances and context. Thorough demonstration of reasons and evidence to support one's position using session material and research.</w:t>
            </w:r>
          </w:p>
        </w:tc>
        <w:tc>
          <w:tcPr>
            <w:tcW w:w="0" w:type="auto"/>
            <w:vAlign w:val="center"/>
            <w:hideMark/>
          </w:tcPr>
          <w:p w14:paraId="331914B7"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p>
          <w:p w14:paraId="643C6CCC"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t>Clear presentation of the issue, reflecting an understanding of nuances and context. Demonstration of reasons and evidence to support one's position using session material and research.</w:t>
            </w:r>
          </w:p>
        </w:tc>
        <w:tc>
          <w:tcPr>
            <w:tcW w:w="0" w:type="auto"/>
            <w:vAlign w:val="center"/>
            <w:hideMark/>
          </w:tcPr>
          <w:p w14:paraId="7D26B069"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t>Presentation of the issue, reflecting an understanding of nuances and context. Some demonstration of reasons and evidence to support one's position using session material and research.</w:t>
            </w:r>
          </w:p>
        </w:tc>
        <w:tc>
          <w:tcPr>
            <w:tcW w:w="0" w:type="auto"/>
            <w:vAlign w:val="center"/>
            <w:hideMark/>
          </w:tcPr>
          <w:p w14:paraId="504AB856"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t>Minimal reflection of the understanding of nuances and context. No demonstration of reasons and evidence to support one's position using session material and research.</w:t>
            </w:r>
          </w:p>
        </w:tc>
        <w:tc>
          <w:tcPr>
            <w:tcW w:w="0" w:type="auto"/>
            <w:vAlign w:val="center"/>
            <w:hideMark/>
          </w:tcPr>
          <w:p w14:paraId="5D8E8F63" w14:textId="77777777" w:rsidR="007A656A" w:rsidRPr="007A656A" w:rsidRDefault="007A656A" w:rsidP="007A656A">
            <w:pPr>
              <w:spacing w:before="100" w:beforeAutospacing="1" w:after="100" w:afterAutospacing="1" w:line="240" w:lineRule="auto"/>
              <w:rPr>
                <w:rFonts w:ascii="Times New Roman" w:eastAsia="Times New Roman" w:hAnsi="Times New Roman" w:cs="Times New Roman"/>
                <w:sz w:val="24"/>
                <w:szCs w:val="24"/>
                <w:lang w:eastAsia="en-CA"/>
              </w:rPr>
            </w:pPr>
            <w:r w:rsidRPr="007A656A">
              <w:rPr>
                <w:rFonts w:ascii="Times New Roman" w:eastAsia="Times New Roman" w:hAnsi="Times New Roman" w:cs="Times New Roman"/>
                <w:sz w:val="24"/>
                <w:szCs w:val="24"/>
                <w:lang w:eastAsia="en-CA"/>
              </w:rPr>
              <w:t>Absence of reflection of the understanding of nuances and context. No demonstration of reasons and evidence to support one's position using session material and research</w:t>
            </w:r>
          </w:p>
        </w:tc>
      </w:tr>
    </w:tbl>
    <w:p w14:paraId="7E338182" w14:textId="316853F1" w:rsidR="001E63D2" w:rsidRDefault="001E63D2"/>
    <w:p w14:paraId="0A691673" w14:textId="7C8F01B5" w:rsidR="007A656A" w:rsidRDefault="007A656A"/>
    <w:p w14:paraId="3202195D" w14:textId="77777777" w:rsidR="009D3AC6" w:rsidRDefault="009D3AC6" w:rsidP="009D3AC6">
      <w:pPr>
        <w:pStyle w:val="Heading3"/>
      </w:pPr>
      <w:r>
        <w:t>Submission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1476"/>
      </w:tblGrid>
      <w:tr w:rsidR="009D3AC6" w14:paraId="29855A39" w14:textId="77777777" w:rsidTr="009D3AC6">
        <w:trPr>
          <w:tblCellSpacing w:w="15" w:type="dxa"/>
        </w:trPr>
        <w:tc>
          <w:tcPr>
            <w:tcW w:w="0" w:type="auto"/>
            <w:vAlign w:val="center"/>
            <w:hideMark/>
          </w:tcPr>
          <w:p w14:paraId="1593E5AC" w14:textId="77777777" w:rsidR="009D3AC6" w:rsidRDefault="009D3AC6">
            <w:pPr>
              <w:jc w:val="center"/>
              <w:rPr>
                <w:b/>
                <w:bCs/>
              </w:rPr>
            </w:pPr>
            <w:r>
              <w:rPr>
                <w:b/>
                <w:bCs/>
              </w:rPr>
              <w:t>Submission status</w:t>
            </w:r>
          </w:p>
        </w:tc>
        <w:tc>
          <w:tcPr>
            <w:tcW w:w="0" w:type="auto"/>
            <w:vAlign w:val="center"/>
            <w:hideMark/>
          </w:tcPr>
          <w:p w14:paraId="65DEA5A3" w14:textId="77777777" w:rsidR="009D3AC6" w:rsidRDefault="009D3AC6">
            <w:r>
              <w:t>No attempt</w:t>
            </w:r>
          </w:p>
        </w:tc>
      </w:tr>
      <w:tr w:rsidR="009D3AC6" w14:paraId="750B2068" w14:textId="77777777" w:rsidTr="009D3AC6">
        <w:trPr>
          <w:tblCellSpacing w:w="15" w:type="dxa"/>
        </w:trPr>
        <w:tc>
          <w:tcPr>
            <w:tcW w:w="0" w:type="auto"/>
            <w:vAlign w:val="center"/>
            <w:hideMark/>
          </w:tcPr>
          <w:p w14:paraId="7BE307C8" w14:textId="77777777" w:rsidR="009D3AC6" w:rsidRDefault="009D3AC6">
            <w:pPr>
              <w:jc w:val="center"/>
              <w:rPr>
                <w:b/>
                <w:bCs/>
              </w:rPr>
            </w:pPr>
            <w:r>
              <w:rPr>
                <w:b/>
                <w:bCs/>
              </w:rPr>
              <w:t>Grading status</w:t>
            </w:r>
          </w:p>
        </w:tc>
        <w:tc>
          <w:tcPr>
            <w:tcW w:w="0" w:type="auto"/>
            <w:vAlign w:val="center"/>
            <w:hideMark/>
          </w:tcPr>
          <w:p w14:paraId="4FAE8402" w14:textId="77777777" w:rsidR="009D3AC6" w:rsidRDefault="009D3AC6">
            <w:r>
              <w:t>Not graded</w:t>
            </w:r>
          </w:p>
        </w:tc>
      </w:tr>
      <w:tr w:rsidR="009D3AC6" w14:paraId="7EE9783F" w14:textId="77777777" w:rsidTr="009D3AC6">
        <w:trPr>
          <w:tblCellSpacing w:w="15" w:type="dxa"/>
        </w:trPr>
        <w:tc>
          <w:tcPr>
            <w:tcW w:w="0" w:type="auto"/>
            <w:vAlign w:val="center"/>
            <w:hideMark/>
          </w:tcPr>
          <w:p w14:paraId="46E73443" w14:textId="77777777" w:rsidR="009D3AC6" w:rsidRDefault="009D3AC6">
            <w:pPr>
              <w:jc w:val="center"/>
              <w:rPr>
                <w:b/>
                <w:bCs/>
              </w:rPr>
            </w:pPr>
            <w:r>
              <w:rPr>
                <w:b/>
                <w:bCs/>
              </w:rPr>
              <w:t>Time remaining</w:t>
            </w:r>
          </w:p>
        </w:tc>
        <w:tc>
          <w:tcPr>
            <w:tcW w:w="0" w:type="auto"/>
            <w:vAlign w:val="center"/>
            <w:hideMark/>
          </w:tcPr>
          <w:p w14:paraId="2ECCB932" w14:textId="77777777" w:rsidR="009D3AC6" w:rsidRDefault="009D3AC6">
            <w:r>
              <w:t>8 days 10 hours</w:t>
            </w:r>
          </w:p>
        </w:tc>
      </w:tr>
      <w:tr w:rsidR="009D3AC6" w14:paraId="7928DC52" w14:textId="77777777" w:rsidTr="009D3AC6">
        <w:trPr>
          <w:tblCellSpacing w:w="15" w:type="dxa"/>
        </w:trPr>
        <w:tc>
          <w:tcPr>
            <w:tcW w:w="0" w:type="auto"/>
            <w:vAlign w:val="center"/>
            <w:hideMark/>
          </w:tcPr>
          <w:p w14:paraId="5DB6F4DB" w14:textId="77777777" w:rsidR="009D3AC6" w:rsidRDefault="009D3AC6">
            <w:pPr>
              <w:jc w:val="center"/>
              <w:rPr>
                <w:b/>
                <w:bCs/>
              </w:rPr>
            </w:pPr>
            <w:r>
              <w:rPr>
                <w:b/>
                <w:bCs/>
              </w:rPr>
              <w:t>Last modified</w:t>
            </w:r>
          </w:p>
        </w:tc>
        <w:tc>
          <w:tcPr>
            <w:tcW w:w="0" w:type="auto"/>
            <w:vAlign w:val="center"/>
            <w:hideMark/>
          </w:tcPr>
          <w:p w14:paraId="4EDC6C05" w14:textId="77777777" w:rsidR="009D3AC6" w:rsidRDefault="009D3AC6">
            <w:r>
              <w:t>-</w:t>
            </w:r>
          </w:p>
        </w:tc>
      </w:tr>
      <w:tr w:rsidR="009D3AC6" w14:paraId="39E769CD" w14:textId="77777777" w:rsidTr="009D3AC6">
        <w:trPr>
          <w:tblCellSpacing w:w="15" w:type="dxa"/>
        </w:trPr>
        <w:tc>
          <w:tcPr>
            <w:tcW w:w="0" w:type="auto"/>
            <w:vAlign w:val="center"/>
            <w:hideMark/>
          </w:tcPr>
          <w:p w14:paraId="2F993432" w14:textId="77777777" w:rsidR="009D3AC6" w:rsidRDefault="009D3AC6">
            <w:pPr>
              <w:jc w:val="center"/>
              <w:rPr>
                <w:b/>
                <w:bCs/>
              </w:rPr>
            </w:pPr>
            <w:r>
              <w:rPr>
                <w:b/>
                <w:bCs/>
              </w:rPr>
              <w:t>Submission comments</w:t>
            </w:r>
          </w:p>
        </w:tc>
        <w:tc>
          <w:tcPr>
            <w:tcW w:w="0" w:type="auto"/>
            <w:vAlign w:val="center"/>
            <w:hideMark/>
          </w:tcPr>
          <w:p w14:paraId="23742620" w14:textId="77777777" w:rsidR="009D3AC6" w:rsidRDefault="009D3AC6" w:rsidP="009D3AC6">
            <w:hyperlink r:id="rId12" w:history="1">
              <w:r>
                <w:rPr>
                  <w:rStyle w:val="Hyperlink"/>
                </w:rPr>
                <w:t>Comments (0)</w:t>
              </w:r>
            </w:hyperlink>
          </w:p>
        </w:tc>
      </w:tr>
    </w:tbl>
    <w:p w14:paraId="154164FB" w14:textId="2BC4C17A" w:rsidR="007A656A" w:rsidRDefault="007A656A"/>
    <w:sectPr w:rsidR="007A6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E01"/>
    <w:multiLevelType w:val="multilevel"/>
    <w:tmpl w:val="900C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D50C5"/>
    <w:multiLevelType w:val="multilevel"/>
    <w:tmpl w:val="91C6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A7E34"/>
    <w:multiLevelType w:val="multilevel"/>
    <w:tmpl w:val="AE4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40FED"/>
    <w:multiLevelType w:val="multilevel"/>
    <w:tmpl w:val="35B82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524B0"/>
    <w:multiLevelType w:val="multilevel"/>
    <w:tmpl w:val="7128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C1292"/>
    <w:multiLevelType w:val="multilevel"/>
    <w:tmpl w:val="573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055508">
    <w:abstractNumId w:val="2"/>
  </w:num>
  <w:num w:numId="2" w16cid:durableId="219634368">
    <w:abstractNumId w:val="5"/>
  </w:num>
  <w:num w:numId="3" w16cid:durableId="1302467522">
    <w:abstractNumId w:val="3"/>
  </w:num>
  <w:num w:numId="4" w16cid:durableId="964971336">
    <w:abstractNumId w:val="4"/>
  </w:num>
  <w:num w:numId="5" w16cid:durableId="1077944508">
    <w:abstractNumId w:val="1"/>
  </w:num>
  <w:num w:numId="6" w16cid:durableId="37692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6A"/>
    <w:rsid w:val="001E63D2"/>
    <w:rsid w:val="007A656A"/>
    <w:rsid w:val="009D3A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B4A3"/>
  <w15:chartTrackingRefBased/>
  <w15:docId w15:val="{AD362543-7B85-4A6C-BE97-1B94CBC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6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A656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A656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56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A656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A656A"/>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7A656A"/>
    <w:rPr>
      <w:b/>
      <w:bCs/>
    </w:rPr>
  </w:style>
  <w:style w:type="character" w:customStyle="1" w:styleId="badge">
    <w:name w:val="badge"/>
    <w:basedOn w:val="DefaultParagraphFont"/>
    <w:rsid w:val="007A656A"/>
  </w:style>
  <w:style w:type="character" w:customStyle="1" w:styleId="font-weight-normal">
    <w:name w:val="font-weight-normal"/>
    <w:basedOn w:val="DefaultParagraphFont"/>
    <w:rsid w:val="007A656A"/>
  </w:style>
  <w:style w:type="paragraph" w:styleId="NormalWeb">
    <w:name w:val="Normal (Web)"/>
    <w:basedOn w:val="Normal"/>
    <w:uiPriority w:val="99"/>
    <w:semiHidden/>
    <w:unhideWhenUsed/>
    <w:rsid w:val="007A65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A656A"/>
    <w:rPr>
      <w:color w:val="0000FF"/>
      <w:u w:val="single"/>
    </w:rPr>
  </w:style>
  <w:style w:type="character" w:styleId="UnresolvedMention">
    <w:name w:val="Unresolved Mention"/>
    <w:basedOn w:val="DefaultParagraphFont"/>
    <w:uiPriority w:val="99"/>
    <w:semiHidden/>
    <w:unhideWhenUsed/>
    <w:rsid w:val="007A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39244">
      <w:bodyDiv w:val="1"/>
      <w:marLeft w:val="0"/>
      <w:marRight w:val="0"/>
      <w:marTop w:val="0"/>
      <w:marBottom w:val="0"/>
      <w:divBdr>
        <w:top w:val="none" w:sz="0" w:space="0" w:color="auto"/>
        <w:left w:val="none" w:sz="0" w:space="0" w:color="auto"/>
        <w:bottom w:val="none" w:sz="0" w:space="0" w:color="auto"/>
        <w:right w:val="none" w:sz="0" w:space="0" w:color="auto"/>
      </w:divBdr>
      <w:divsChild>
        <w:div w:id="398137138">
          <w:marLeft w:val="0"/>
          <w:marRight w:val="0"/>
          <w:marTop w:val="0"/>
          <w:marBottom w:val="0"/>
          <w:divBdr>
            <w:top w:val="none" w:sz="0" w:space="0" w:color="auto"/>
            <w:left w:val="none" w:sz="0" w:space="0" w:color="auto"/>
            <w:bottom w:val="none" w:sz="0" w:space="0" w:color="auto"/>
            <w:right w:val="none" w:sz="0" w:space="0" w:color="auto"/>
          </w:divBdr>
          <w:divsChild>
            <w:div w:id="2056153286">
              <w:marLeft w:val="0"/>
              <w:marRight w:val="0"/>
              <w:marTop w:val="0"/>
              <w:marBottom w:val="0"/>
              <w:divBdr>
                <w:top w:val="none" w:sz="0" w:space="0" w:color="auto"/>
                <w:left w:val="none" w:sz="0" w:space="0" w:color="auto"/>
                <w:bottom w:val="none" w:sz="0" w:space="0" w:color="auto"/>
                <w:right w:val="none" w:sz="0" w:space="0" w:color="auto"/>
              </w:divBdr>
              <w:divsChild>
                <w:div w:id="2089765399">
                  <w:marLeft w:val="0"/>
                  <w:marRight w:val="0"/>
                  <w:marTop w:val="0"/>
                  <w:marBottom w:val="0"/>
                  <w:divBdr>
                    <w:top w:val="none" w:sz="0" w:space="0" w:color="auto"/>
                    <w:left w:val="none" w:sz="0" w:space="0" w:color="auto"/>
                    <w:bottom w:val="none" w:sz="0" w:space="0" w:color="auto"/>
                    <w:right w:val="none" w:sz="0" w:space="0" w:color="auto"/>
                  </w:divBdr>
                </w:div>
              </w:divsChild>
            </w:div>
            <w:div w:id="1638484941">
              <w:marLeft w:val="0"/>
              <w:marRight w:val="0"/>
              <w:marTop w:val="0"/>
              <w:marBottom w:val="0"/>
              <w:divBdr>
                <w:top w:val="none" w:sz="0" w:space="0" w:color="auto"/>
                <w:left w:val="none" w:sz="0" w:space="0" w:color="auto"/>
                <w:bottom w:val="none" w:sz="0" w:space="0" w:color="auto"/>
                <w:right w:val="none" w:sz="0" w:space="0" w:color="auto"/>
              </w:divBdr>
              <w:divsChild>
                <w:div w:id="2683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431">
          <w:marLeft w:val="0"/>
          <w:marRight w:val="0"/>
          <w:marTop w:val="0"/>
          <w:marBottom w:val="0"/>
          <w:divBdr>
            <w:top w:val="none" w:sz="0" w:space="0" w:color="auto"/>
            <w:left w:val="none" w:sz="0" w:space="0" w:color="auto"/>
            <w:bottom w:val="none" w:sz="0" w:space="0" w:color="auto"/>
            <w:right w:val="none" w:sz="0" w:space="0" w:color="auto"/>
          </w:divBdr>
          <w:divsChild>
            <w:div w:id="13155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793">
      <w:bodyDiv w:val="1"/>
      <w:marLeft w:val="0"/>
      <w:marRight w:val="0"/>
      <w:marTop w:val="0"/>
      <w:marBottom w:val="0"/>
      <w:divBdr>
        <w:top w:val="none" w:sz="0" w:space="0" w:color="auto"/>
        <w:left w:val="none" w:sz="0" w:space="0" w:color="auto"/>
        <w:bottom w:val="none" w:sz="0" w:space="0" w:color="auto"/>
        <w:right w:val="none" w:sz="0" w:space="0" w:color="auto"/>
      </w:divBdr>
      <w:divsChild>
        <w:div w:id="357396464">
          <w:marLeft w:val="0"/>
          <w:marRight w:val="0"/>
          <w:marTop w:val="0"/>
          <w:marBottom w:val="0"/>
          <w:divBdr>
            <w:top w:val="none" w:sz="0" w:space="0" w:color="auto"/>
            <w:left w:val="none" w:sz="0" w:space="0" w:color="auto"/>
            <w:bottom w:val="none" w:sz="0" w:space="0" w:color="auto"/>
            <w:right w:val="none" w:sz="0" w:space="0" w:color="auto"/>
          </w:divBdr>
          <w:divsChild>
            <w:div w:id="1038622018">
              <w:marLeft w:val="0"/>
              <w:marRight w:val="0"/>
              <w:marTop w:val="0"/>
              <w:marBottom w:val="0"/>
              <w:divBdr>
                <w:top w:val="none" w:sz="0" w:space="0" w:color="auto"/>
                <w:left w:val="none" w:sz="0" w:space="0" w:color="auto"/>
                <w:bottom w:val="none" w:sz="0" w:space="0" w:color="auto"/>
                <w:right w:val="none" w:sz="0" w:space="0" w:color="auto"/>
              </w:divBdr>
              <w:divsChild>
                <w:div w:id="1716810358">
                  <w:marLeft w:val="0"/>
                  <w:marRight w:val="0"/>
                  <w:marTop w:val="0"/>
                  <w:marBottom w:val="0"/>
                  <w:divBdr>
                    <w:top w:val="none" w:sz="0" w:space="0" w:color="auto"/>
                    <w:left w:val="none" w:sz="0" w:space="0" w:color="auto"/>
                    <w:bottom w:val="none" w:sz="0" w:space="0" w:color="auto"/>
                    <w:right w:val="none" w:sz="0" w:space="0" w:color="auto"/>
                  </w:divBdr>
                  <w:divsChild>
                    <w:div w:id="16779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standards-guidelines/wcag/" TargetMode="External"/><Relationship Id="rId12" Type="http://schemas.openxmlformats.org/officeDocument/2006/relationships/hyperlink" Target="https://eclass.srv.ualberta.ca/mod/assign/view.php?id=61385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standards-guidelines/wcag/" TargetMode="External"/><Relationship Id="rId11" Type="http://schemas.openxmlformats.org/officeDocument/2006/relationships/hyperlink" Target="https://www.canada.ca/en/revenue-agency.html" TargetMode="External"/><Relationship Id="rId5" Type="http://schemas.openxmlformats.org/officeDocument/2006/relationships/image" Target="media/image1.jpeg"/><Relationship Id="rId10" Type="http://schemas.openxmlformats.org/officeDocument/2006/relationships/hyperlink" Target="https://www.canada.ca/en/revenue-agency.html" TargetMode="External"/><Relationship Id="rId4" Type="http://schemas.openxmlformats.org/officeDocument/2006/relationships/webSettings" Target="webSettings.xml"/><Relationship Id="rId9" Type="http://schemas.openxmlformats.org/officeDocument/2006/relationships/hyperlink" Target="https://www.w3.org/WAI/standards-guidelines/wc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2022-07-29T19:29:00Z</dcterms:created>
  <dcterms:modified xsi:type="dcterms:W3CDTF">2022-07-29T19:35:00Z</dcterms:modified>
</cp:coreProperties>
</file>