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EXSM 3934 Assignment 2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Name: Md Shahadat Hossain</w:t>
      </w:r>
    </w:p>
    <w:tbl>
      <w:tblPr>
        <w:tblStyle w:val="Table1"/>
        <w:tblW w:w="9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1134"/>
        <w:gridCol w:w="1134"/>
        <w:gridCol w:w="4960"/>
        <w:tblGridChange w:id="0">
          <w:tblGrid>
            <w:gridCol w:w="2320"/>
            <w:gridCol w:w="1134"/>
            <w:gridCol w:w="1134"/>
            <w:gridCol w:w="4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Available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Awarded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Contains at least one image of the recipe.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Image(s) included should be to the left of the text (see wireframe).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Image(s) should not have any noticeable distortions or irregularities.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Distortion occurs on some mobile resolutions. Removing the max height on mobile would resolve this.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Recipe instructions are written in a custom (readable) font.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 custom fonts.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Font stack is defined for alternative fonts, including at least one common default system font, and a font group.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 custom fonts.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Every line of recipe highlights when the cursor is placed overtop to help user keep track of progress.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 highlighting.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Insert a hyperlink of the original recipe location online with colored text (other than the browser default blue).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 custom colours.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default styles (no media query) are the mobile styles (mobile-first)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Page is responsive to mobile screen using CSS grid to match the wireframe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Quarter mark deduction for the layout breaking under 320px width.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Page is responsive to tablet screen using CSS grid with a reasonable layout in between mobile and desktop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Only one media query used.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Page is responsive to computer screen using CSS grid to match the wireframe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Layout is visually appealing.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Appropriate use of headers, footers and sections to divide content in HTML.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 sectioning.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HTML and CSS pass their respective W3C validators with no warnings.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7/11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  <w:t xml:space="preserve"> Most of the stuff from assignment one was working, yet it was removed from this submission. 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933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8UJ4yDBMWHIjkWv+ROc+6jmXzw==">AMUW2mV3ax09puSo2twzSvaXHFrPhpkQCO6FW8cT1IiqbUrp3YrWfBZgQpigjAQepvsbE6xFh4jUVWWh9fUqbYBxuYMeRCXgyEFKX+g1bm7oSFDReH4sQDw=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2021-10-20T22:14:00Z</dcterms:created>
  <dc:creator>Jameson Grieve</dc:creator>
</cp:coreProperties>
</file>