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241"/>
        <w:gridCol w:w="2266"/>
        <w:gridCol w:w="2237"/>
        <w:gridCol w:w="2272"/>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5320158D" w:rsidR="00705D42" w:rsidRPr="000B05B1" w:rsidRDefault="00EA54A0" w:rsidP="004609FD">
            <w:pPr>
              <w:suppressAutoHyphens/>
              <w:spacing w:after="0" w:line="240" w:lineRule="auto"/>
              <w:contextualSpacing/>
              <w:jc w:val="center"/>
              <w:rPr>
                <w:rFonts w:eastAsia="Times New Roman" w:cstheme="minorHAnsi"/>
                <w:b/>
                <w:bCs/>
              </w:rPr>
            </w:pPr>
            <w:r>
              <w:rPr>
                <w:rFonts w:eastAsia="Times New Roman" w:cstheme="minorHAnsi"/>
                <w:b/>
                <w:bCs/>
              </w:rPr>
              <w:t>03/2</w:t>
            </w:r>
            <w:r w:rsidR="00C82ED1">
              <w:rPr>
                <w:rFonts w:eastAsia="Times New Roman" w:cstheme="minorHAnsi"/>
                <w:b/>
                <w:bCs/>
              </w:rPr>
              <w:t>3</w:t>
            </w:r>
            <w:r>
              <w:rPr>
                <w:rFonts w:eastAsia="Times New Roman" w:cstheme="minorHAnsi"/>
                <w:b/>
                <w:bCs/>
              </w:rPr>
              <w:t>/2025</w:t>
            </w:r>
          </w:p>
        </w:tc>
        <w:tc>
          <w:tcPr>
            <w:tcW w:w="2338" w:type="dxa"/>
            <w:tcMar>
              <w:left w:w="115" w:type="dxa"/>
              <w:right w:w="115" w:type="dxa"/>
            </w:tcMar>
          </w:tcPr>
          <w:p w14:paraId="3389EEA3" w14:textId="52FA9710" w:rsidR="00705D42" w:rsidRPr="000B05B1" w:rsidRDefault="00EA54A0" w:rsidP="004609FD">
            <w:pPr>
              <w:suppressAutoHyphens/>
              <w:spacing w:after="0" w:line="240" w:lineRule="auto"/>
              <w:contextualSpacing/>
              <w:jc w:val="center"/>
              <w:rPr>
                <w:rFonts w:eastAsia="Times New Roman" w:cstheme="minorHAnsi"/>
                <w:b/>
                <w:bCs/>
              </w:rPr>
            </w:pPr>
            <w:r>
              <w:rPr>
                <w:rFonts w:eastAsia="Times New Roman" w:cstheme="minorHAnsi"/>
                <w:b/>
                <w:bCs/>
              </w:rPr>
              <w:t>Shah Ali Omor</w:t>
            </w:r>
          </w:p>
        </w:tc>
        <w:tc>
          <w:tcPr>
            <w:tcW w:w="2338" w:type="dxa"/>
            <w:tcMar>
              <w:left w:w="115" w:type="dxa"/>
              <w:right w:w="115" w:type="dxa"/>
            </w:tcMar>
          </w:tcPr>
          <w:p w14:paraId="4D94B6C2" w14:textId="5E7D915D" w:rsidR="00705D42" w:rsidRPr="000B05B1" w:rsidRDefault="00CB60E6" w:rsidP="004609FD">
            <w:pPr>
              <w:suppressAutoHyphens/>
              <w:spacing w:after="0" w:line="240" w:lineRule="auto"/>
              <w:contextualSpacing/>
              <w:jc w:val="center"/>
              <w:rPr>
                <w:rFonts w:eastAsia="Times New Roman" w:cstheme="minorHAnsi"/>
                <w:b/>
                <w:bCs/>
              </w:rPr>
            </w:pPr>
            <w:r>
              <w:rPr>
                <w:rFonts w:eastAsia="Times New Roman" w:cstheme="minorHAnsi"/>
                <w:b/>
                <w:bCs/>
              </w:rPr>
              <w:t xml:space="preserve">Final </w:t>
            </w:r>
            <w:r w:rsidRPr="00CB60E6">
              <w:rPr>
                <w:rFonts w:eastAsia="Times New Roman" w:cstheme="minorHAnsi"/>
                <w:b/>
                <w:bCs/>
              </w:rPr>
              <w:t>version of the vulnerability assessment report</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095792">
      <w:pPr>
        <w:pStyle w:val="ListParagraph"/>
        <w:numPr>
          <w:ilvl w:val="0"/>
          <w:numId w:val="1"/>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095792">
      <w:pPr>
        <w:pStyle w:val="ListParagraph"/>
        <w:numPr>
          <w:ilvl w:val="0"/>
          <w:numId w:val="1"/>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095792">
      <w:pPr>
        <w:pStyle w:val="ListParagraph"/>
        <w:numPr>
          <w:ilvl w:val="0"/>
          <w:numId w:val="1"/>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3C724C0" w:rsidR="531DB269" w:rsidRDefault="006275DF" w:rsidP="000B05B1">
      <w:pPr>
        <w:suppressAutoHyphens/>
        <w:spacing w:after="0" w:line="240" w:lineRule="auto"/>
        <w:contextualSpacing/>
        <w:rPr>
          <w:rFonts w:cstheme="minorHAnsi"/>
          <w:color w:val="000000" w:themeColor="text1"/>
        </w:rPr>
      </w:pPr>
      <w:r>
        <w:rPr>
          <w:rFonts w:cstheme="minorHAnsi"/>
          <w:color w:val="000000" w:themeColor="text1"/>
        </w:rPr>
        <w:t>Shah Ali Omor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BB1B8D">
      <w:pPr>
        <w:suppressAutoHyphens/>
        <w:spacing w:after="0" w:line="240" w:lineRule="auto"/>
        <w:contextualSpacing/>
        <w:jc w:val="both"/>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BB1B8D">
      <w:pPr>
        <w:suppressAutoHyphens/>
        <w:spacing w:after="0" w:line="240" w:lineRule="auto"/>
        <w:contextualSpacing/>
        <w:jc w:val="both"/>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BB1B8D">
      <w:pPr>
        <w:suppressAutoHyphens/>
        <w:spacing w:after="0" w:line="240" w:lineRule="auto"/>
        <w:contextualSpacing/>
        <w:jc w:val="both"/>
        <w:rPr>
          <w:rFonts w:cstheme="minorHAnsi"/>
          <w:color w:val="000000" w:themeColor="text1"/>
        </w:rPr>
      </w:pPr>
    </w:p>
    <w:p w14:paraId="6CF93D7B" w14:textId="047933EA" w:rsidR="531DB269" w:rsidRPr="000B05B1" w:rsidRDefault="531DB269" w:rsidP="00095792">
      <w:pPr>
        <w:pStyle w:val="ListParagraph"/>
        <w:numPr>
          <w:ilvl w:val="0"/>
          <w:numId w:val="2"/>
        </w:numPr>
        <w:suppressAutoHyphens/>
        <w:spacing w:after="0" w:line="240" w:lineRule="auto"/>
        <w:jc w:val="both"/>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95792">
      <w:pPr>
        <w:pStyle w:val="ListParagraph"/>
        <w:numPr>
          <w:ilvl w:val="0"/>
          <w:numId w:val="2"/>
        </w:numPr>
        <w:suppressAutoHyphens/>
        <w:spacing w:after="0" w:line="240" w:lineRule="auto"/>
        <w:jc w:val="both"/>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95792">
      <w:pPr>
        <w:pStyle w:val="ListParagraph"/>
        <w:numPr>
          <w:ilvl w:val="0"/>
          <w:numId w:val="2"/>
        </w:numPr>
        <w:suppressAutoHyphens/>
        <w:spacing w:after="0" w:line="240" w:lineRule="auto"/>
        <w:jc w:val="both"/>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95792">
      <w:pPr>
        <w:pStyle w:val="ListParagraph"/>
        <w:numPr>
          <w:ilvl w:val="0"/>
          <w:numId w:val="2"/>
        </w:numPr>
        <w:suppressAutoHyphens/>
        <w:spacing w:after="0" w:line="240" w:lineRule="auto"/>
        <w:jc w:val="both"/>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95792">
      <w:pPr>
        <w:pStyle w:val="ListParagraph"/>
        <w:numPr>
          <w:ilvl w:val="0"/>
          <w:numId w:val="2"/>
        </w:numPr>
        <w:suppressAutoHyphens/>
        <w:spacing w:after="0" w:line="240" w:lineRule="auto"/>
        <w:jc w:val="both"/>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63F87551" w14:textId="77777777" w:rsidR="00405F2B" w:rsidRDefault="00405F2B" w:rsidP="006275DF">
      <w:pPr>
        <w:suppressAutoHyphens/>
        <w:spacing w:after="0" w:line="240" w:lineRule="auto"/>
        <w:contextualSpacing/>
        <w:jc w:val="both"/>
        <w:rPr>
          <w:rFonts w:cstheme="minorHAnsi"/>
          <w:color w:val="000000" w:themeColor="text1"/>
        </w:rPr>
      </w:pPr>
      <w:r w:rsidRPr="00405F2B">
        <w:rPr>
          <w:rFonts w:cstheme="minorHAnsi"/>
          <w:color w:val="000000" w:themeColor="text1"/>
        </w:rPr>
        <w:t>Artemis Financial designs personalized financial plans and handles sensitive client data, so secure communications are essential to maintain trust and protect confidential information. Ensuring that data is encrypted in transit and at rest prevents eavesdropping and tampering, which is critical given the financial nature of the application.</w:t>
      </w:r>
    </w:p>
    <w:p w14:paraId="53272AE2" w14:textId="77777777" w:rsidR="006275DF" w:rsidRPr="00405F2B" w:rsidRDefault="006275DF" w:rsidP="006275DF">
      <w:pPr>
        <w:suppressAutoHyphens/>
        <w:spacing w:after="0" w:line="240" w:lineRule="auto"/>
        <w:contextualSpacing/>
        <w:jc w:val="both"/>
        <w:rPr>
          <w:rFonts w:cstheme="minorHAnsi"/>
          <w:color w:val="000000" w:themeColor="text1"/>
        </w:rPr>
      </w:pPr>
    </w:p>
    <w:p w14:paraId="3E87D3E6" w14:textId="77777777" w:rsidR="006275DF" w:rsidRPr="006275DF" w:rsidRDefault="00405F2B" w:rsidP="00095792">
      <w:pPr>
        <w:numPr>
          <w:ilvl w:val="0"/>
          <w:numId w:val="4"/>
        </w:numPr>
        <w:suppressAutoHyphens/>
        <w:spacing w:after="0" w:line="240" w:lineRule="auto"/>
        <w:contextualSpacing/>
        <w:jc w:val="both"/>
        <w:rPr>
          <w:rFonts w:cstheme="minorHAnsi"/>
          <w:color w:val="000000" w:themeColor="text1"/>
        </w:rPr>
      </w:pPr>
      <w:r>
        <w:rPr>
          <w:rFonts w:cstheme="minorHAnsi"/>
          <w:b/>
          <w:bCs/>
          <w:color w:val="000000" w:themeColor="text1"/>
        </w:rPr>
        <w:t xml:space="preserve">Value of </w:t>
      </w:r>
      <w:r w:rsidRPr="00405F2B">
        <w:rPr>
          <w:rFonts w:cstheme="minorHAnsi"/>
          <w:b/>
          <w:bCs/>
          <w:color w:val="000000" w:themeColor="text1"/>
        </w:rPr>
        <w:t>Secure Communications:</w:t>
      </w:r>
    </w:p>
    <w:p w14:paraId="4DB99EB5" w14:textId="7BD9038E" w:rsidR="00405F2B" w:rsidRPr="00405F2B" w:rsidRDefault="00405F2B" w:rsidP="006275DF">
      <w:pPr>
        <w:suppressAutoHyphens/>
        <w:spacing w:after="0" w:line="240" w:lineRule="auto"/>
        <w:ind w:left="720"/>
        <w:contextualSpacing/>
        <w:jc w:val="both"/>
        <w:rPr>
          <w:rFonts w:cstheme="minorHAnsi"/>
          <w:color w:val="000000" w:themeColor="text1"/>
        </w:rPr>
      </w:pPr>
      <w:r w:rsidRPr="00405F2B">
        <w:rPr>
          <w:rFonts w:cstheme="minorHAnsi"/>
          <w:color w:val="000000" w:themeColor="text1"/>
        </w:rPr>
        <w:t>The value lies in preventing data breaches and unauthorized access, which could expose client financial and personal details. Encryption via HTTPS/TLS safeguards these communications and ensures compliance with industry standards.</w:t>
      </w:r>
    </w:p>
    <w:p w14:paraId="3DE8C6F5" w14:textId="77777777" w:rsidR="006275DF" w:rsidRPr="006275DF" w:rsidRDefault="00405F2B" w:rsidP="00095792">
      <w:pPr>
        <w:numPr>
          <w:ilvl w:val="0"/>
          <w:numId w:val="4"/>
        </w:numPr>
        <w:suppressAutoHyphens/>
        <w:spacing w:after="0" w:line="240" w:lineRule="auto"/>
        <w:contextualSpacing/>
        <w:jc w:val="both"/>
        <w:rPr>
          <w:rFonts w:cstheme="minorHAnsi"/>
          <w:color w:val="000000" w:themeColor="text1"/>
        </w:rPr>
      </w:pPr>
      <w:r w:rsidRPr="00405F2B">
        <w:rPr>
          <w:rFonts w:cstheme="minorHAnsi"/>
          <w:b/>
          <w:bCs/>
          <w:color w:val="000000" w:themeColor="text1"/>
        </w:rPr>
        <w:t>International Transactions:</w:t>
      </w:r>
    </w:p>
    <w:p w14:paraId="650A7060" w14:textId="26258BA8" w:rsidR="00405F2B" w:rsidRPr="00405F2B" w:rsidRDefault="00405F2B" w:rsidP="006275DF">
      <w:pPr>
        <w:suppressAutoHyphens/>
        <w:spacing w:after="0" w:line="240" w:lineRule="auto"/>
        <w:ind w:left="720"/>
        <w:contextualSpacing/>
        <w:jc w:val="both"/>
        <w:rPr>
          <w:rFonts w:cstheme="minorHAnsi"/>
          <w:color w:val="000000" w:themeColor="text1"/>
        </w:rPr>
      </w:pPr>
      <w:r w:rsidRPr="00405F2B">
        <w:rPr>
          <w:rFonts w:cstheme="minorHAnsi"/>
          <w:color w:val="000000" w:themeColor="text1"/>
        </w:rPr>
        <w:t>Artemis may serve clients from various regions, meaning the application might handle cross-border transactions. This introduces complexities such as currency conversion and adhering to different regional data protection regulations.</w:t>
      </w:r>
    </w:p>
    <w:p w14:paraId="7C1B57C5" w14:textId="77777777" w:rsidR="006275DF" w:rsidRPr="006275DF" w:rsidRDefault="00405F2B" w:rsidP="00095792">
      <w:pPr>
        <w:numPr>
          <w:ilvl w:val="0"/>
          <w:numId w:val="4"/>
        </w:numPr>
        <w:suppressAutoHyphens/>
        <w:spacing w:after="0" w:line="240" w:lineRule="auto"/>
        <w:contextualSpacing/>
        <w:jc w:val="both"/>
        <w:rPr>
          <w:rFonts w:cstheme="minorHAnsi"/>
          <w:color w:val="000000" w:themeColor="text1"/>
        </w:rPr>
      </w:pPr>
      <w:r w:rsidRPr="00405F2B">
        <w:rPr>
          <w:rFonts w:cstheme="minorHAnsi"/>
          <w:b/>
          <w:bCs/>
          <w:color w:val="000000" w:themeColor="text1"/>
        </w:rPr>
        <w:t>Governmental Restrictions:</w:t>
      </w:r>
    </w:p>
    <w:p w14:paraId="5C85FEEC" w14:textId="4003087E" w:rsidR="00405F2B" w:rsidRPr="00405F2B" w:rsidRDefault="00405F2B" w:rsidP="006275DF">
      <w:pPr>
        <w:suppressAutoHyphens/>
        <w:spacing w:after="0" w:line="240" w:lineRule="auto"/>
        <w:ind w:left="720"/>
        <w:contextualSpacing/>
        <w:jc w:val="both"/>
        <w:rPr>
          <w:rFonts w:cstheme="minorHAnsi"/>
          <w:color w:val="000000" w:themeColor="text1"/>
        </w:rPr>
      </w:pPr>
      <w:r w:rsidRPr="00405F2B">
        <w:rPr>
          <w:rFonts w:cstheme="minorHAnsi"/>
          <w:color w:val="000000" w:themeColor="text1"/>
        </w:rPr>
        <w:t>There are strict regulatory requirements (like GDPR, PCI-DSS, or local financial regulations) governing data protection and secure communications. The application must implement these security controls to avoid legal repercussions and maintain operational integrity.</w:t>
      </w:r>
    </w:p>
    <w:p w14:paraId="225A93D9" w14:textId="77777777" w:rsidR="006275DF" w:rsidRPr="006275DF" w:rsidRDefault="00405F2B" w:rsidP="00095792">
      <w:pPr>
        <w:numPr>
          <w:ilvl w:val="0"/>
          <w:numId w:val="4"/>
        </w:numPr>
        <w:suppressAutoHyphens/>
        <w:spacing w:after="0" w:line="240" w:lineRule="auto"/>
        <w:contextualSpacing/>
        <w:jc w:val="both"/>
        <w:rPr>
          <w:rFonts w:cstheme="minorHAnsi"/>
          <w:color w:val="000000" w:themeColor="text1"/>
        </w:rPr>
      </w:pPr>
      <w:r w:rsidRPr="00405F2B">
        <w:rPr>
          <w:rFonts w:cstheme="minorHAnsi"/>
          <w:b/>
          <w:bCs/>
          <w:color w:val="000000" w:themeColor="text1"/>
        </w:rPr>
        <w:t>External Threats:</w:t>
      </w:r>
    </w:p>
    <w:p w14:paraId="1B917ABB" w14:textId="07E6AFA5" w:rsidR="00405F2B" w:rsidRPr="00405F2B" w:rsidRDefault="00405F2B" w:rsidP="006275DF">
      <w:pPr>
        <w:suppressAutoHyphens/>
        <w:spacing w:after="0" w:line="240" w:lineRule="auto"/>
        <w:ind w:left="720"/>
        <w:contextualSpacing/>
        <w:jc w:val="both"/>
        <w:rPr>
          <w:rFonts w:cstheme="minorHAnsi"/>
          <w:color w:val="000000" w:themeColor="text1"/>
        </w:rPr>
      </w:pPr>
      <w:r w:rsidRPr="00405F2B">
        <w:rPr>
          <w:rFonts w:cstheme="minorHAnsi"/>
          <w:color w:val="000000" w:themeColor="text1"/>
        </w:rPr>
        <w:t>Currently, threats such as injection attacks, XSS, and unauthorized API access are prominent. In the immediate future, zero-day vulnerabilities in third-party libraries and evolving attack methods pose additional risks. Robust security measures must be in place to counter these threats.</w:t>
      </w:r>
    </w:p>
    <w:p w14:paraId="1C6C2111" w14:textId="77777777" w:rsidR="006275DF" w:rsidRPr="006275DF" w:rsidRDefault="00405F2B" w:rsidP="00095792">
      <w:pPr>
        <w:numPr>
          <w:ilvl w:val="0"/>
          <w:numId w:val="4"/>
        </w:numPr>
        <w:suppressAutoHyphens/>
        <w:spacing w:after="0" w:line="240" w:lineRule="auto"/>
        <w:contextualSpacing/>
        <w:jc w:val="both"/>
        <w:rPr>
          <w:rFonts w:cstheme="minorHAnsi"/>
          <w:color w:val="000000" w:themeColor="text1"/>
        </w:rPr>
      </w:pPr>
      <w:r w:rsidRPr="00405F2B">
        <w:rPr>
          <w:rFonts w:cstheme="minorHAnsi"/>
          <w:b/>
          <w:bCs/>
          <w:color w:val="000000" w:themeColor="text1"/>
        </w:rPr>
        <w:t>Modernization Requirements:</w:t>
      </w:r>
    </w:p>
    <w:p w14:paraId="371E06FD" w14:textId="7B3D5C58" w:rsidR="00405F2B" w:rsidRDefault="00405F2B" w:rsidP="006275DF">
      <w:pPr>
        <w:suppressAutoHyphens/>
        <w:spacing w:after="0" w:line="240" w:lineRule="auto"/>
        <w:ind w:left="720"/>
        <w:contextualSpacing/>
        <w:jc w:val="both"/>
        <w:rPr>
          <w:rFonts w:cstheme="minorHAnsi"/>
          <w:color w:val="000000" w:themeColor="text1"/>
        </w:rPr>
      </w:pPr>
      <w:r w:rsidRPr="00405F2B">
        <w:rPr>
          <w:rFonts w:cstheme="minorHAnsi"/>
          <w:color w:val="000000" w:themeColor="text1"/>
        </w:rPr>
        <w:t>With rapid advancements in open-source libraries and web technologies, the application must be designed to easily integrate updates and patches. Adopting modern, secure coding practices and regularly updating dependencies will be key to staying ahead of potential vulnerabilities.</w:t>
      </w:r>
    </w:p>
    <w:p w14:paraId="08A26ED3" w14:textId="77777777" w:rsidR="006275DF" w:rsidRPr="00405F2B" w:rsidRDefault="006275DF" w:rsidP="006275DF">
      <w:pPr>
        <w:suppressAutoHyphens/>
        <w:spacing w:after="0" w:line="240" w:lineRule="auto"/>
        <w:ind w:left="720"/>
        <w:contextualSpacing/>
        <w:jc w:val="both"/>
        <w:rPr>
          <w:rFonts w:cstheme="minorHAnsi"/>
          <w:color w:val="000000" w:themeColor="text1"/>
        </w:rPr>
      </w:pPr>
    </w:p>
    <w:p w14:paraId="3EC7E1F4" w14:textId="7293145F" w:rsidR="531DB269" w:rsidRPr="000B05B1" w:rsidRDefault="00405F2B" w:rsidP="006275DF">
      <w:pPr>
        <w:suppressAutoHyphens/>
        <w:spacing w:after="0" w:line="240" w:lineRule="auto"/>
        <w:contextualSpacing/>
        <w:jc w:val="both"/>
        <w:rPr>
          <w:rFonts w:cstheme="minorHAnsi"/>
          <w:color w:val="000000" w:themeColor="text1"/>
        </w:rPr>
      </w:pPr>
      <w:r w:rsidRPr="00405F2B">
        <w:rPr>
          <w:rFonts w:cstheme="minorHAnsi"/>
          <w:color w:val="000000" w:themeColor="text1"/>
        </w:rPr>
        <w:t xml:space="preserve">This comprehensive understanding of Artemis </w:t>
      </w:r>
      <w:r w:rsidR="00BE5FB0" w:rsidRPr="00405F2B">
        <w:rPr>
          <w:rFonts w:cstheme="minorHAnsi"/>
          <w:color w:val="000000" w:themeColor="text1"/>
        </w:rPr>
        <w:t>Financials</w:t>
      </w:r>
      <w:r w:rsidRPr="00405F2B">
        <w:rPr>
          <w:rFonts w:cstheme="minorHAnsi"/>
          <w:color w:val="000000" w:themeColor="text1"/>
        </w:rPr>
        <w:t xml:space="preserve"> needs and potential threats guides the overall security strategy, ensuring that the application is both resilient and compliant.</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62FCF8F1" w14:textId="77777777" w:rsidR="009D23D6" w:rsidRDefault="009D23D6">
      <w:pPr>
        <w:rPr>
          <w:rFonts w:cstheme="minorHAnsi"/>
          <w:b/>
          <w:bCs/>
          <w:color w:val="000000" w:themeColor="text1"/>
        </w:rPr>
      </w:pPr>
      <w:r>
        <w:rPr>
          <w:rFonts w:cstheme="minorHAnsi"/>
          <w:b/>
          <w:bCs/>
          <w:color w:val="000000" w:themeColor="text1"/>
        </w:rPr>
        <w:br w:type="page"/>
      </w:r>
    </w:p>
    <w:p w14:paraId="0415926D" w14:textId="08DB5FF5" w:rsidR="531DB269" w:rsidRPr="000B05B1" w:rsidRDefault="531DB269" w:rsidP="005F29A1">
      <w:pPr>
        <w:suppressAutoHyphens/>
        <w:spacing w:after="0" w:line="240" w:lineRule="auto"/>
        <w:contextualSpacing/>
        <w:jc w:val="both"/>
        <w:rPr>
          <w:rFonts w:cstheme="minorHAnsi"/>
          <w:b/>
          <w:bCs/>
          <w:color w:val="000000" w:themeColor="text1"/>
        </w:rPr>
      </w:pPr>
      <w:r w:rsidRPr="000B05B1">
        <w:rPr>
          <w:rFonts w:cstheme="minorHAnsi"/>
          <w:b/>
          <w:bCs/>
          <w:color w:val="000000" w:themeColor="text1"/>
        </w:rPr>
        <w:lastRenderedPageBreak/>
        <w:t>2. Areas of Security</w:t>
      </w:r>
    </w:p>
    <w:p w14:paraId="2F0E7882" w14:textId="183B63D1" w:rsidR="531DB269" w:rsidRPr="000B05B1" w:rsidRDefault="531DB269" w:rsidP="005F29A1">
      <w:pPr>
        <w:suppressAutoHyphens/>
        <w:spacing w:after="0" w:line="240" w:lineRule="auto"/>
        <w:contextualSpacing/>
        <w:jc w:val="both"/>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5F29A1">
      <w:pPr>
        <w:suppressAutoHyphens/>
        <w:spacing w:after="0" w:line="240" w:lineRule="auto"/>
        <w:contextualSpacing/>
        <w:jc w:val="both"/>
        <w:rPr>
          <w:rFonts w:cstheme="minorHAnsi"/>
          <w:color w:val="000000" w:themeColor="text1"/>
        </w:rPr>
      </w:pPr>
    </w:p>
    <w:p w14:paraId="1210EE75" w14:textId="0B226649" w:rsidR="005F29A1" w:rsidRDefault="005F29A1" w:rsidP="005F29A1">
      <w:pPr>
        <w:suppressAutoHyphens/>
        <w:spacing w:after="0" w:line="240" w:lineRule="auto"/>
        <w:contextualSpacing/>
        <w:jc w:val="both"/>
        <w:rPr>
          <w:rFonts w:cstheme="minorHAnsi"/>
          <w:color w:val="000000" w:themeColor="text1"/>
        </w:rPr>
      </w:pPr>
      <w:r w:rsidRPr="005F29A1">
        <w:rPr>
          <w:rFonts w:cstheme="minorHAnsi"/>
          <w:color w:val="000000" w:themeColor="text1"/>
        </w:rPr>
        <w:t xml:space="preserve">After reviewing this diagram and considering Artemis </w:t>
      </w:r>
      <w:r w:rsidR="005538B8" w:rsidRPr="005F29A1">
        <w:rPr>
          <w:rFonts w:cstheme="minorHAnsi"/>
          <w:color w:val="000000" w:themeColor="text1"/>
        </w:rPr>
        <w:t>Financials</w:t>
      </w:r>
      <w:r w:rsidRPr="005F29A1">
        <w:rPr>
          <w:rFonts w:cstheme="minorHAnsi"/>
          <w:color w:val="000000" w:themeColor="text1"/>
        </w:rPr>
        <w:t xml:space="preserve"> RESTful application, the following security areas are most relevant:</w:t>
      </w:r>
    </w:p>
    <w:p w14:paraId="54AD5A2E" w14:textId="77777777" w:rsidR="005F29A1" w:rsidRPr="005F29A1" w:rsidRDefault="005F29A1" w:rsidP="005F29A1">
      <w:pPr>
        <w:suppressAutoHyphens/>
        <w:spacing w:after="0" w:line="240" w:lineRule="auto"/>
        <w:contextualSpacing/>
        <w:jc w:val="both"/>
        <w:rPr>
          <w:rFonts w:cstheme="minorHAnsi"/>
          <w:color w:val="000000" w:themeColor="text1"/>
        </w:rPr>
      </w:pPr>
    </w:p>
    <w:p w14:paraId="355B5AD6" w14:textId="77777777" w:rsidR="005F29A1" w:rsidRPr="005F29A1" w:rsidRDefault="005F29A1" w:rsidP="00095792">
      <w:pPr>
        <w:numPr>
          <w:ilvl w:val="0"/>
          <w:numId w:val="5"/>
        </w:numPr>
        <w:suppressAutoHyphens/>
        <w:spacing w:after="0" w:line="240" w:lineRule="auto"/>
        <w:contextualSpacing/>
        <w:jc w:val="both"/>
        <w:rPr>
          <w:rFonts w:cstheme="minorHAnsi"/>
          <w:color w:val="000000" w:themeColor="text1"/>
        </w:rPr>
      </w:pPr>
      <w:r w:rsidRPr="005F29A1">
        <w:rPr>
          <w:rFonts w:cstheme="minorHAnsi"/>
          <w:b/>
          <w:bCs/>
          <w:color w:val="000000" w:themeColor="text1"/>
        </w:rPr>
        <w:t>Architecture Review</w:t>
      </w:r>
    </w:p>
    <w:p w14:paraId="2E98C7EF" w14:textId="0CB88469" w:rsidR="005F29A1" w:rsidRPr="005F29A1" w:rsidRDefault="005F29A1" w:rsidP="005F29A1">
      <w:pPr>
        <w:suppressAutoHyphens/>
        <w:spacing w:after="0" w:line="240" w:lineRule="auto"/>
        <w:ind w:left="720"/>
        <w:contextualSpacing/>
        <w:jc w:val="both"/>
        <w:rPr>
          <w:rFonts w:cstheme="minorHAnsi"/>
          <w:color w:val="000000" w:themeColor="text1"/>
        </w:rPr>
      </w:pPr>
      <w:r w:rsidRPr="005F29A1">
        <w:rPr>
          <w:rFonts w:cstheme="minorHAnsi"/>
          <w:color w:val="000000" w:themeColor="text1"/>
        </w:rPr>
        <w:t>Analyzing the overall design ensures the application uses a defense-in-depth approach. This is important for a financial organization handling sensitive data, as it clarifies where security controls (such as authentication and encryption) must be placed in the system’s architecture.</w:t>
      </w:r>
    </w:p>
    <w:p w14:paraId="5DDF4C99" w14:textId="77777777" w:rsidR="005F29A1" w:rsidRPr="005F29A1" w:rsidRDefault="005F29A1" w:rsidP="00095792">
      <w:pPr>
        <w:numPr>
          <w:ilvl w:val="0"/>
          <w:numId w:val="5"/>
        </w:numPr>
        <w:suppressAutoHyphens/>
        <w:spacing w:after="0" w:line="240" w:lineRule="auto"/>
        <w:contextualSpacing/>
        <w:jc w:val="both"/>
        <w:rPr>
          <w:rFonts w:cstheme="minorHAnsi"/>
          <w:color w:val="000000" w:themeColor="text1"/>
        </w:rPr>
      </w:pPr>
      <w:r w:rsidRPr="005F29A1">
        <w:rPr>
          <w:rFonts w:cstheme="minorHAnsi"/>
          <w:b/>
          <w:bCs/>
          <w:color w:val="000000" w:themeColor="text1"/>
        </w:rPr>
        <w:t>Input Validation</w:t>
      </w:r>
    </w:p>
    <w:p w14:paraId="363AF5F7" w14:textId="5A8A7361" w:rsidR="005F29A1" w:rsidRPr="005F29A1" w:rsidRDefault="005F29A1" w:rsidP="005F29A1">
      <w:pPr>
        <w:suppressAutoHyphens/>
        <w:spacing w:after="0" w:line="240" w:lineRule="auto"/>
        <w:ind w:left="720"/>
        <w:contextualSpacing/>
        <w:jc w:val="both"/>
        <w:rPr>
          <w:rFonts w:cstheme="minorHAnsi"/>
          <w:color w:val="000000" w:themeColor="text1"/>
        </w:rPr>
      </w:pPr>
      <w:r w:rsidRPr="005F29A1">
        <w:rPr>
          <w:rFonts w:cstheme="minorHAnsi"/>
          <w:color w:val="000000" w:themeColor="text1"/>
        </w:rPr>
        <w:t>Artemis’s API endpoints receive user input, which must be validated and sanitized to prevent injection attacks (like SQL injection or cross-site scripting). Strict input validation helps ensure only safe and properly formatted data enters the application.</w:t>
      </w:r>
    </w:p>
    <w:p w14:paraId="220D7362" w14:textId="77777777" w:rsidR="005F29A1" w:rsidRPr="005F29A1" w:rsidRDefault="005F29A1" w:rsidP="00095792">
      <w:pPr>
        <w:numPr>
          <w:ilvl w:val="0"/>
          <w:numId w:val="5"/>
        </w:numPr>
        <w:suppressAutoHyphens/>
        <w:spacing w:after="0" w:line="240" w:lineRule="auto"/>
        <w:contextualSpacing/>
        <w:jc w:val="both"/>
        <w:rPr>
          <w:rFonts w:cstheme="minorHAnsi"/>
          <w:color w:val="000000" w:themeColor="text1"/>
        </w:rPr>
      </w:pPr>
      <w:r w:rsidRPr="005F29A1">
        <w:rPr>
          <w:rFonts w:cstheme="minorHAnsi"/>
          <w:b/>
          <w:bCs/>
          <w:color w:val="000000" w:themeColor="text1"/>
        </w:rPr>
        <w:t>APIs (Secure API Interactions)</w:t>
      </w:r>
    </w:p>
    <w:p w14:paraId="0EFACBEA" w14:textId="791047E5" w:rsidR="005F29A1" w:rsidRPr="005F29A1" w:rsidRDefault="005F29A1" w:rsidP="005F29A1">
      <w:pPr>
        <w:suppressAutoHyphens/>
        <w:spacing w:after="0" w:line="240" w:lineRule="auto"/>
        <w:ind w:left="720"/>
        <w:contextualSpacing/>
        <w:jc w:val="both"/>
        <w:rPr>
          <w:rFonts w:cstheme="minorHAnsi"/>
          <w:color w:val="000000" w:themeColor="text1"/>
        </w:rPr>
      </w:pPr>
      <w:r w:rsidRPr="005F29A1">
        <w:rPr>
          <w:rFonts w:cstheme="minorHAnsi"/>
          <w:color w:val="000000" w:themeColor="text1"/>
        </w:rPr>
        <w:t>The application’s core functionality is exposed via RESTful endpoints. Ensuring these APIs require authentication and proper access control is critical to protect confidential financial data from unauthorized users or automated threats.</w:t>
      </w:r>
    </w:p>
    <w:p w14:paraId="0677FE28" w14:textId="77777777" w:rsidR="005F29A1" w:rsidRPr="005F29A1" w:rsidRDefault="005F29A1" w:rsidP="00095792">
      <w:pPr>
        <w:numPr>
          <w:ilvl w:val="0"/>
          <w:numId w:val="5"/>
        </w:numPr>
        <w:suppressAutoHyphens/>
        <w:spacing w:after="0" w:line="240" w:lineRule="auto"/>
        <w:contextualSpacing/>
        <w:jc w:val="both"/>
        <w:rPr>
          <w:rFonts w:cstheme="minorHAnsi"/>
          <w:color w:val="000000" w:themeColor="text1"/>
        </w:rPr>
      </w:pPr>
      <w:r w:rsidRPr="005F29A1">
        <w:rPr>
          <w:rFonts w:cstheme="minorHAnsi"/>
          <w:b/>
          <w:bCs/>
          <w:color w:val="000000" w:themeColor="text1"/>
        </w:rPr>
        <w:t>Cryptography</w:t>
      </w:r>
    </w:p>
    <w:p w14:paraId="466D98EA" w14:textId="445E0485" w:rsidR="005F29A1" w:rsidRPr="005F29A1" w:rsidRDefault="005F29A1" w:rsidP="005F29A1">
      <w:pPr>
        <w:suppressAutoHyphens/>
        <w:spacing w:after="0" w:line="240" w:lineRule="auto"/>
        <w:ind w:left="720"/>
        <w:contextualSpacing/>
        <w:jc w:val="both"/>
        <w:rPr>
          <w:rFonts w:cstheme="minorHAnsi"/>
          <w:color w:val="000000" w:themeColor="text1"/>
        </w:rPr>
      </w:pPr>
      <w:r w:rsidRPr="005F29A1">
        <w:rPr>
          <w:rFonts w:cstheme="minorHAnsi"/>
          <w:color w:val="000000" w:themeColor="text1"/>
        </w:rPr>
        <w:t>Sensitive client information and transaction details must be encrypted at rest and in transit. Using robust encryption libraries and protocols (e.g., TLS for network communications) helps safeguard data against interception and unauthorized access.</w:t>
      </w:r>
    </w:p>
    <w:p w14:paraId="0CFAFB10" w14:textId="77777777" w:rsidR="005F29A1" w:rsidRPr="005F29A1" w:rsidRDefault="005F29A1" w:rsidP="00095792">
      <w:pPr>
        <w:numPr>
          <w:ilvl w:val="0"/>
          <w:numId w:val="5"/>
        </w:numPr>
        <w:suppressAutoHyphens/>
        <w:spacing w:after="0" w:line="240" w:lineRule="auto"/>
        <w:contextualSpacing/>
        <w:jc w:val="both"/>
        <w:rPr>
          <w:rFonts w:cstheme="minorHAnsi"/>
          <w:color w:val="000000" w:themeColor="text1"/>
        </w:rPr>
      </w:pPr>
      <w:r w:rsidRPr="005F29A1">
        <w:rPr>
          <w:rFonts w:cstheme="minorHAnsi"/>
          <w:b/>
          <w:bCs/>
          <w:color w:val="000000" w:themeColor="text1"/>
        </w:rPr>
        <w:t>Client/Server Security</w:t>
      </w:r>
    </w:p>
    <w:p w14:paraId="759018BB" w14:textId="137E5EB2" w:rsidR="005F29A1" w:rsidRPr="005F29A1" w:rsidRDefault="005F29A1" w:rsidP="005F29A1">
      <w:pPr>
        <w:suppressAutoHyphens/>
        <w:spacing w:after="0" w:line="240" w:lineRule="auto"/>
        <w:ind w:left="720"/>
        <w:contextualSpacing/>
        <w:jc w:val="both"/>
        <w:rPr>
          <w:rFonts w:cstheme="minorHAnsi"/>
          <w:color w:val="000000" w:themeColor="text1"/>
        </w:rPr>
      </w:pPr>
      <w:r w:rsidRPr="005F29A1">
        <w:rPr>
          <w:rFonts w:cstheme="minorHAnsi"/>
          <w:color w:val="000000" w:themeColor="text1"/>
        </w:rPr>
        <w:t>The client-server model should be protected by enforcing HTTPS, using secure session handling, and potentially restricting requests to trusted networks or gateways. This prevents attackers from hijacking sessions or injecting malicious requests.</w:t>
      </w:r>
    </w:p>
    <w:p w14:paraId="0E86DA6F" w14:textId="77777777" w:rsidR="005F29A1" w:rsidRPr="005F29A1" w:rsidRDefault="005F29A1" w:rsidP="00095792">
      <w:pPr>
        <w:numPr>
          <w:ilvl w:val="0"/>
          <w:numId w:val="5"/>
        </w:numPr>
        <w:suppressAutoHyphens/>
        <w:spacing w:after="0" w:line="240" w:lineRule="auto"/>
        <w:contextualSpacing/>
        <w:jc w:val="both"/>
        <w:rPr>
          <w:rFonts w:cstheme="minorHAnsi"/>
          <w:color w:val="000000" w:themeColor="text1"/>
        </w:rPr>
      </w:pPr>
      <w:r w:rsidRPr="005F29A1">
        <w:rPr>
          <w:rFonts w:cstheme="minorHAnsi"/>
          <w:b/>
          <w:bCs/>
          <w:color w:val="000000" w:themeColor="text1"/>
        </w:rPr>
        <w:t>Code Error (Secure Error Handling)</w:t>
      </w:r>
    </w:p>
    <w:p w14:paraId="3411A1F7" w14:textId="66769FED" w:rsidR="005F29A1" w:rsidRPr="005F29A1" w:rsidRDefault="005F29A1" w:rsidP="005F29A1">
      <w:pPr>
        <w:suppressAutoHyphens/>
        <w:spacing w:after="0" w:line="240" w:lineRule="auto"/>
        <w:ind w:left="720"/>
        <w:contextualSpacing/>
        <w:jc w:val="both"/>
        <w:rPr>
          <w:rFonts w:cstheme="minorHAnsi"/>
          <w:color w:val="000000" w:themeColor="text1"/>
        </w:rPr>
      </w:pPr>
      <w:r w:rsidRPr="005F29A1">
        <w:rPr>
          <w:rFonts w:cstheme="minorHAnsi"/>
          <w:color w:val="000000" w:themeColor="text1"/>
        </w:rPr>
        <w:t>Proper error handling ensures that no sensitive details are revealed in error messages or logs. For example, stack traces can inadvertently disclose file paths or configuration secrets, which attackers could exploit.</w:t>
      </w:r>
    </w:p>
    <w:p w14:paraId="1BD658DE" w14:textId="77777777" w:rsidR="005F29A1" w:rsidRDefault="005F29A1" w:rsidP="00095792">
      <w:pPr>
        <w:numPr>
          <w:ilvl w:val="0"/>
          <w:numId w:val="5"/>
        </w:numPr>
        <w:suppressAutoHyphens/>
        <w:spacing w:after="0" w:line="240" w:lineRule="auto"/>
        <w:contextualSpacing/>
        <w:jc w:val="both"/>
        <w:rPr>
          <w:rFonts w:cstheme="minorHAnsi"/>
          <w:color w:val="000000" w:themeColor="text1"/>
        </w:rPr>
      </w:pPr>
      <w:r w:rsidRPr="005F29A1">
        <w:rPr>
          <w:rFonts w:cstheme="minorHAnsi"/>
          <w:b/>
          <w:bCs/>
          <w:color w:val="000000" w:themeColor="text1"/>
        </w:rPr>
        <w:t>Code Quality</w:t>
      </w:r>
    </w:p>
    <w:p w14:paraId="237F4717" w14:textId="091BED48" w:rsidR="005F29A1" w:rsidRPr="005F29A1" w:rsidRDefault="005F29A1" w:rsidP="005F29A1">
      <w:pPr>
        <w:suppressAutoHyphens/>
        <w:spacing w:after="0" w:line="240" w:lineRule="auto"/>
        <w:ind w:left="720"/>
        <w:contextualSpacing/>
        <w:jc w:val="both"/>
        <w:rPr>
          <w:rFonts w:cstheme="minorHAnsi"/>
          <w:color w:val="000000" w:themeColor="text1"/>
        </w:rPr>
      </w:pPr>
      <w:r w:rsidRPr="005F29A1">
        <w:rPr>
          <w:rFonts w:cstheme="minorHAnsi"/>
          <w:color w:val="000000" w:themeColor="text1"/>
        </w:rPr>
        <w:t>Following secure coding practices (like parameterized queries, consistent naming, and modular design) reduces the likelihood of introducing vulnerabilities. High-quality code is also easier to maintain and audit for security flaws.</w:t>
      </w:r>
    </w:p>
    <w:p w14:paraId="6722D42F" w14:textId="77777777" w:rsidR="005F29A1" w:rsidRPr="005F29A1" w:rsidRDefault="005F29A1" w:rsidP="00095792">
      <w:pPr>
        <w:numPr>
          <w:ilvl w:val="0"/>
          <w:numId w:val="5"/>
        </w:numPr>
        <w:suppressAutoHyphens/>
        <w:spacing w:after="0" w:line="240" w:lineRule="auto"/>
        <w:contextualSpacing/>
        <w:jc w:val="both"/>
        <w:rPr>
          <w:rFonts w:cstheme="minorHAnsi"/>
          <w:color w:val="000000" w:themeColor="text1"/>
        </w:rPr>
      </w:pPr>
      <w:r w:rsidRPr="005F29A1">
        <w:rPr>
          <w:rFonts w:cstheme="minorHAnsi"/>
          <w:b/>
          <w:bCs/>
          <w:color w:val="000000" w:themeColor="text1"/>
        </w:rPr>
        <w:t>Encapsulation</w:t>
      </w:r>
    </w:p>
    <w:p w14:paraId="64D70655" w14:textId="3E32F580" w:rsidR="005F29A1" w:rsidRDefault="005F29A1" w:rsidP="005F29A1">
      <w:pPr>
        <w:suppressAutoHyphens/>
        <w:spacing w:after="0" w:line="240" w:lineRule="auto"/>
        <w:ind w:left="720"/>
        <w:contextualSpacing/>
        <w:jc w:val="both"/>
        <w:rPr>
          <w:rFonts w:cstheme="minorHAnsi"/>
          <w:color w:val="000000" w:themeColor="text1"/>
        </w:rPr>
      </w:pPr>
      <w:r w:rsidRPr="005F29A1">
        <w:rPr>
          <w:rFonts w:cstheme="minorHAnsi"/>
          <w:color w:val="000000" w:themeColor="text1"/>
        </w:rPr>
        <w:t>Ensuring that data structures and classes are properly encapsulated prevents unintended data exposure. This is especially vital in financial applications where only authorized methods should modify or access sensitive fields.</w:t>
      </w:r>
    </w:p>
    <w:p w14:paraId="00E9968A" w14:textId="77777777" w:rsidR="005F29A1" w:rsidRPr="005F29A1" w:rsidRDefault="005F29A1" w:rsidP="005F29A1">
      <w:pPr>
        <w:suppressAutoHyphens/>
        <w:spacing w:after="0" w:line="240" w:lineRule="auto"/>
        <w:contextualSpacing/>
        <w:jc w:val="both"/>
        <w:rPr>
          <w:rFonts w:cstheme="minorHAnsi"/>
          <w:color w:val="000000" w:themeColor="text1"/>
        </w:rPr>
      </w:pPr>
    </w:p>
    <w:p w14:paraId="795021B8" w14:textId="532F1CAD" w:rsidR="531DB269" w:rsidRPr="000B05B1" w:rsidRDefault="005F29A1" w:rsidP="005F29A1">
      <w:pPr>
        <w:suppressAutoHyphens/>
        <w:spacing w:after="0" w:line="240" w:lineRule="auto"/>
        <w:contextualSpacing/>
        <w:jc w:val="both"/>
        <w:rPr>
          <w:rFonts w:cstheme="minorHAnsi"/>
          <w:color w:val="000000" w:themeColor="text1"/>
        </w:rPr>
      </w:pPr>
      <w:r w:rsidRPr="005F29A1">
        <w:rPr>
          <w:rFonts w:cstheme="minorHAnsi"/>
          <w:color w:val="000000" w:themeColor="text1"/>
        </w:rPr>
        <w:t>By focusing on these areas, Artemis Financial can create a more resilient application, capable of handling evolving security challenges while protecting clients’ confidential financial data.</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5162E1E1" w14:textId="77777777" w:rsidR="00CE09BB" w:rsidRDefault="00CE09BB">
      <w:pPr>
        <w:rPr>
          <w:rFonts w:cstheme="minorHAnsi"/>
          <w:b/>
          <w:bCs/>
          <w:color w:val="000000" w:themeColor="text1"/>
        </w:rPr>
      </w:pPr>
      <w:r>
        <w:rPr>
          <w:rFonts w:cstheme="minorHAnsi"/>
          <w:b/>
          <w:bCs/>
          <w:color w:val="000000" w:themeColor="text1"/>
        </w:rPr>
        <w:br w:type="page"/>
      </w:r>
    </w:p>
    <w:p w14:paraId="6E9781D5" w14:textId="7D195F1D" w:rsidR="531DB269" w:rsidRPr="000B05B1" w:rsidRDefault="531DB269" w:rsidP="00C41509">
      <w:pPr>
        <w:suppressAutoHyphens/>
        <w:spacing w:after="0" w:line="240" w:lineRule="auto"/>
        <w:contextualSpacing/>
        <w:jc w:val="both"/>
        <w:rPr>
          <w:rFonts w:cstheme="minorHAnsi"/>
          <w:b/>
          <w:bCs/>
          <w:color w:val="000000" w:themeColor="text1"/>
        </w:rPr>
      </w:pPr>
      <w:r w:rsidRPr="000B05B1">
        <w:rPr>
          <w:rFonts w:cstheme="minorHAnsi"/>
          <w:b/>
          <w:bCs/>
          <w:color w:val="000000" w:themeColor="text1"/>
        </w:rPr>
        <w:lastRenderedPageBreak/>
        <w:t>3. Manual Review</w:t>
      </w:r>
    </w:p>
    <w:p w14:paraId="48F6474A" w14:textId="7FAD0D2D" w:rsidR="531DB269" w:rsidRPr="000B05B1" w:rsidRDefault="531DB269" w:rsidP="00C41509">
      <w:pPr>
        <w:suppressAutoHyphens/>
        <w:spacing w:after="0" w:line="240" w:lineRule="auto"/>
        <w:contextualSpacing/>
        <w:jc w:val="both"/>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1737B507" w14:textId="77777777" w:rsidR="00403275" w:rsidRDefault="00403275" w:rsidP="00C41509">
      <w:pPr>
        <w:suppressAutoHyphens/>
        <w:spacing w:after="0" w:line="240" w:lineRule="auto"/>
        <w:contextualSpacing/>
        <w:jc w:val="both"/>
        <w:rPr>
          <w:rFonts w:cstheme="minorHAnsi"/>
          <w:color w:val="000000" w:themeColor="text1"/>
        </w:rPr>
      </w:pPr>
      <w:r w:rsidRPr="00403275">
        <w:rPr>
          <w:rFonts w:cstheme="minorHAnsi"/>
          <w:color w:val="000000" w:themeColor="text1"/>
        </w:rPr>
        <w:t>By manually inspecting each file in the Artemis Financial code base, the following vulnerabilities were identified:</w:t>
      </w:r>
    </w:p>
    <w:p w14:paraId="63A47962" w14:textId="77777777" w:rsidR="00C41509" w:rsidRPr="00403275" w:rsidRDefault="00C41509" w:rsidP="00C41509">
      <w:pPr>
        <w:suppressAutoHyphens/>
        <w:spacing w:after="0" w:line="240" w:lineRule="auto"/>
        <w:contextualSpacing/>
        <w:jc w:val="both"/>
        <w:rPr>
          <w:rFonts w:cstheme="minorHAnsi"/>
          <w:color w:val="000000" w:themeColor="text1"/>
        </w:rPr>
      </w:pPr>
    </w:p>
    <w:p w14:paraId="4F287973" w14:textId="77777777" w:rsidR="00403275" w:rsidRPr="00403275" w:rsidRDefault="00403275" w:rsidP="00095792">
      <w:pPr>
        <w:numPr>
          <w:ilvl w:val="0"/>
          <w:numId w:val="6"/>
        </w:numPr>
        <w:tabs>
          <w:tab w:val="clear" w:pos="720"/>
        </w:tabs>
        <w:suppressAutoHyphens/>
        <w:spacing w:after="0" w:line="240" w:lineRule="auto"/>
        <w:contextualSpacing/>
        <w:jc w:val="both"/>
        <w:rPr>
          <w:rFonts w:cstheme="minorHAnsi"/>
          <w:color w:val="000000" w:themeColor="text1"/>
        </w:rPr>
      </w:pPr>
      <w:r w:rsidRPr="00403275">
        <w:rPr>
          <w:rFonts w:cstheme="minorHAnsi"/>
          <w:b/>
          <w:bCs/>
          <w:color w:val="000000" w:themeColor="text1"/>
        </w:rPr>
        <w:t>No Input Validation</w:t>
      </w:r>
    </w:p>
    <w:p w14:paraId="5EC81B8C" w14:textId="77777777" w:rsidR="00403275" w:rsidRPr="00403275" w:rsidRDefault="00403275" w:rsidP="00095792">
      <w:pPr>
        <w:numPr>
          <w:ilvl w:val="1"/>
          <w:numId w:val="7"/>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Location:</w:t>
      </w:r>
      <w:r w:rsidRPr="00403275">
        <w:rPr>
          <w:rFonts w:cstheme="minorHAnsi"/>
          <w:color w:val="000000" w:themeColor="text1"/>
        </w:rPr>
        <w:t xml:space="preserve"> GreetingController.java</w:t>
      </w:r>
    </w:p>
    <w:p w14:paraId="3DD5C3D8" w14:textId="77777777" w:rsidR="00403275" w:rsidRDefault="00403275" w:rsidP="00095792">
      <w:pPr>
        <w:numPr>
          <w:ilvl w:val="1"/>
          <w:numId w:val="7"/>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Description:</w:t>
      </w:r>
      <w:r w:rsidRPr="00403275">
        <w:rPr>
          <w:rFonts w:cstheme="minorHAnsi"/>
          <w:color w:val="000000" w:themeColor="text1"/>
        </w:rPr>
        <w:t xml:space="preserve"> The greeting endpoint directly uses the name parameter without validating its content or length. This could enable attackers to inject malicious input or excessive data.</w:t>
      </w:r>
    </w:p>
    <w:p w14:paraId="7E7E9D98" w14:textId="77777777" w:rsidR="00C41509" w:rsidRPr="00403275" w:rsidRDefault="00C41509" w:rsidP="00C41509">
      <w:pPr>
        <w:suppressAutoHyphens/>
        <w:spacing w:after="0" w:line="240" w:lineRule="auto"/>
        <w:ind w:left="1440"/>
        <w:contextualSpacing/>
        <w:jc w:val="both"/>
        <w:rPr>
          <w:rFonts w:cstheme="minorHAnsi"/>
          <w:color w:val="000000" w:themeColor="text1"/>
        </w:rPr>
      </w:pPr>
    </w:p>
    <w:p w14:paraId="4CC70438" w14:textId="77777777" w:rsidR="00403275" w:rsidRPr="00403275" w:rsidRDefault="00403275" w:rsidP="00095792">
      <w:pPr>
        <w:numPr>
          <w:ilvl w:val="0"/>
          <w:numId w:val="6"/>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Lack of Output Encoding</w:t>
      </w:r>
    </w:p>
    <w:p w14:paraId="09F9AE84" w14:textId="77777777" w:rsidR="00403275" w:rsidRPr="00403275" w:rsidRDefault="00403275" w:rsidP="00095792">
      <w:pPr>
        <w:numPr>
          <w:ilvl w:val="1"/>
          <w:numId w:val="8"/>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Location:</w:t>
      </w:r>
      <w:r w:rsidRPr="00403275">
        <w:rPr>
          <w:rFonts w:cstheme="minorHAnsi"/>
          <w:color w:val="000000" w:themeColor="text1"/>
        </w:rPr>
        <w:t xml:space="preserve"> GreetingController.java</w:t>
      </w:r>
    </w:p>
    <w:p w14:paraId="4AA8AD15" w14:textId="77777777" w:rsidR="00403275" w:rsidRDefault="00403275" w:rsidP="00095792">
      <w:pPr>
        <w:numPr>
          <w:ilvl w:val="1"/>
          <w:numId w:val="8"/>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Description:</w:t>
      </w:r>
      <w:r w:rsidRPr="00403275">
        <w:rPr>
          <w:rFonts w:cstheme="minorHAnsi"/>
          <w:color w:val="000000" w:themeColor="text1"/>
        </w:rPr>
        <w:t xml:space="preserve"> The user-provided name is embedded in the response as-is, risking cross-site scripting (XSS) if this output is rendered by a web client.</w:t>
      </w:r>
    </w:p>
    <w:p w14:paraId="33FB9C5D" w14:textId="77777777" w:rsidR="00C41509" w:rsidRPr="00403275" w:rsidRDefault="00C41509" w:rsidP="00C41509">
      <w:pPr>
        <w:suppressAutoHyphens/>
        <w:spacing w:after="0" w:line="240" w:lineRule="auto"/>
        <w:ind w:left="1440"/>
        <w:contextualSpacing/>
        <w:jc w:val="both"/>
        <w:rPr>
          <w:rFonts w:cstheme="minorHAnsi"/>
          <w:color w:val="000000" w:themeColor="text1"/>
        </w:rPr>
      </w:pPr>
    </w:p>
    <w:p w14:paraId="4404E222" w14:textId="77777777" w:rsidR="00403275" w:rsidRPr="00403275" w:rsidRDefault="00403275" w:rsidP="00095792">
      <w:pPr>
        <w:numPr>
          <w:ilvl w:val="0"/>
          <w:numId w:val="6"/>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Hard-Coded Database Credentials</w:t>
      </w:r>
    </w:p>
    <w:p w14:paraId="0A641496" w14:textId="77777777" w:rsidR="00403275" w:rsidRPr="00403275" w:rsidRDefault="00403275" w:rsidP="00095792">
      <w:pPr>
        <w:numPr>
          <w:ilvl w:val="1"/>
          <w:numId w:val="9"/>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Location:</w:t>
      </w:r>
      <w:r w:rsidRPr="00403275">
        <w:rPr>
          <w:rFonts w:cstheme="minorHAnsi"/>
          <w:color w:val="000000" w:themeColor="text1"/>
        </w:rPr>
        <w:t xml:space="preserve"> DocData.java (within read_document method)</w:t>
      </w:r>
    </w:p>
    <w:p w14:paraId="3C7676FD" w14:textId="77777777" w:rsidR="00403275" w:rsidRDefault="00403275" w:rsidP="00095792">
      <w:pPr>
        <w:numPr>
          <w:ilvl w:val="1"/>
          <w:numId w:val="9"/>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Description:</w:t>
      </w:r>
      <w:r w:rsidRPr="00403275">
        <w:rPr>
          <w:rFonts w:cstheme="minorHAnsi"/>
          <w:color w:val="000000" w:themeColor="text1"/>
        </w:rPr>
        <w:t xml:space="preserve"> The code uses "root", "root" for the JDBC connection, which can be easily discovered if the source code is compromised.</w:t>
      </w:r>
    </w:p>
    <w:p w14:paraId="624485C1" w14:textId="77777777" w:rsidR="00C41509" w:rsidRPr="00403275" w:rsidRDefault="00C41509" w:rsidP="00C41509">
      <w:pPr>
        <w:suppressAutoHyphens/>
        <w:spacing w:after="0" w:line="240" w:lineRule="auto"/>
        <w:ind w:left="1440"/>
        <w:contextualSpacing/>
        <w:jc w:val="both"/>
        <w:rPr>
          <w:rFonts w:cstheme="minorHAnsi"/>
          <w:color w:val="000000" w:themeColor="text1"/>
        </w:rPr>
      </w:pPr>
    </w:p>
    <w:p w14:paraId="27BFA01A" w14:textId="77777777" w:rsidR="00403275" w:rsidRPr="00403275" w:rsidRDefault="00403275" w:rsidP="00095792">
      <w:pPr>
        <w:numPr>
          <w:ilvl w:val="0"/>
          <w:numId w:val="6"/>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Insecure Error Handling</w:t>
      </w:r>
    </w:p>
    <w:p w14:paraId="7D6DD743" w14:textId="77777777" w:rsidR="00403275" w:rsidRPr="00403275" w:rsidRDefault="00403275" w:rsidP="00095792">
      <w:pPr>
        <w:numPr>
          <w:ilvl w:val="1"/>
          <w:numId w:val="10"/>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Location:</w:t>
      </w:r>
      <w:r w:rsidRPr="00403275">
        <w:rPr>
          <w:rFonts w:cstheme="minorHAnsi"/>
          <w:color w:val="000000" w:themeColor="text1"/>
        </w:rPr>
        <w:t xml:space="preserve"> DocData.java (catch block in read_document)</w:t>
      </w:r>
    </w:p>
    <w:p w14:paraId="79E83307" w14:textId="77777777" w:rsidR="00403275" w:rsidRDefault="00403275" w:rsidP="00095792">
      <w:pPr>
        <w:numPr>
          <w:ilvl w:val="1"/>
          <w:numId w:val="10"/>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Description:</w:t>
      </w:r>
      <w:r w:rsidRPr="00403275">
        <w:rPr>
          <w:rFonts w:cstheme="minorHAnsi"/>
          <w:color w:val="000000" w:themeColor="text1"/>
        </w:rPr>
        <w:t xml:space="preserve"> Calling e.printStackTrace() can reveal internal details, including file paths and stack traces, to potential attackers.</w:t>
      </w:r>
    </w:p>
    <w:p w14:paraId="29BE1098" w14:textId="77777777" w:rsidR="00C41509" w:rsidRPr="00403275" w:rsidRDefault="00C41509" w:rsidP="00C41509">
      <w:pPr>
        <w:suppressAutoHyphens/>
        <w:spacing w:after="0" w:line="240" w:lineRule="auto"/>
        <w:ind w:left="1440"/>
        <w:contextualSpacing/>
        <w:jc w:val="both"/>
        <w:rPr>
          <w:rFonts w:cstheme="minorHAnsi"/>
          <w:color w:val="000000" w:themeColor="text1"/>
        </w:rPr>
      </w:pPr>
    </w:p>
    <w:p w14:paraId="5BFA7FF6" w14:textId="77777777" w:rsidR="00403275" w:rsidRPr="00403275" w:rsidRDefault="00403275" w:rsidP="00095792">
      <w:pPr>
        <w:numPr>
          <w:ilvl w:val="0"/>
          <w:numId w:val="6"/>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No Authentication on Endpoints</w:t>
      </w:r>
    </w:p>
    <w:p w14:paraId="340BFA47" w14:textId="77777777" w:rsidR="00403275" w:rsidRPr="00403275" w:rsidRDefault="00403275" w:rsidP="00095792">
      <w:pPr>
        <w:numPr>
          <w:ilvl w:val="1"/>
          <w:numId w:val="11"/>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Location:</w:t>
      </w:r>
      <w:r w:rsidRPr="00403275">
        <w:rPr>
          <w:rFonts w:cstheme="minorHAnsi"/>
          <w:color w:val="000000" w:themeColor="text1"/>
        </w:rPr>
        <w:t xml:space="preserve"> GreetingController.java and CRUDController.java</w:t>
      </w:r>
    </w:p>
    <w:p w14:paraId="4A8D3D93" w14:textId="77777777" w:rsidR="00403275" w:rsidRDefault="00403275" w:rsidP="00095792">
      <w:pPr>
        <w:numPr>
          <w:ilvl w:val="1"/>
          <w:numId w:val="11"/>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Description:</w:t>
      </w:r>
      <w:r w:rsidRPr="00403275">
        <w:rPr>
          <w:rFonts w:cstheme="minorHAnsi"/>
          <w:color w:val="000000" w:themeColor="text1"/>
        </w:rPr>
        <w:t xml:space="preserve"> These controllers expose endpoints without requiring user authentication, allowing unauthorized access to application features.</w:t>
      </w:r>
    </w:p>
    <w:p w14:paraId="4536C90F" w14:textId="77777777" w:rsidR="00C41509" w:rsidRPr="00403275" w:rsidRDefault="00C41509" w:rsidP="00C41509">
      <w:pPr>
        <w:suppressAutoHyphens/>
        <w:spacing w:after="0" w:line="240" w:lineRule="auto"/>
        <w:ind w:left="1440"/>
        <w:contextualSpacing/>
        <w:jc w:val="both"/>
        <w:rPr>
          <w:rFonts w:cstheme="minorHAnsi"/>
          <w:color w:val="000000" w:themeColor="text1"/>
        </w:rPr>
      </w:pPr>
    </w:p>
    <w:p w14:paraId="27800AB1" w14:textId="77777777" w:rsidR="00403275" w:rsidRPr="00403275" w:rsidRDefault="00403275" w:rsidP="00095792">
      <w:pPr>
        <w:numPr>
          <w:ilvl w:val="0"/>
          <w:numId w:val="6"/>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Incomplete Logic in Date Handling</w:t>
      </w:r>
    </w:p>
    <w:p w14:paraId="7626FD6B" w14:textId="77777777" w:rsidR="00403275" w:rsidRPr="00403275" w:rsidRDefault="00403275" w:rsidP="00095792">
      <w:pPr>
        <w:numPr>
          <w:ilvl w:val="1"/>
          <w:numId w:val="12"/>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Location:</w:t>
      </w:r>
      <w:r w:rsidRPr="00403275">
        <w:rPr>
          <w:rFonts w:cstheme="minorHAnsi"/>
          <w:color w:val="000000" w:themeColor="text1"/>
        </w:rPr>
        <w:t xml:space="preserve"> myDateTime.java</w:t>
      </w:r>
    </w:p>
    <w:p w14:paraId="50D4D8E6" w14:textId="77777777" w:rsidR="00403275" w:rsidRDefault="00403275" w:rsidP="00095792">
      <w:pPr>
        <w:numPr>
          <w:ilvl w:val="1"/>
          <w:numId w:val="12"/>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Description:</w:t>
      </w:r>
      <w:r w:rsidRPr="00403275">
        <w:rPr>
          <w:rFonts w:cstheme="minorHAnsi"/>
          <w:color w:val="000000" w:themeColor="text1"/>
        </w:rPr>
        <w:t xml:space="preserve"> Methods retrieveDateTime() and setMyDateTime() are placeholders with no validation or real implementation, leaving potential gaps if they handle critical data in the future.</w:t>
      </w:r>
    </w:p>
    <w:p w14:paraId="6CB8E550" w14:textId="77777777" w:rsidR="00C41509" w:rsidRPr="00403275" w:rsidRDefault="00C41509" w:rsidP="00C41509">
      <w:pPr>
        <w:suppressAutoHyphens/>
        <w:spacing w:after="0" w:line="240" w:lineRule="auto"/>
        <w:ind w:left="1440"/>
        <w:contextualSpacing/>
        <w:jc w:val="both"/>
        <w:rPr>
          <w:rFonts w:cstheme="minorHAnsi"/>
          <w:color w:val="000000" w:themeColor="text1"/>
        </w:rPr>
      </w:pPr>
    </w:p>
    <w:p w14:paraId="1091C01B" w14:textId="77777777" w:rsidR="00403275" w:rsidRPr="00403275" w:rsidRDefault="00403275" w:rsidP="00095792">
      <w:pPr>
        <w:numPr>
          <w:ilvl w:val="0"/>
          <w:numId w:val="6"/>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Lack of Prepared Statements</w:t>
      </w:r>
    </w:p>
    <w:p w14:paraId="42838966" w14:textId="77777777" w:rsidR="00403275" w:rsidRPr="00403275" w:rsidRDefault="00403275" w:rsidP="00095792">
      <w:pPr>
        <w:numPr>
          <w:ilvl w:val="1"/>
          <w:numId w:val="13"/>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Location:</w:t>
      </w:r>
      <w:r w:rsidRPr="00403275">
        <w:rPr>
          <w:rFonts w:cstheme="minorHAnsi"/>
          <w:color w:val="000000" w:themeColor="text1"/>
        </w:rPr>
        <w:t xml:space="preserve"> DocData.java (potential future queries)</w:t>
      </w:r>
    </w:p>
    <w:p w14:paraId="4B3AF3BB" w14:textId="77777777" w:rsidR="00403275" w:rsidRDefault="00403275" w:rsidP="00095792">
      <w:pPr>
        <w:numPr>
          <w:ilvl w:val="1"/>
          <w:numId w:val="13"/>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Description:</w:t>
      </w:r>
      <w:r w:rsidRPr="00403275">
        <w:rPr>
          <w:rFonts w:cstheme="minorHAnsi"/>
          <w:color w:val="000000" w:themeColor="text1"/>
        </w:rPr>
        <w:t xml:space="preserve"> The code references JDBC connections but does not use prepared statements, making it susceptible to SQL injection if user input is later concatenated into queries.</w:t>
      </w:r>
    </w:p>
    <w:p w14:paraId="615A7F6F" w14:textId="77777777" w:rsidR="00C41509" w:rsidRPr="00403275" w:rsidRDefault="00C41509" w:rsidP="00C41509">
      <w:pPr>
        <w:suppressAutoHyphens/>
        <w:spacing w:after="0" w:line="240" w:lineRule="auto"/>
        <w:ind w:left="1440"/>
        <w:contextualSpacing/>
        <w:jc w:val="both"/>
        <w:rPr>
          <w:rFonts w:cstheme="minorHAnsi"/>
          <w:color w:val="000000" w:themeColor="text1"/>
        </w:rPr>
      </w:pPr>
    </w:p>
    <w:p w14:paraId="2FA5396E" w14:textId="77777777" w:rsidR="00403275" w:rsidRPr="00403275" w:rsidRDefault="00403275" w:rsidP="00095792">
      <w:pPr>
        <w:numPr>
          <w:ilvl w:val="0"/>
          <w:numId w:val="6"/>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Insecure HTTP Method Usage</w:t>
      </w:r>
    </w:p>
    <w:p w14:paraId="70990B66" w14:textId="77777777" w:rsidR="00403275" w:rsidRPr="00403275" w:rsidRDefault="00403275" w:rsidP="00095792">
      <w:pPr>
        <w:numPr>
          <w:ilvl w:val="1"/>
          <w:numId w:val="14"/>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Location:</w:t>
      </w:r>
      <w:r w:rsidRPr="00403275">
        <w:rPr>
          <w:rFonts w:cstheme="minorHAnsi"/>
          <w:color w:val="000000" w:themeColor="text1"/>
        </w:rPr>
        <w:t xml:space="preserve"> GreetingController.java (uses GET for data submission)</w:t>
      </w:r>
    </w:p>
    <w:p w14:paraId="3A572B1C" w14:textId="77777777" w:rsidR="00403275" w:rsidRDefault="00403275" w:rsidP="00095792">
      <w:pPr>
        <w:numPr>
          <w:ilvl w:val="1"/>
          <w:numId w:val="14"/>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Description:</w:t>
      </w:r>
      <w:r w:rsidRPr="00403275">
        <w:rPr>
          <w:rFonts w:cstheme="minorHAnsi"/>
          <w:color w:val="000000" w:themeColor="text1"/>
        </w:rPr>
        <w:t xml:space="preserve"> Sensitive or state-changing operations should not rely on GET, which can expose query parameters in URLs and logs.</w:t>
      </w:r>
    </w:p>
    <w:p w14:paraId="55D6C1DE" w14:textId="77777777" w:rsidR="00C41509" w:rsidRPr="00403275" w:rsidRDefault="00C41509" w:rsidP="00C41509">
      <w:pPr>
        <w:suppressAutoHyphens/>
        <w:spacing w:after="0" w:line="240" w:lineRule="auto"/>
        <w:ind w:left="1440"/>
        <w:contextualSpacing/>
        <w:jc w:val="both"/>
        <w:rPr>
          <w:rFonts w:cstheme="minorHAnsi"/>
          <w:color w:val="000000" w:themeColor="text1"/>
        </w:rPr>
      </w:pPr>
    </w:p>
    <w:p w14:paraId="3D1DB01B" w14:textId="77777777" w:rsidR="00403275" w:rsidRPr="00403275" w:rsidRDefault="00403275" w:rsidP="00095792">
      <w:pPr>
        <w:numPr>
          <w:ilvl w:val="0"/>
          <w:numId w:val="6"/>
        </w:numPr>
        <w:suppressAutoHyphens/>
        <w:spacing w:after="0" w:line="240" w:lineRule="auto"/>
        <w:contextualSpacing/>
        <w:jc w:val="both"/>
        <w:rPr>
          <w:rFonts w:cstheme="minorHAnsi"/>
          <w:color w:val="000000" w:themeColor="text1"/>
        </w:rPr>
      </w:pPr>
      <w:r w:rsidRPr="00403275">
        <w:rPr>
          <w:rFonts w:cstheme="minorHAnsi"/>
          <w:b/>
          <w:bCs/>
          <w:color w:val="000000" w:themeColor="text1"/>
        </w:rPr>
        <w:lastRenderedPageBreak/>
        <w:t>Poor Naming and Encapsulation</w:t>
      </w:r>
    </w:p>
    <w:p w14:paraId="36F9DAF8" w14:textId="77777777" w:rsidR="00403275" w:rsidRPr="00403275" w:rsidRDefault="00403275" w:rsidP="00095792">
      <w:pPr>
        <w:numPr>
          <w:ilvl w:val="1"/>
          <w:numId w:val="15"/>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Location:</w:t>
      </w:r>
      <w:r w:rsidRPr="00403275">
        <w:rPr>
          <w:rFonts w:cstheme="minorHAnsi"/>
          <w:color w:val="000000" w:themeColor="text1"/>
        </w:rPr>
        <w:t xml:space="preserve"> customer.java</w:t>
      </w:r>
    </w:p>
    <w:p w14:paraId="2A5229CC" w14:textId="77777777" w:rsidR="00403275" w:rsidRDefault="00403275" w:rsidP="00095792">
      <w:pPr>
        <w:numPr>
          <w:ilvl w:val="1"/>
          <w:numId w:val="15"/>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Description:</w:t>
      </w:r>
      <w:r w:rsidRPr="00403275">
        <w:rPr>
          <w:rFonts w:cstheme="minorHAnsi"/>
          <w:color w:val="000000" w:themeColor="text1"/>
        </w:rPr>
        <w:t xml:space="preserve"> The class name “customer” and non-private fields do not follow standard Java conventions, risking unintended data exposure or accidental modifications.</w:t>
      </w:r>
    </w:p>
    <w:p w14:paraId="47E17461" w14:textId="77777777" w:rsidR="00C41509" w:rsidRPr="00403275" w:rsidRDefault="00C41509" w:rsidP="00C41509">
      <w:pPr>
        <w:suppressAutoHyphens/>
        <w:spacing w:after="0" w:line="240" w:lineRule="auto"/>
        <w:ind w:left="1440"/>
        <w:contextualSpacing/>
        <w:jc w:val="both"/>
        <w:rPr>
          <w:rFonts w:cstheme="minorHAnsi"/>
          <w:color w:val="000000" w:themeColor="text1"/>
        </w:rPr>
      </w:pPr>
    </w:p>
    <w:p w14:paraId="2D1A3873" w14:textId="77777777" w:rsidR="00403275" w:rsidRPr="00403275" w:rsidRDefault="00403275" w:rsidP="00095792">
      <w:pPr>
        <w:numPr>
          <w:ilvl w:val="0"/>
          <w:numId w:val="6"/>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Potentially Outdated Dependencies</w:t>
      </w:r>
    </w:p>
    <w:p w14:paraId="61F4563D" w14:textId="77777777" w:rsidR="00403275" w:rsidRPr="00403275" w:rsidRDefault="00403275" w:rsidP="00095792">
      <w:pPr>
        <w:numPr>
          <w:ilvl w:val="0"/>
          <w:numId w:val="16"/>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Location:</w:t>
      </w:r>
      <w:r w:rsidRPr="00403275">
        <w:rPr>
          <w:rFonts w:cstheme="minorHAnsi"/>
          <w:color w:val="000000" w:themeColor="text1"/>
        </w:rPr>
        <w:t xml:space="preserve"> pom.xml</w:t>
      </w:r>
    </w:p>
    <w:p w14:paraId="759D406B" w14:textId="77777777" w:rsidR="00403275" w:rsidRDefault="00403275" w:rsidP="00095792">
      <w:pPr>
        <w:numPr>
          <w:ilvl w:val="0"/>
          <w:numId w:val="16"/>
        </w:numPr>
        <w:suppressAutoHyphens/>
        <w:spacing w:after="0" w:line="240" w:lineRule="auto"/>
        <w:contextualSpacing/>
        <w:jc w:val="both"/>
        <w:rPr>
          <w:rFonts w:cstheme="minorHAnsi"/>
          <w:color w:val="000000" w:themeColor="text1"/>
        </w:rPr>
      </w:pPr>
      <w:r w:rsidRPr="00403275">
        <w:rPr>
          <w:rFonts w:cstheme="minorHAnsi"/>
          <w:b/>
          <w:bCs/>
          <w:color w:val="000000" w:themeColor="text1"/>
        </w:rPr>
        <w:t>Description:</w:t>
      </w:r>
      <w:r w:rsidRPr="00403275">
        <w:rPr>
          <w:rFonts w:cstheme="minorHAnsi"/>
          <w:color w:val="000000" w:themeColor="text1"/>
        </w:rPr>
        <w:t xml:space="preserve"> The Maven file references older library versions (e.g., Spring Boot 2.2.4, bcprov-jdk15on 1.46). These may have known vulnerabilities if not updated regularly.</w:t>
      </w:r>
    </w:p>
    <w:p w14:paraId="736B3B4A" w14:textId="77777777" w:rsidR="00C41509" w:rsidRPr="00403275" w:rsidRDefault="00C41509" w:rsidP="00C41509">
      <w:pPr>
        <w:suppressAutoHyphens/>
        <w:spacing w:after="0" w:line="240" w:lineRule="auto"/>
        <w:ind w:left="720"/>
        <w:contextualSpacing/>
        <w:jc w:val="both"/>
        <w:rPr>
          <w:rFonts w:cstheme="minorHAnsi"/>
          <w:color w:val="000000" w:themeColor="text1"/>
        </w:rPr>
      </w:pPr>
    </w:p>
    <w:p w14:paraId="2CBD360B" w14:textId="0CBA5275" w:rsidR="00403275" w:rsidRPr="00403275" w:rsidRDefault="00403275" w:rsidP="00C41509">
      <w:pPr>
        <w:suppressAutoHyphens/>
        <w:spacing w:after="0" w:line="240" w:lineRule="auto"/>
        <w:contextualSpacing/>
        <w:jc w:val="both"/>
        <w:rPr>
          <w:rFonts w:cstheme="minorHAnsi"/>
          <w:color w:val="000000" w:themeColor="text1"/>
        </w:rPr>
      </w:pPr>
      <w:r w:rsidRPr="00403275">
        <w:rPr>
          <w:rFonts w:cstheme="minorHAnsi"/>
          <w:color w:val="000000" w:themeColor="text1"/>
        </w:rPr>
        <w:t xml:space="preserve">Each of these issues represents a point where attackers could compromise data or functionality. Addressing them will significantly strengthen the security of Artemis </w:t>
      </w:r>
      <w:r w:rsidR="002B0D2A" w:rsidRPr="00403275">
        <w:rPr>
          <w:rFonts w:cstheme="minorHAnsi"/>
          <w:color w:val="000000" w:themeColor="text1"/>
        </w:rPr>
        <w:t>Financials</w:t>
      </w:r>
      <w:r w:rsidRPr="00403275">
        <w:rPr>
          <w:rFonts w:cstheme="minorHAnsi"/>
          <w:color w:val="000000" w:themeColor="text1"/>
        </w:rPr>
        <w:t xml:space="preserve"> application.</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95792">
      <w:pPr>
        <w:pStyle w:val="ListParagraph"/>
        <w:numPr>
          <w:ilvl w:val="0"/>
          <w:numId w:val="3"/>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95792">
      <w:pPr>
        <w:pStyle w:val="ListParagraph"/>
        <w:numPr>
          <w:ilvl w:val="0"/>
          <w:numId w:val="3"/>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95792">
      <w:pPr>
        <w:pStyle w:val="ListParagraph"/>
        <w:numPr>
          <w:ilvl w:val="0"/>
          <w:numId w:val="3"/>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6B8A1327" w:rsidR="003A2F8A" w:rsidRDefault="00872385" w:rsidP="00872385">
      <w:pPr>
        <w:suppressAutoHyphens/>
        <w:spacing w:after="0" w:line="240" w:lineRule="auto"/>
        <w:contextualSpacing/>
        <w:jc w:val="center"/>
        <w:rPr>
          <w:rFonts w:cstheme="minorHAnsi"/>
          <w:color w:val="000000" w:themeColor="text1"/>
        </w:rPr>
      </w:pPr>
      <w:r w:rsidRPr="00872385">
        <w:rPr>
          <w:rFonts w:cstheme="minorHAnsi"/>
          <w:color w:val="000000" w:themeColor="text1"/>
        </w:rPr>
        <w:drawing>
          <wp:inline distT="0" distB="0" distL="0" distR="0" wp14:anchorId="2B0DAF7D" wp14:editId="7D9C3590">
            <wp:extent cx="5810250" cy="4705350"/>
            <wp:effectExtent l="0" t="0" r="0" b="0"/>
            <wp:docPr id="208017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71161" name=""/>
                    <pic:cNvPicPr/>
                  </pic:nvPicPr>
                  <pic:blipFill>
                    <a:blip r:embed="rId12"/>
                    <a:stretch>
                      <a:fillRect/>
                    </a:stretch>
                  </pic:blipFill>
                  <pic:spPr>
                    <a:xfrm>
                      <a:off x="0" y="0"/>
                      <a:ext cx="5810250" cy="4705350"/>
                    </a:xfrm>
                    <a:prstGeom prst="rect">
                      <a:avLst/>
                    </a:prstGeom>
                  </pic:spPr>
                </pic:pic>
              </a:graphicData>
            </a:graphic>
          </wp:inline>
        </w:drawing>
      </w:r>
    </w:p>
    <w:p w14:paraId="15222A90" w14:textId="77777777" w:rsidR="007C4163" w:rsidRPr="007C4163" w:rsidRDefault="007C4163" w:rsidP="002D1FF1">
      <w:pPr>
        <w:jc w:val="both"/>
        <w:rPr>
          <w:rFonts w:cstheme="minorHAnsi"/>
          <w:color w:val="000000" w:themeColor="text1"/>
        </w:rPr>
      </w:pPr>
      <w:r w:rsidRPr="007C4163">
        <w:rPr>
          <w:rFonts w:cstheme="minorHAnsi"/>
          <w:color w:val="000000" w:themeColor="text1"/>
        </w:rPr>
        <w:lastRenderedPageBreak/>
        <w:t>After running the OWASP Dependency-Check on the application, the tool flagged several vulnerable dependencies. Below is a summary of the key findings from the dependency-check report:</w:t>
      </w:r>
    </w:p>
    <w:p w14:paraId="37881D44" w14:textId="77777777" w:rsidR="00F939D9" w:rsidRPr="002D1FF1" w:rsidRDefault="00F939D9" w:rsidP="00095792">
      <w:pPr>
        <w:pStyle w:val="ListParagraph"/>
        <w:numPr>
          <w:ilvl w:val="0"/>
          <w:numId w:val="17"/>
        </w:numPr>
        <w:jc w:val="both"/>
        <w:rPr>
          <w:b/>
          <w:bCs/>
        </w:rPr>
      </w:pPr>
      <w:r w:rsidRPr="002D1FF1">
        <w:rPr>
          <w:b/>
          <w:bCs/>
        </w:rPr>
        <w:t>bcprov-jdk15on-1.46.jar</w:t>
      </w:r>
    </w:p>
    <w:p w14:paraId="7BD78082" w14:textId="77777777" w:rsidR="00F939D9" w:rsidRPr="001D4DBD" w:rsidRDefault="00F939D9" w:rsidP="00095792">
      <w:pPr>
        <w:pStyle w:val="ListParagraph"/>
        <w:numPr>
          <w:ilvl w:val="1"/>
          <w:numId w:val="17"/>
        </w:numPr>
        <w:jc w:val="both"/>
      </w:pPr>
      <w:r w:rsidRPr="001D4DBD">
        <w:t>Vulnerabilities: This older version contains known flaws in certificate validation, ECC handling, and other cryptographic functions. Attackers may exploit these weaknesses to perform man-in-the-middle attacks or cause resource exhaustion.</w:t>
      </w:r>
    </w:p>
    <w:p w14:paraId="1569EE05" w14:textId="77777777" w:rsidR="00F939D9" w:rsidRPr="001D4DBD" w:rsidRDefault="00F939D9" w:rsidP="00095792">
      <w:pPr>
        <w:pStyle w:val="ListParagraph"/>
        <w:numPr>
          <w:ilvl w:val="1"/>
          <w:numId w:val="17"/>
        </w:numPr>
        <w:jc w:val="both"/>
      </w:pPr>
      <w:r w:rsidRPr="001D4DBD">
        <w:t>Description &amp; Recommendation: Upgrading to bcprov-jdk15on version 1.76 or higher is strongly recommended. Newer releases address these security gaps and improve overall cryptographic resilience.</w:t>
      </w:r>
    </w:p>
    <w:p w14:paraId="1BDCF3C9" w14:textId="77777777" w:rsidR="00F939D9" w:rsidRDefault="00F939D9" w:rsidP="00095792">
      <w:pPr>
        <w:pStyle w:val="ListParagraph"/>
        <w:numPr>
          <w:ilvl w:val="1"/>
          <w:numId w:val="17"/>
        </w:numPr>
        <w:jc w:val="both"/>
      </w:pPr>
      <w:r w:rsidRPr="001D4DBD">
        <w:t>Attribution: Flagged by OWASP Dependency-Check, referencing data from the National Vulnerability Database (NVD) and related advisories.</w:t>
      </w:r>
    </w:p>
    <w:p w14:paraId="23E2A15D" w14:textId="77777777" w:rsidR="001D4DBD" w:rsidRPr="001D4DBD" w:rsidRDefault="001D4DBD" w:rsidP="001D4DBD">
      <w:pPr>
        <w:pStyle w:val="ListParagraph"/>
        <w:ind w:left="1440"/>
        <w:jc w:val="both"/>
      </w:pPr>
    </w:p>
    <w:p w14:paraId="15A3264A" w14:textId="77777777" w:rsidR="00B957B1" w:rsidRPr="002D1FF1" w:rsidRDefault="00B957B1" w:rsidP="001D4DBD">
      <w:pPr>
        <w:pStyle w:val="ListParagraph"/>
        <w:numPr>
          <w:ilvl w:val="0"/>
          <w:numId w:val="17"/>
        </w:numPr>
        <w:spacing w:before="240" w:after="0"/>
        <w:jc w:val="both"/>
        <w:rPr>
          <w:b/>
          <w:bCs/>
        </w:rPr>
      </w:pPr>
      <w:r w:rsidRPr="002D1FF1">
        <w:rPr>
          <w:b/>
          <w:bCs/>
        </w:rPr>
        <w:t>spring-webmvc-5.2.3.RELEASE.jar</w:t>
      </w:r>
    </w:p>
    <w:p w14:paraId="2F00A09A" w14:textId="77777777" w:rsidR="00B957B1" w:rsidRPr="00B957B1" w:rsidRDefault="00B957B1" w:rsidP="00095792">
      <w:pPr>
        <w:numPr>
          <w:ilvl w:val="0"/>
          <w:numId w:val="19"/>
        </w:numPr>
        <w:spacing w:after="0"/>
        <w:jc w:val="both"/>
      </w:pPr>
      <w:r w:rsidRPr="00B957B1">
        <w:t>Vulnerabilities: Multiple CVEs, such as CVE-2020-5398, which may allow remote code execution or file download attacks.</w:t>
      </w:r>
    </w:p>
    <w:p w14:paraId="461E04DE" w14:textId="77777777" w:rsidR="00B957B1" w:rsidRPr="00B957B1" w:rsidRDefault="00B957B1" w:rsidP="00095792">
      <w:pPr>
        <w:numPr>
          <w:ilvl w:val="0"/>
          <w:numId w:val="19"/>
        </w:numPr>
        <w:spacing w:after="0"/>
        <w:jc w:val="both"/>
      </w:pPr>
      <w:r w:rsidRPr="00B957B1">
        <w:t>Description &amp; Recommendation: These issues can compromise the application’s integrity and confidentiality. Updating to Spring Boot 2.7.x (or later) ensures a more secure Spring Framework version that addresses these vulnerabilities.</w:t>
      </w:r>
    </w:p>
    <w:p w14:paraId="08AD9916" w14:textId="77777777" w:rsidR="00B957B1" w:rsidRPr="00B957B1" w:rsidRDefault="00B957B1" w:rsidP="00095792">
      <w:pPr>
        <w:numPr>
          <w:ilvl w:val="0"/>
          <w:numId w:val="19"/>
        </w:numPr>
        <w:jc w:val="both"/>
      </w:pPr>
      <w:r w:rsidRPr="00B957B1">
        <w:t>Attribution: Reported by OWASP Dependency-Check, referencing the NVD and official Spring advisories.</w:t>
      </w:r>
    </w:p>
    <w:p w14:paraId="4CB90031" w14:textId="77777777" w:rsidR="00B957B1" w:rsidRPr="00095792" w:rsidRDefault="00B957B1" w:rsidP="00095792">
      <w:pPr>
        <w:pStyle w:val="ListParagraph"/>
        <w:numPr>
          <w:ilvl w:val="0"/>
          <w:numId w:val="20"/>
        </w:numPr>
        <w:spacing w:after="0"/>
        <w:jc w:val="both"/>
        <w:rPr>
          <w:b/>
          <w:bCs/>
        </w:rPr>
      </w:pPr>
      <w:r w:rsidRPr="00095792">
        <w:rPr>
          <w:b/>
          <w:bCs/>
        </w:rPr>
        <w:t>jackson-databind-2.10.2.jar</w:t>
      </w:r>
    </w:p>
    <w:p w14:paraId="70493A41" w14:textId="77777777" w:rsidR="00B957B1" w:rsidRPr="00B957B1" w:rsidRDefault="00B957B1" w:rsidP="00095792">
      <w:pPr>
        <w:numPr>
          <w:ilvl w:val="0"/>
          <w:numId w:val="21"/>
        </w:numPr>
        <w:spacing w:after="0"/>
        <w:jc w:val="both"/>
      </w:pPr>
      <w:r w:rsidRPr="00B957B1">
        <w:t>Vulnerabilities: Includes CVE-2020-25649, CVE-2020-36518, CVE-2021-46877, among others. These flaws can lead to XXE and unsafe deserialization, exposing the application to data leaks or remote code execution.</w:t>
      </w:r>
    </w:p>
    <w:p w14:paraId="444CC361" w14:textId="77777777" w:rsidR="00B957B1" w:rsidRPr="00B957B1" w:rsidRDefault="00B957B1" w:rsidP="00095792">
      <w:pPr>
        <w:numPr>
          <w:ilvl w:val="0"/>
          <w:numId w:val="21"/>
        </w:numPr>
        <w:spacing w:after="0"/>
        <w:jc w:val="both"/>
      </w:pPr>
      <w:r w:rsidRPr="00B957B1">
        <w:t>Description &amp; Recommendation: Upgrading to Jackson 2.14.x mitigates these risks by providing improved parsing and secure defaults.</w:t>
      </w:r>
    </w:p>
    <w:p w14:paraId="4FF02C24" w14:textId="77777777" w:rsidR="00B957B1" w:rsidRPr="00B957B1" w:rsidRDefault="00B957B1" w:rsidP="00095792">
      <w:pPr>
        <w:numPr>
          <w:ilvl w:val="0"/>
          <w:numId w:val="21"/>
        </w:numPr>
        <w:jc w:val="both"/>
      </w:pPr>
      <w:r w:rsidRPr="00B957B1">
        <w:t>Attribution: Findings are based on OWASP Dependency-Check results, which reference multiple NVD advisories.</w:t>
      </w:r>
    </w:p>
    <w:p w14:paraId="7C86C05F" w14:textId="77777777" w:rsidR="007A6F94" w:rsidRPr="00095792" w:rsidRDefault="007A6F94" w:rsidP="00095792">
      <w:pPr>
        <w:pStyle w:val="ListParagraph"/>
        <w:numPr>
          <w:ilvl w:val="0"/>
          <w:numId w:val="20"/>
        </w:numPr>
        <w:spacing w:after="0"/>
        <w:jc w:val="both"/>
        <w:rPr>
          <w:b/>
          <w:bCs/>
        </w:rPr>
      </w:pPr>
      <w:r w:rsidRPr="00095792">
        <w:rPr>
          <w:b/>
          <w:bCs/>
        </w:rPr>
        <w:t>snakeyaml-1.25.jar</w:t>
      </w:r>
    </w:p>
    <w:p w14:paraId="588EF778" w14:textId="77777777" w:rsidR="007A6F94" w:rsidRPr="007A6F94" w:rsidRDefault="007A6F94" w:rsidP="00095792">
      <w:pPr>
        <w:numPr>
          <w:ilvl w:val="0"/>
          <w:numId w:val="22"/>
        </w:numPr>
        <w:spacing w:after="0"/>
        <w:jc w:val="both"/>
      </w:pPr>
      <w:r w:rsidRPr="007A6F94">
        <w:t>Vulnerabilities: Includes CVE-2017-18640 and additional CVEs, making it vulnerable to YAML entity expansion attacks (e.g., “Billion Laughs”) that can cause denial-of-service.</w:t>
      </w:r>
    </w:p>
    <w:p w14:paraId="7FB89347" w14:textId="77777777" w:rsidR="007A6F94" w:rsidRPr="007A6F94" w:rsidRDefault="007A6F94" w:rsidP="00095792">
      <w:pPr>
        <w:numPr>
          <w:ilvl w:val="0"/>
          <w:numId w:val="22"/>
        </w:numPr>
        <w:spacing w:after="0"/>
        <w:jc w:val="both"/>
      </w:pPr>
      <w:r w:rsidRPr="007A6F94">
        <w:t>Description &amp; Recommendation: Update to SnakeYAML 1.30 or later to avoid resource exhaustion and other parser-related exploits.</w:t>
      </w:r>
    </w:p>
    <w:p w14:paraId="66F6FF14" w14:textId="77777777" w:rsidR="007A6F94" w:rsidRPr="007A6F94" w:rsidRDefault="007A6F94" w:rsidP="00095792">
      <w:pPr>
        <w:numPr>
          <w:ilvl w:val="0"/>
          <w:numId w:val="22"/>
        </w:numPr>
        <w:jc w:val="both"/>
      </w:pPr>
      <w:r w:rsidRPr="007A6F94">
        <w:t>Attribution: Documented by OWASP Dependency-Check using data from the NVD.</w:t>
      </w:r>
    </w:p>
    <w:p w14:paraId="28D45862" w14:textId="77777777" w:rsidR="007A6F94" w:rsidRPr="00095792" w:rsidRDefault="007A6F94" w:rsidP="00095792">
      <w:pPr>
        <w:pStyle w:val="ListParagraph"/>
        <w:numPr>
          <w:ilvl w:val="0"/>
          <w:numId w:val="20"/>
        </w:numPr>
        <w:spacing w:after="0"/>
        <w:jc w:val="both"/>
        <w:rPr>
          <w:b/>
          <w:bCs/>
        </w:rPr>
      </w:pPr>
      <w:r w:rsidRPr="00095792">
        <w:rPr>
          <w:b/>
          <w:bCs/>
        </w:rPr>
        <w:t>log4j-api-2.12.1.jar</w:t>
      </w:r>
    </w:p>
    <w:p w14:paraId="754F6C75" w14:textId="77777777" w:rsidR="007A6F94" w:rsidRPr="007A6F94" w:rsidRDefault="007A6F94" w:rsidP="00095792">
      <w:pPr>
        <w:numPr>
          <w:ilvl w:val="0"/>
          <w:numId w:val="23"/>
        </w:numPr>
        <w:spacing w:after="0"/>
        <w:jc w:val="both"/>
      </w:pPr>
      <w:r w:rsidRPr="007A6F94">
        <w:t>Vulnerability: For example, CVE-2020-9488, which poses remote code execution risks if misconfigured.</w:t>
      </w:r>
    </w:p>
    <w:p w14:paraId="0300C1F0" w14:textId="77777777" w:rsidR="007A6F94" w:rsidRPr="007A6F94" w:rsidRDefault="007A6F94" w:rsidP="00095792">
      <w:pPr>
        <w:numPr>
          <w:ilvl w:val="0"/>
          <w:numId w:val="23"/>
        </w:numPr>
        <w:spacing w:after="0"/>
        <w:jc w:val="both"/>
      </w:pPr>
      <w:r w:rsidRPr="007A6F94">
        <w:t>Description &amp; Recommendation: Although only the API library is present, removing it if unnecessary or upgrading to Log4j 2.17.1+ is advised for better security.</w:t>
      </w:r>
    </w:p>
    <w:p w14:paraId="4F1CCA5C" w14:textId="77777777" w:rsidR="007A6F94" w:rsidRPr="007A6F94" w:rsidRDefault="007A6F94" w:rsidP="00095792">
      <w:pPr>
        <w:numPr>
          <w:ilvl w:val="0"/>
          <w:numId w:val="23"/>
        </w:numPr>
        <w:jc w:val="both"/>
      </w:pPr>
      <w:r w:rsidRPr="007A6F94">
        <w:t>Attribution: Identified by OWASP Dependency-Check referencing NVD advisories and the known Log4j vulnerabilities.</w:t>
      </w:r>
    </w:p>
    <w:p w14:paraId="2BC2BE47" w14:textId="77777777" w:rsidR="007A6F94" w:rsidRPr="00095792" w:rsidRDefault="007A6F94" w:rsidP="00095792">
      <w:pPr>
        <w:pStyle w:val="ListParagraph"/>
        <w:numPr>
          <w:ilvl w:val="0"/>
          <w:numId w:val="20"/>
        </w:numPr>
        <w:spacing w:after="0"/>
        <w:jc w:val="both"/>
        <w:rPr>
          <w:b/>
          <w:bCs/>
        </w:rPr>
      </w:pPr>
      <w:r w:rsidRPr="00095792">
        <w:rPr>
          <w:b/>
          <w:bCs/>
        </w:rPr>
        <w:lastRenderedPageBreak/>
        <w:t>logback-classic-1.2.3.jar &amp; logback-core-1.2.3.jar</w:t>
      </w:r>
    </w:p>
    <w:p w14:paraId="690A75B1" w14:textId="77777777" w:rsidR="007A6F94" w:rsidRPr="007A6F94" w:rsidRDefault="007A6F94" w:rsidP="00095792">
      <w:pPr>
        <w:numPr>
          <w:ilvl w:val="0"/>
          <w:numId w:val="24"/>
        </w:numPr>
        <w:spacing w:after="0"/>
        <w:jc w:val="both"/>
      </w:pPr>
      <w:r w:rsidRPr="007A6F94">
        <w:t>Vulnerabilities: Include CVE-2023-6378, CVE-2021-42550, and others related to insecure configuration and potential JNDI lookups.</w:t>
      </w:r>
    </w:p>
    <w:p w14:paraId="51520794" w14:textId="77777777" w:rsidR="007A6F94" w:rsidRPr="007A6F94" w:rsidRDefault="007A6F94" w:rsidP="00095792">
      <w:pPr>
        <w:numPr>
          <w:ilvl w:val="0"/>
          <w:numId w:val="24"/>
        </w:numPr>
        <w:spacing w:after="0"/>
        <w:jc w:val="both"/>
      </w:pPr>
      <w:r w:rsidRPr="007A6F94">
        <w:t>Description &amp; Recommendation: Upgrade to Logback 1.2.10 or later to prevent unauthorized code execution or configuration-based exploits.</w:t>
      </w:r>
    </w:p>
    <w:p w14:paraId="52F99168" w14:textId="77777777" w:rsidR="007A6F94" w:rsidRPr="007A6F94" w:rsidRDefault="007A6F94" w:rsidP="00095792">
      <w:pPr>
        <w:numPr>
          <w:ilvl w:val="0"/>
          <w:numId w:val="24"/>
        </w:numPr>
        <w:jc w:val="both"/>
      </w:pPr>
      <w:r w:rsidRPr="007A6F94">
        <w:t>Attribution: Reported by OWASP Dependency-Check, referencing official security advisories and the NVD.</w:t>
      </w:r>
    </w:p>
    <w:p w14:paraId="5E0B50CA" w14:textId="77777777" w:rsidR="007A6F94" w:rsidRPr="00095792" w:rsidRDefault="007A6F94" w:rsidP="00095792">
      <w:pPr>
        <w:pStyle w:val="ListParagraph"/>
        <w:numPr>
          <w:ilvl w:val="0"/>
          <w:numId w:val="20"/>
        </w:numPr>
        <w:spacing w:after="0"/>
        <w:jc w:val="both"/>
        <w:rPr>
          <w:b/>
          <w:bCs/>
        </w:rPr>
      </w:pPr>
      <w:r w:rsidRPr="00095792">
        <w:rPr>
          <w:b/>
          <w:bCs/>
        </w:rPr>
        <w:t>hibernate-validator-6.0.18.Final.jar</w:t>
      </w:r>
    </w:p>
    <w:p w14:paraId="73274E8B" w14:textId="77777777" w:rsidR="007A6F94" w:rsidRPr="007A6F94" w:rsidRDefault="007A6F94" w:rsidP="00095792">
      <w:pPr>
        <w:numPr>
          <w:ilvl w:val="0"/>
          <w:numId w:val="18"/>
        </w:numPr>
        <w:tabs>
          <w:tab w:val="num" w:pos="720"/>
        </w:tabs>
        <w:spacing w:after="0"/>
        <w:jc w:val="both"/>
      </w:pPr>
      <w:r w:rsidRPr="007A6F94">
        <w:t>Vulnerabilities: CVE-2023-1932, CVE-2020-10693, among others, which may allow bypassing of certain input validation rules.</w:t>
      </w:r>
    </w:p>
    <w:p w14:paraId="45FD1053" w14:textId="77777777" w:rsidR="007A6F94" w:rsidRPr="007A6F94" w:rsidRDefault="007A6F94" w:rsidP="00095792">
      <w:pPr>
        <w:numPr>
          <w:ilvl w:val="0"/>
          <w:numId w:val="18"/>
        </w:numPr>
        <w:tabs>
          <w:tab w:val="num" w:pos="720"/>
        </w:tabs>
        <w:spacing w:after="0"/>
        <w:jc w:val="both"/>
      </w:pPr>
      <w:r w:rsidRPr="007A6F94">
        <w:t>Description &amp; Recommendation: Move to Hibernate Validator 6.1.x or 6.2.x to close these gaps and ensure reliable input checks.</w:t>
      </w:r>
    </w:p>
    <w:p w14:paraId="1868144D" w14:textId="77777777" w:rsidR="007A6F94" w:rsidRPr="007A6F94" w:rsidRDefault="007A6F94" w:rsidP="00095792">
      <w:pPr>
        <w:numPr>
          <w:ilvl w:val="0"/>
          <w:numId w:val="18"/>
        </w:numPr>
        <w:tabs>
          <w:tab w:val="num" w:pos="720"/>
        </w:tabs>
        <w:jc w:val="both"/>
      </w:pPr>
      <w:r w:rsidRPr="007A6F94">
        <w:t>Attribution: Discovered by OWASP Dependency-Check, with references to the NVD and Hibernate documentation.</w:t>
      </w:r>
    </w:p>
    <w:p w14:paraId="093F7414" w14:textId="77777777" w:rsidR="002D1FF1" w:rsidRPr="00095792" w:rsidRDefault="002D1FF1" w:rsidP="00095792">
      <w:pPr>
        <w:pStyle w:val="ListParagraph"/>
        <w:numPr>
          <w:ilvl w:val="0"/>
          <w:numId w:val="20"/>
        </w:numPr>
        <w:spacing w:after="0"/>
        <w:jc w:val="both"/>
        <w:rPr>
          <w:rFonts w:cstheme="minorHAnsi"/>
          <w:b/>
          <w:bCs/>
          <w:color w:val="000000" w:themeColor="text1"/>
        </w:rPr>
      </w:pPr>
      <w:r w:rsidRPr="00095792">
        <w:rPr>
          <w:rFonts w:cstheme="minorHAnsi"/>
          <w:b/>
          <w:bCs/>
          <w:color w:val="000000" w:themeColor="text1"/>
        </w:rPr>
        <w:t>Additional Dependencies (spring-core, spring-expression, embedded Tomcat)</w:t>
      </w:r>
    </w:p>
    <w:p w14:paraId="6254C821" w14:textId="77777777" w:rsidR="002D1FF1" w:rsidRPr="002D1FF1" w:rsidRDefault="002D1FF1" w:rsidP="00095792">
      <w:pPr>
        <w:numPr>
          <w:ilvl w:val="0"/>
          <w:numId w:val="25"/>
        </w:numPr>
        <w:spacing w:after="0"/>
        <w:jc w:val="both"/>
        <w:rPr>
          <w:rFonts w:cstheme="minorHAnsi"/>
          <w:color w:val="000000" w:themeColor="text1"/>
        </w:rPr>
      </w:pPr>
      <w:r w:rsidRPr="002D1FF1">
        <w:rPr>
          <w:rFonts w:cstheme="minorHAnsi"/>
          <w:color w:val="000000" w:themeColor="text1"/>
        </w:rPr>
        <w:t>Vulnerabilities: Various CVEs affecting the older versions in use. These can include remote code execution, denial-of-service, or data exposure.</w:t>
      </w:r>
    </w:p>
    <w:p w14:paraId="698E81E9" w14:textId="77777777" w:rsidR="002D1FF1" w:rsidRPr="002D1FF1" w:rsidRDefault="002D1FF1" w:rsidP="00095792">
      <w:pPr>
        <w:numPr>
          <w:ilvl w:val="0"/>
          <w:numId w:val="25"/>
        </w:numPr>
        <w:spacing w:after="0"/>
        <w:jc w:val="both"/>
        <w:rPr>
          <w:rFonts w:cstheme="minorHAnsi"/>
          <w:color w:val="000000" w:themeColor="text1"/>
        </w:rPr>
      </w:pPr>
      <w:r w:rsidRPr="002D1FF1">
        <w:rPr>
          <w:rFonts w:cstheme="minorHAnsi"/>
          <w:color w:val="000000" w:themeColor="text1"/>
        </w:rPr>
        <w:t>Description &amp; Recommendation: Upgrading to the latest Spring Boot version typically brings updated spring-core, spring-expression, and Tomcat libraries that address known vulnerabilities.</w:t>
      </w:r>
    </w:p>
    <w:p w14:paraId="1B1AC560" w14:textId="77777777" w:rsidR="002D1FF1" w:rsidRPr="002D1FF1" w:rsidRDefault="002D1FF1" w:rsidP="00095792">
      <w:pPr>
        <w:numPr>
          <w:ilvl w:val="0"/>
          <w:numId w:val="25"/>
        </w:numPr>
        <w:jc w:val="both"/>
        <w:rPr>
          <w:rFonts w:cstheme="minorHAnsi"/>
          <w:color w:val="000000" w:themeColor="text1"/>
        </w:rPr>
      </w:pPr>
      <w:r w:rsidRPr="002D1FF1">
        <w:rPr>
          <w:rFonts w:cstheme="minorHAnsi"/>
          <w:color w:val="000000" w:themeColor="text1"/>
        </w:rPr>
        <w:t>Attribution: Listed in the OWASP Dependency-Check report, referencing NVD data.</w:t>
      </w:r>
    </w:p>
    <w:p w14:paraId="58B8BDA7" w14:textId="2D410750" w:rsidR="00872385" w:rsidRDefault="007C4163" w:rsidP="002D1FF1">
      <w:pPr>
        <w:jc w:val="both"/>
        <w:rPr>
          <w:rFonts w:cstheme="minorHAnsi"/>
          <w:color w:val="000000" w:themeColor="text1"/>
        </w:rPr>
      </w:pPr>
      <w:r w:rsidRPr="007C4163">
        <w:rPr>
          <w:rFonts w:cstheme="minorHAnsi"/>
          <w:color w:val="000000" w:themeColor="text1"/>
        </w:rPr>
        <w:t>Regular updates to these dependencies and ongoing scans are recommended to ensure the application remains secure against emerging threats.</w:t>
      </w:r>
    </w:p>
    <w:p w14:paraId="4637FF27" w14:textId="77777777" w:rsidR="00872385" w:rsidRDefault="00872385"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09EC13EB" w14:textId="68570909" w:rsidR="00D07926" w:rsidRDefault="00D07926" w:rsidP="00835CB7">
      <w:pPr>
        <w:suppressAutoHyphens/>
        <w:spacing w:after="0" w:line="240" w:lineRule="auto"/>
        <w:contextualSpacing/>
        <w:jc w:val="both"/>
        <w:rPr>
          <w:rFonts w:cstheme="minorHAnsi"/>
          <w:color w:val="000000" w:themeColor="text1"/>
        </w:rPr>
      </w:pPr>
      <w:r w:rsidRPr="00D07926">
        <w:rPr>
          <w:rFonts w:cstheme="minorHAnsi"/>
          <w:color w:val="000000" w:themeColor="text1"/>
        </w:rPr>
        <w:t xml:space="preserve">Interpreting the manual review and static testing results, I propose the following action steps to remediate the vulnerabilities in Artemis </w:t>
      </w:r>
      <w:r w:rsidR="00871579" w:rsidRPr="00D07926">
        <w:rPr>
          <w:rFonts w:cstheme="minorHAnsi"/>
          <w:color w:val="000000" w:themeColor="text1"/>
        </w:rPr>
        <w:t>Financials</w:t>
      </w:r>
      <w:r w:rsidRPr="00D07926">
        <w:rPr>
          <w:rFonts w:cstheme="minorHAnsi"/>
          <w:color w:val="000000" w:themeColor="text1"/>
        </w:rPr>
        <w:t xml:space="preserve"> application:</w:t>
      </w:r>
    </w:p>
    <w:p w14:paraId="14C0C4F4" w14:textId="77777777" w:rsidR="00705619" w:rsidRPr="00D07926" w:rsidRDefault="00705619" w:rsidP="00835CB7">
      <w:pPr>
        <w:suppressAutoHyphens/>
        <w:spacing w:after="0" w:line="240" w:lineRule="auto"/>
        <w:contextualSpacing/>
        <w:jc w:val="both"/>
        <w:rPr>
          <w:rFonts w:cstheme="minorHAnsi"/>
          <w:color w:val="000000" w:themeColor="text1"/>
        </w:rPr>
      </w:pPr>
    </w:p>
    <w:p w14:paraId="40C4DF56" w14:textId="77777777" w:rsidR="00D07926" w:rsidRPr="00D07926" w:rsidRDefault="00D07926" w:rsidP="00835CB7">
      <w:pPr>
        <w:numPr>
          <w:ilvl w:val="0"/>
          <w:numId w:val="26"/>
        </w:numPr>
        <w:suppressAutoHyphens/>
        <w:spacing w:after="0" w:line="240" w:lineRule="auto"/>
        <w:contextualSpacing/>
        <w:jc w:val="both"/>
        <w:rPr>
          <w:rFonts w:cstheme="minorHAnsi"/>
          <w:color w:val="000000" w:themeColor="text1"/>
        </w:rPr>
      </w:pPr>
      <w:r w:rsidRPr="00D07926">
        <w:rPr>
          <w:rFonts w:cstheme="minorHAnsi"/>
          <w:b/>
          <w:bCs/>
          <w:color w:val="000000" w:themeColor="text1"/>
        </w:rPr>
        <w:t>Enhance Input Validation &amp; Output Encoding:</w:t>
      </w:r>
    </w:p>
    <w:p w14:paraId="5BB8AC39" w14:textId="77777777" w:rsidR="00D07926" w:rsidRP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Implement robust input validation on all endpoints (e.g., in GreetingController) using frameworks like Hibernate Validator.</w:t>
      </w:r>
    </w:p>
    <w:p w14:paraId="56B3F992" w14:textId="77777777" w:rsid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Sanitize and encode all outputs to prevent injection and XSS attacks.</w:t>
      </w:r>
    </w:p>
    <w:p w14:paraId="25C6556F" w14:textId="77777777" w:rsidR="00705619" w:rsidRPr="00D07926" w:rsidRDefault="00705619" w:rsidP="00705619">
      <w:pPr>
        <w:suppressAutoHyphens/>
        <w:spacing w:after="0" w:line="240" w:lineRule="auto"/>
        <w:ind w:left="1440"/>
        <w:contextualSpacing/>
        <w:jc w:val="both"/>
        <w:rPr>
          <w:rFonts w:cstheme="minorHAnsi"/>
          <w:color w:val="000000" w:themeColor="text1"/>
        </w:rPr>
      </w:pPr>
    </w:p>
    <w:p w14:paraId="517A4156" w14:textId="77777777" w:rsidR="00D07926" w:rsidRPr="00D07926" w:rsidRDefault="00D07926" w:rsidP="00835CB7">
      <w:pPr>
        <w:numPr>
          <w:ilvl w:val="0"/>
          <w:numId w:val="26"/>
        </w:numPr>
        <w:suppressAutoHyphens/>
        <w:spacing w:after="0" w:line="240" w:lineRule="auto"/>
        <w:contextualSpacing/>
        <w:jc w:val="both"/>
        <w:rPr>
          <w:rFonts w:cstheme="minorHAnsi"/>
          <w:color w:val="000000" w:themeColor="text1"/>
        </w:rPr>
      </w:pPr>
      <w:r w:rsidRPr="00D07926">
        <w:rPr>
          <w:rFonts w:cstheme="minorHAnsi"/>
          <w:b/>
          <w:bCs/>
          <w:color w:val="000000" w:themeColor="text1"/>
        </w:rPr>
        <w:t>Secure Database Credentials and Querying:</w:t>
      </w:r>
    </w:p>
    <w:p w14:paraId="5A295E47" w14:textId="77777777" w:rsidR="00D07926" w:rsidRP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Remove hard-coded database credentials from DocData.java. Use environment variables or secure configuration management.</w:t>
      </w:r>
    </w:p>
    <w:p w14:paraId="0012A210" w14:textId="77777777" w:rsid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Update future database queries to use prepared statements to protect against SQL injection.</w:t>
      </w:r>
    </w:p>
    <w:p w14:paraId="506F6232" w14:textId="77777777" w:rsidR="00705619" w:rsidRPr="00D07926" w:rsidRDefault="00705619" w:rsidP="00705619">
      <w:pPr>
        <w:suppressAutoHyphens/>
        <w:spacing w:after="0" w:line="240" w:lineRule="auto"/>
        <w:ind w:left="1440"/>
        <w:contextualSpacing/>
        <w:jc w:val="both"/>
        <w:rPr>
          <w:rFonts w:cstheme="minorHAnsi"/>
          <w:color w:val="000000" w:themeColor="text1"/>
        </w:rPr>
      </w:pPr>
    </w:p>
    <w:p w14:paraId="5017F082" w14:textId="77777777" w:rsidR="00705619" w:rsidRDefault="00705619">
      <w:pPr>
        <w:rPr>
          <w:rFonts w:cstheme="minorHAnsi"/>
          <w:b/>
          <w:bCs/>
          <w:color w:val="000000" w:themeColor="text1"/>
        </w:rPr>
      </w:pPr>
      <w:r>
        <w:rPr>
          <w:rFonts w:cstheme="minorHAnsi"/>
          <w:b/>
          <w:bCs/>
          <w:color w:val="000000" w:themeColor="text1"/>
        </w:rPr>
        <w:br w:type="page"/>
      </w:r>
    </w:p>
    <w:p w14:paraId="65DFF23D" w14:textId="4AF91142" w:rsidR="00D07926" w:rsidRPr="00D07926" w:rsidRDefault="00D07926" w:rsidP="00835CB7">
      <w:pPr>
        <w:numPr>
          <w:ilvl w:val="0"/>
          <w:numId w:val="26"/>
        </w:numPr>
        <w:suppressAutoHyphens/>
        <w:spacing w:after="0" w:line="240" w:lineRule="auto"/>
        <w:contextualSpacing/>
        <w:jc w:val="both"/>
        <w:rPr>
          <w:rFonts w:cstheme="minorHAnsi"/>
          <w:color w:val="000000" w:themeColor="text1"/>
        </w:rPr>
      </w:pPr>
      <w:r w:rsidRPr="00D07926">
        <w:rPr>
          <w:rFonts w:cstheme="minorHAnsi"/>
          <w:b/>
          <w:bCs/>
          <w:color w:val="000000" w:themeColor="text1"/>
        </w:rPr>
        <w:lastRenderedPageBreak/>
        <w:t>Improve Error Handling:</w:t>
      </w:r>
    </w:p>
    <w:p w14:paraId="5B5CF15E" w14:textId="77777777" w:rsidR="00D07926" w:rsidRP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Replace printStackTrace() with a secure logging framework (e.g., SLF4J with Logback) to log errors without exposing internal details.</w:t>
      </w:r>
    </w:p>
    <w:p w14:paraId="17A47725" w14:textId="77777777" w:rsid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Implement a global exception handler (using Spring’s @ControllerAdvice) to return generic error messages to clients.</w:t>
      </w:r>
    </w:p>
    <w:p w14:paraId="7793DEEE" w14:textId="77777777" w:rsidR="00705619" w:rsidRPr="00D07926" w:rsidRDefault="00705619" w:rsidP="00705619">
      <w:pPr>
        <w:suppressAutoHyphens/>
        <w:spacing w:after="0" w:line="240" w:lineRule="auto"/>
        <w:ind w:left="1440"/>
        <w:contextualSpacing/>
        <w:jc w:val="both"/>
        <w:rPr>
          <w:rFonts w:cstheme="minorHAnsi"/>
          <w:color w:val="000000" w:themeColor="text1"/>
        </w:rPr>
      </w:pPr>
    </w:p>
    <w:p w14:paraId="1B7B91AC" w14:textId="77777777" w:rsidR="00D07926" w:rsidRPr="00D07926" w:rsidRDefault="00D07926" w:rsidP="00835CB7">
      <w:pPr>
        <w:numPr>
          <w:ilvl w:val="0"/>
          <w:numId w:val="26"/>
        </w:numPr>
        <w:suppressAutoHyphens/>
        <w:spacing w:after="0" w:line="240" w:lineRule="auto"/>
        <w:contextualSpacing/>
        <w:jc w:val="both"/>
        <w:rPr>
          <w:rFonts w:cstheme="minorHAnsi"/>
          <w:color w:val="000000" w:themeColor="text1"/>
        </w:rPr>
      </w:pPr>
      <w:r w:rsidRPr="00D07926">
        <w:rPr>
          <w:rFonts w:cstheme="minorHAnsi"/>
          <w:b/>
          <w:bCs/>
          <w:color w:val="000000" w:themeColor="text1"/>
        </w:rPr>
        <w:t>Enforce Authentication and Authorization:</w:t>
      </w:r>
    </w:p>
    <w:p w14:paraId="6E90350B" w14:textId="77777777" w:rsidR="00D07926" w:rsidRP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Integrate Spring Security to require authentication for all API endpoints.</w:t>
      </w:r>
    </w:p>
    <w:p w14:paraId="2D4FE4BA" w14:textId="77777777" w:rsid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Implement role-based access controls to ensure that users only access permitted data.</w:t>
      </w:r>
    </w:p>
    <w:p w14:paraId="778A0572" w14:textId="77777777" w:rsidR="00B43D5B" w:rsidRPr="00D07926" w:rsidRDefault="00B43D5B" w:rsidP="00B43D5B">
      <w:pPr>
        <w:suppressAutoHyphens/>
        <w:spacing w:after="0" w:line="240" w:lineRule="auto"/>
        <w:ind w:left="1440"/>
        <w:contextualSpacing/>
        <w:jc w:val="both"/>
        <w:rPr>
          <w:rFonts w:cstheme="minorHAnsi"/>
          <w:color w:val="000000" w:themeColor="text1"/>
        </w:rPr>
      </w:pPr>
    </w:p>
    <w:p w14:paraId="6D06859D" w14:textId="77777777" w:rsidR="00D07926" w:rsidRPr="00D07926" w:rsidRDefault="00D07926" w:rsidP="00835CB7">
      <w:pPr>
        <w:numPr>
          <w:ilvl w:val="0"/>
          <w:numId w:val="26"/>
        </w:numPr>
        <w:suppressAutoHyphens/>
        <w:spacing w:after="0" w:line="240" w:lineRule="auto"/>
        <w:contextualSpacing/>
        <w:jc w:val="both"/>
        <w:rPr>
          <w:rFonts w:cstheme="minorHAnsi"/>
          <w:color w:val="000000" w:themeColor="text1"/>
        </w:rPr>
      </w:pPr>
      <w:r w:rsidRPr="00D07926">
        <w:rPr>
          <w:rFonts w:cstheme="minorHAnsi"/>
          <w:b/>
          <w:bCs/>
          <w:color w:val="000000" w:themeColor="text1"/>
        </w:rPr>
        <w:t>Refine HTTP Method Usage:</w:t>
      </w:r>
    </w:p>
    <w:p w14:paraId="2E40D445" w14:textId="77777777" w:rsidR="00D07926" w:rsidRP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Reassess endpoint designs and switch sensitive or state-changing operations from GET to POST/PUT/PATCH as appropriate.</w:t>
      </w:r>
    </w:p>
    <w:p w14:paraId="081C14D7" w14:textId="77777777" w:rsid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Ensure that sensitive parameters are not exposed in URLs or logs.</w:t>
      </w:r>
    </w:p>
    <w:p w14:paraId="65CC8044" w14:textId="77777777" w:rsidR="00B43D5B" w:rsidRPr="00D07926" w:rsidRDefault="00B43D5B" w:rsidP="00B43D5B">
      <w:pPr>
        <w:suppressAutoHyphens/>
        <w:spacing w:after="0" w:line="240" w:lineRule="auto"/>
        <w:ind w:left="1440"/>
        <w:contextualSpacing/>
        <w:jc w:val="both"/>
        <w:rPr>
          <w:rFonts w:cstheme="minorHAnsi"/>
          <w:color w:val="000000" w:themeColor="text1"/>
        </w:rPr>
      </w:pPr>
    </w:p>
    <w:p w14:paraId="3858314E" w14:textId="77777777" w:rsidR="00D07926" w:rsidRPr="00D07926" w:rsidRDefault="00D07926" w:rsidP="00835CB7">
      <w:pPr>
        <w:numPr>
          <w:ilvl w:val="0"/>
          <w:numId w:val="26"/>
        </w:numPr>
        <w:suppressAutoHyphens/>
        <w:spacing w:after="0" w:line="240" w:lineRule="auto"/>
        <w:contextualSpacing/>
        <w:jc w:val="both"/>
        <w:rPr>
          <w:rFonts w:cstheme="minorHAnsi"/>
          <w:color w:val="000000" w:themeColor="text1"/>
        </w:rPr>
      </w:pPr>
      <w:r w:rsidRPr="00D07926">
        <w:rPr>
          <w:rFonts w:cstheme="minorHAnsi"/>
          <w:b/>
          <w:bCs/>
          <w:color w:val="000000" w:themeColor="text1"/>
        </w:rPr>
        <w:t>Complete and Secure Incomplete Implementations:</w:t>
      </w:r>
    </w:p>
    <w:p w14:paraId="2A6855D4" w14:textId="77777777" w:rsid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Finish and secure the implementations in myDateTime.java by adding proper logic and validation for date and time handling.</w:t>
      </w:r>
    </w:p>
    <w:p w14:paraId="4706DCEB" w14:textId="77777777" w:rsidR="00B43D5B" w:rsidRPr="00D07926" w:rsidRDefault="00B43D5B" w:rsidP="00B43D5B">
      <w:pPr>
        <w:suppressAutoHyphens/>
        <w:spacing w:after="0" w:line="240" w:lineRule="auto"/>
        <w:ind w:left="1440"/>
        <w:contextualSpacing/>
        <w:jc w:val="both"/>
        <w:rPr>
          <w:rFonts w:cstheme="minorHAnsi"/>
          <w:color w:val="000000" w:themeColor="text1"/>
        </w:rPr>
      </w:pPr>
    </w:p>
    <w:p w14:paraId="7FB16D58" w14:textId="77777777" w:rsidR="00D07926" w:rsidRPr="00D07926" w:rsidRDefault="00D07926" w:rsidP="00835CB7">
      <w:pPr>
        <w:numPr>
          <w:ilvl w:val="0"/>
          <w:numId w:val="26"/>
        </w:numPr>
        <w:suppressAutoHyphens/>
        <w:spacing w:after="0" w:line="240" w:lineRule="auto"/>
        <w:contextualSpacing/>
        <w:jc w:val="both"/>
        <w:rPr>
          <w:rFonts w:cstheme="minorHAnsi"/>
          <w:color w:val="000000" w:themeColor="text1"/>
        </w:rPr>
      </w:pPr>
      <w:r w:rsidRPr="00D07926">
        <w:rPr>
          <w:rFonts w:cstheme="minorHAnsi"/>
          <w:b/>
          <w:bCs/>
          <w:color w:val="000000" w:themeColor="text1"/>
        </w:rPr>
        <w:t>Refactor Code Quality:</w:t>
      </w:r>
    </w:p>
    <w:p w14:paraId="54BCC62C" w14:textId="77777777" w:rsidR="00D07926" w:rsidRP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Follow standard naming conventions and encapsulate class fields properly (e.g., rename “customer” to “Customer” and make fields private).</w:t>
      </w:r>
    </w:p>
    <w:p w14:paraId="690B73E7" w14:textId="77777777" w:rsid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Ensure that only required data is exposed via getters/setters.</w:t>
      </w:r>
    </w:p>
    <w:p w14:paraId="14D4A9D4" w14:textId="77777777" w:rsidR="00B43D5B" w:rsidRPr="00D07926" w:rsidRDefault="00B43D5B" w:rsidP="00B43D5B">
      <w:pPr>
        <w:suppressAutoHyphens/>
        <w:spacing w:after="0" w:line="240" w:lineRule="auto"/>
        <w:ind w:left="1440"/>
        <w:contextualSpacing/>
        <w:jc w:val="both"/>
        <w:rPr>
          <w:rFonts w:cstheme="minorHAnsi"/>
          <w:color w:val="000000" w:themeColor="text1"/>
        </w:rPr>
      </w:pPr>
    </w:p>
    <w:p w14:paraId="776A50A9" w14:textId="77777777" w:rsidR="00D07926" w:rsidRPr="00D07926" w:rsidRDefault="00D07926" w:rsidP="00835CB7">
      <w:pPr>
        <w:numPr>
          <w:ilvl w:val="0"/>
          <w:numId w:val="26"/>
        </w:numPr>
        <w:suppressAutoHyphens/>
        <w:spacing w:after="0" w:line="240" w:lineRule="auto"/>
        <w:contextualSpacing/>
        <w:jc w:val="both"/>
        <w:rPr>
          <w:rFonts w:cstheme="minorHAnsi"/>
          <w:color w:val="000000" w:themeColor="text1"/>
        </w:rPr>
      </w:pPr>
      <w:r w:rsidRPr="00D07926">
        <w:rPr>
          <w:rFonts w:cstheme="minorHAnsi"/>
          <w:b/>
          <w:bCs/>
          <w:color w:val="000000" w:themeColor="text1"/>
        </w:rPr>
        <w:t>Upgrade Outdated Dependencies:</w:t>
      </w:r>
    </w:p>
    <w:p w14:paraId="44A56B3D" w14:textId="77777777" w:rsidR="00D07926" w:rsidRP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Upgrade bcprov-jdk15on from version 1.46 to 1.76 or higher.</w:t>
      </w:r>
    </w:p>
    <w:p w14:paraId="190FE924" w14:textId="77777777" w:rsidR="00D07926" w:rsidRP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Update Spring Boot (including spring-webmvc and related libraries) to 2.7.x (or later) to leverage improved security features.</w:t>
      </w:r>
    </w:p>
    <w:p w14:paraId="126FC5B9" w14:textId="77777777" w:rsidR="00D07926" w:rsidRP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Upgrade Jackson Databind to version 2.14.x, SnakeYAML to 1.30+, and update logging libraries (Log4j and Logback) as recommended.</w:t>
      </w:r>
    </w:p>
    <w:p w14:paraId="65011429" w14:textId="77777777" w:rsidR="00D07926" w:rsidRP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Upgrade Hibernate Validator to a later version (6.1.x or 6.2.x).</w:t>
      </w:r>
    </w:p>
    <w:p w14:paraId="756F4D72" w14:textId="77777777" w:rsid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Establish a process for regular dependency scans and updates to ensure ongoing security.</w:t>
      </w:r>
    </w:p>
    <w:p w14:paraId="09EE58C1" w14:textId="77777777" w:rsidR="00B43D5B" w:rsidRPr="00D07926" w:rsidRDefault="00B43D5B" w:rsidP="00B43D5B">
      <w:pPr>
        <w:suppressAutoHyphens/>
        <w:spacing w:after="0" w:line="240" w:lineRule="auto"/>
        <w:ind w:left="1440"/>
        <w:contextualSpacing/>
        <w:jc w:val="both"/>
        <w:rPr>
          <w:rFonts w:cstheme="minorHAnsi"/>
          <w:color w:val="000000" w:themeColor="text1"/>
        </w:rPr>
      </w:pPr>
    </w:p>
    <w:p w14:paraId="49FB057A" w14:textId="77777777" w:rsidR="00D07926" w:rsidRPr="00D07926" w:rsidRDefault="00D07926" w:rsidP="00835CB7">
      <w:pPr>
        <w:numPr>
          <w:ilvl w:val="0"/>
          <w:numId w:val="26"/>
        </w:numPr>
        <w:suppressAutoHyphens/>
        <w:spacing w:after="0" w:line="240" w:lineRule="auto"/>
        <w:contextualSpacing/>
        <w:jc w:val="both"/>
        <w:rPr>
          <w:rFonts w:cstheme="minorHAnsi"/>
          <w:color w:val="000000" w:themeColor="text1"/>
        </w:rPr>
      </w:pPr>
      <w:r w:rsidRPr="00D07926">
        <w:rPr>
          <w:rFonts w:cstheme="minorHAnsi"/>
          <w:b/>
          <w:bCs/>
          <w:color w:val="000000" w:themeColor="text1"/>
        </w:rPr>
        <w:t>Secure Communication and Data Protection:</w:t>
      </w:r>
    </w:p>
    <w:p w14:paraId="3E0DE4EC" w14:textId="77777777" w:rsidR="00D07926" w:rsidRP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Enforce HTTPS across all client-server communications.</w:t>
      </w:r>
    </w:p>
    <w:p w14:paraId="36141624" w14:textId="77777777" w:rsid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Plan for encrypting sensitive data at rest (e.g., using strong hashing algorithms for passwords).</w:t>
      </w:r>
    </w:p>
    <w:p w14:paraId="13EB7707" w14:textId="77777777" w:rsidR="00B43D5B" w:rsidRPr="00D07926" w:rsidRDefault="00B43D5B" w:rsidP="00B43D5B">
      <w:pPr>
        <w:suppressAutoHyphens/>
        <w:spacing w:after="0" w:line="240" w:lineRule="auto"/>
        <w:ind w:left="1440"/>
        <w:contextualSpacing/>
        <w:jc w:val="both"/>
        <w:rPr>
          <w:rFonts w:cstheme="minorHAnsi"/>
          <w:color w:val="000000" w:themeColor="text1"/>
        </w:rPr>
      </w:pPr>
    </w:p>
    <w:p w14:paraId="3BA225D7" w14:textId="77777777" w:rsidR="00D07926" w:rsidRPr="00D07926" w:rsidRDefault="00D07926" w:rsidP="00835CB7">
      <w:pPr>
        <w:numPr>
          <w:ilvl w:val="0"/>
          <w:numId w:val="26"/>
        </w:numPr>
        <w:suppressAutoHyphens/>
        <w:spacing w:after="0" w:line="240" w:lineRule="auto"/>
        <w:contextualSpacing/>
        <w:jc w:val="both"/>
        <w:rPr>
          <w:rFonts w:cstheme="minorHAnsi"/>
          <w:color w:val="000000" w:themeColor="text1"/>
        </w:rPr>
      </w:pPr>
      <w:r w:rsidRPr="00D07926">
        <w:rPr>
          <w:rFonts w:cstheme="minorHAnsi"/>
          <w:b/>
          <w:bCs/>
          <w:color w:val="000000" w:themeColor="text1"/>
        </w:rPr>
        <w:t>Ongoing Testing and Audits:</w:t>
      </w:r>
    </w:p>
    <w:p w14:paraId="56927CE0" w14:textId="77777777" w:rsidR="00D07926" w:rsidRP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Develop comprehensive unit and integration tests to verify that validation, authentication, and error handling are functioning correctly.</w:t>
      </w:r>
    </w:p>
    <w:p w14:paraId="4CCD7A10" w14:textId="77777777" w:rsidR="00D07926" w:rsidRPr="00D07926" w:rsidRDefault="00D07926" w:rsidP="00835CB7">
      <w:pPr>
        <w:numPr>
          <w:ilvl w:val="1"/>
          <w:numId w:val="26"/>
        </w:numPr>
        <w:suppressAutoHyphens/>
        <w:spacing w:after="0" w:line="240" w:lineRule="auto"/>
        <w:contextualSpacing/>
        <w:jc w:val="both"/>
        <w:rPr>
          <w:rFonts w:cstheme="minorHAnsi"/>
          <w:color w:val="000000" w:themeColor="text1"/>
        </w:rPr>
      </w:pPr>
      <w:r w:rsidRPr="00D07926">
        <w:rPr>
          <w:rFonts w:cstheme="minorHAnsi"/>
          <w:color w:val="000000" w:themeColor="text1"/>
        </w:rPr>
        <w:t>Re-run dependency-check scans regularly and monitor for new vulnerabilities to keep the application secure.</w:t>
      </w:r>
    </w:p>
    <w:p w14:paraId="6F0767E3" w14:textId="77777777" w:rsidR="00D07926" w:rsidRDefault="00D07926" w:rsidP="00835CB7">
      <w:pPr>
        <w:suppressAutoHyphens/>
        <w:spacing w:after="0" w:line="240" w:lineRule="auto"/>
        <w:contextualSpacing/>
        <w:jc w:val="both"/>
        <w:rPr>
          <w:rFonts w:cstheme="minorHAnsi"/>
          <w:color w:val="000000" w:themeColor="text1"/>
        </w:rPr>
      </w:pPr>
    </w:p>
    <w:p w14:paraId="01D085BE" w14:textId="4C123274" w:rsidR="00D07926" w:rsidRPr="00D07926" w:rsidRDefault="00D07926" w:rsidP="00835CB7">
      <w:pPr>
        <w:suppressAutoHyphens/>
        <w:spacing w:after="0" w:line="240" w:lineRule="auto"/>
        <w:contextualSpacing/>
        <w:jc w:val="both"/>
        <w:rPr>
          <w:rFonts w:cstheme="minorHAnsi"/>
          <w:color w:val="000000" w:themeColor="text1"/>
        </w:rPr>
      </w:pPr>
      <w:r w:rsidRPr="00D07926">
        <w:rPr>
          <w:rFonts w:cstheme="minorHAnsi"/>
          <w:color w:val="000000" w:themeColor="text1"/>
        </w:rPr>
        <w:t xml:space="preserve">By following these steps, Artemis </w:t>
      </w:r>
      <w:r w:rsidR="00871579" w:rsidRPr="00D07926">
        <w:rPr>
          <w:rFonts w:cstheme="minorHAnsi"/>
          <w:color w:val="000000" w:themeColor="text1"/>
        </w:rPr>
        <w:t>Financials</w:t>
      </w:r>
      <w:r w:rsidRPr="00D07926">
        <w:rPr>
          <w:rFonts w:cstheme="minorHAnsi"/>
          <w:color w:val="000000" w:themeColor="text1"/>
        </w:rPr>
        <w:t xml:space="preserve"> application will be significantly hardened against both current and emerging threats. Regular audits and updates will help maintain a robust security posture over time.</w:t>
      </w:r>
    </w:p>
    <w:p w14:paraId="6A69540B" w14:textId="707D1719" w:rsidR="322AA2CB" w:rsidRPr="000B05B1" w:rsidRDefault="322AA2CB" w:rsidP="00835CB7">
      <w:pPr>
        <w:suppressAutoHyphens/>
        <w:spacing w:after="0" w:line="240" w:lineRule="auto"/>
        <w:contextualSpacing/>
        <w:jc w:val="both"/>
        <w:rPr>
          <w:rFonts w:cstheme="minorHAnsi"/>
        </w:rPr>
      </w:pPr>
    </w:p>
    <w:sectPr w:rsidR="322AA2CB" w:rsidRPr="000B05B1" w:rsidSect="00C41509">
      <w:headerReference w:type="default" r:id="rId13"/>
      <w:footerReference w:type="even" r:id="rId14"/>
      <w:foot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568"/>
    <w:multiLevelType w:val="multilevel"/>
    <w:tmpl w:val="1BA60FBA"/>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70828"/>
    <w:multiLevelType w:val="multilevel"/>
    <w:tmpl w:val="6188129E"/>
    <w:lvl w:ilvl="0">
      <w:start w:val="1"/>
      <w:numFmt w:val="upp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D4173"/>
    <w:multiLevelType w:val="multilevel"/>
    <w:tmpl w:val="5468713A"/>
    <w:lvl w:ilvl="0">
      <w:start w:val="1"/>
      <w:numFmt w:val="upp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D92455F"/>
    <w:multiLevelType w:val="multilevel"/>
    <w:tmpl w:val="2D62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942F3"/>
    <w:multiLevelType w:val="multilevel"/>
    <w:tmpl w:val="EAB84DE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9D66699"/>
    <w:multiLevelType w:val="multilevel"/>
    <w:tmpl w:val="5170AE7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0F642B4"/>
    <w:multiLevelType w:val="multilevel"/>
    <w:tmpl w:val="B11C081C"/>
    <w:lvl w:ilvl="0">
      <w:start w:val="1"/>
      <w:numFmt w:val="upp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314CCA"/>
    <w:multiLevelType w:val="multilevel"/>
    <w:tmpl w:val="409AB5DE"/>
    <w:lvl w:ilvl="0">
      <w:start w:val="1"/>
      <w:numFmt w:val="upp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992A61"/>
    <w:multiLevelType w:val="multilevel"/>
    <w:tmpl w:val="1EC4C1FA"/>
    <w:lvl w:ilvl="0">
      <w:start w:val="1"/>
      <w:numFmt w:val="upp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F53689"/>
    <w:multiLevelType w:val="multilevel"/>
    <w:tmpl w:val="4FC0D6CE"/>
    <w:lvl w:ilvl="0">
      <w:start w:val="1"/>
      <w:numFmt w:val="upp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053E93"/>
    <w:multiLevelType w:val="multilevel"/>
    <w:tmpl w:val="5C2EB5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4206B"/>
    <w:multiLevelType w:val="multilevel"/>
    <w:tmpl w:val="2A9AD6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0C2528"/>
    <w:multiLevelType w:val="multilevel"/>
    <w:tmpl w:val="D592CBE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434E4488"/>
    <w:multiLevelType w:val="multilevel"/>
    <w:tmpl w:val="B14AED2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473B758D"/>
    <w:multiLevelType w:val="multilevel"/>
    <w:tmpl w:val="8B5CAF84"/>
    <w:lvl w:ilvl="0">
      <w:start w:val="1"/>
      <w:numFmt w:val="upp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68F05E5"/>
    <w:multiLevelType w:val="multilevel"/>
    <w:tmpl w:val="B07E4F9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6F01496F"/>
    <w:multiLevelType w:val="multilevel"/>
    <w:tmpl w:val="2550FB3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787331A9"/>
    <w:multiLevelType w:val="multilevel"/>
    <w:tmpl w:val="3CD8A750"/>
    <w:lvl w:ilvl="0">
      <w:start w:val="1"/>
      <w:numFmt w:val="upp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90005E"/>
    <w:multiLevelType w:val="multilevel"/>
    <w:tmpl w:val="7C28823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78FF1723"/>
    <w:multiLevelType w:val="multilevel"/>
    <w:tmpl w:val="BE88E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682E5A"/>
    <w:multiLevelType w:val="multilevel"/>
    <w:tmpl w:val="163C4A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7ADA5009"/>
    <w:multiLevelType w:val="hybridMultilevel"/>
    <w:tmpl w:val="931A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044357"/>
    <w:multiLevelType w:val="multilevel"/>
    <w:tmpl w:val="ED74063C"/>
    <w:lvl w:ilvl="0">
      <w:start w:val="1"/>
      <w:numFmt w:val="upp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158376">
    <w:abstractNumId w:val="16"/>
  </w:num>
  <w:num w:numId="2" w16cid:durableId="210264192">
    <w:abstractNumId w:val="17"/>
  </w:num>
  <w:num w:numId="3" w16cid:durableId="318656350">
    <w:abstractNumId w:val="3"/>
  </w:num>
  <w:num w:numId="4" w16cid:durableId="499388147">
    <w:abstractNumId w:val="4"/>
  </w:num>
  <w:num w:numId="5" w16cid:durableId="1220632653">
    <w:abstractNumId w:val="12"/>
  </w:num>
  <w:num w:numId="6" w16cid:durableId="1542476260">
    <w:abstractNumId w:val="0"/>
  </w:num>
  <w:num w:numId="7" w16cid:durableId="1620407085">
    <w:abstractNumId w:val="15"/>
  </w:num>
  <w:num w:numId="8" w16cid:durableId="1721827588">
    <w:abstractNumId w:val="10"/>
  </w:num>
  <w:num w:numId="9" w16cid:durableId="382143988">
    <w:abstractNumId w:val="25"/>
  </w:num>
  <w:num w:numId="10" w16cid:durableId="137849179">
    <w:abstractNumId w:val="9"/>
  </w:num>
  <w:num w:numId="11" w16cid:durableId="846409100">
    <w:abstractNumId w:val="8"/>
  </w:num>
  <w:num w:numId="12" w16cid:durableId="748967169">
    <w:abstractNumId w:val="7"/>
  </w:num>
  <w:num w:numId="13" w16cid:durableId="1401564563">
    <w:abstractNumId w:val="20"/>
  </w:num>
  <w:num w:numId="14" w16cid:durableId="215901091">
    <w:abstractNumId w:val="1"/>
  </w:num>
  <w:num w:numId="15" w16cid:durableId="408309642">
    <w:abstractNumId w:val="2"/>
  </w:num>
  <w:num w:numId="16" w16cid:durableId="1826895745">
    <w:abstractNumId w:val="23"/>
  </w:num>
  <w:num w:numId="17" w16cid:durableId="921599157">
    <w:abstractNumId w:val="22"/>
  </w:num>
  <w:num w:numId="18" w16cid:durableId="727731361">
    <w:abstractNumId w:val="13"/>
  </w:num>
  <w:num w:numId="19" w16cid:durableId="1571309759">
    <w:abstractNumId w:val="19"/>
  </w:num>
  <w:num w:numId="20" w16cid:durableId="1745487151">
    <w:abstractNumId w:val="24"/>
  </w:num>
  <w:num w:numId="21" w16cid:durableId="1179923908">
    <w:abstractNumId w:val="14"/>
  </w:num>
  <w:num w:numId="22" w16cid:durableId="1287277458">
    <w:abstractNumId w:val="18"/>
  </w:num>
  <w:num w:numId="23" w16cid:durableId="1273780690">
    <w:abstractNumId w:val="6"/>
  </w:num>
  <w:num w:numId="24" w16cid:durableId="1140657797">
    <w:abstractNumId w:val="21"/>
  </w:num>
  <w:num w:numId="25" w16cid:durableId="668946406">
    <w:abstractNumId w:val="5"/>
  </w:num>
  <w:num w:numId="26" w16cid:durableId="1061751877">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67D0"/>
    <w:rsid w:val="00010B8A"/>
    <w:rsid w:val="00020066"/>
    <w:rsid w:val="00025C05"/>
    <w:rsid w:val="00032A6D"/>
    <w:rsid w:val="0003798F"/>
    <w:rsid w:val="00052476"/>
    <w:rsid w:val="00095792"/>
    <w:rsid w:val="000B05B1"/>
    <w:rsid w:val="000D2A1B"/>
    <w:rsid w:val="000D4B1E"/>
    <w:rsid w:val="00113667"/>
    <w:rsid w:val="001240EF"/>
    <w:rsid w:val="00125FEF"/>
    <w:rsid w:val="0013182C"/>
    <w:rsid w:val="0016475A"/>
    <w:rsid w:val="001650C9"/>
    <w:rsid w:val="00173CC0"/>
    <w:rsid w:val="00187548"/>
    <w:rsid w:val="001A381D"/>
    <w:rsid w:val="001C55A7"/>
    <w:rsid w:val="001D4DBD"/>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0D2A"/>
    <w:rsid w:val="002B1BE5"/>
    <w:rsid w:val="002B4C2F"/>
    <w:rsid w:val="002D1FF1"/>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3275"/>
    <w:rsid w:val="00405F2B"/>
    <w:rsid w:val="004079F2"/>
    <w:rsid w:val="004333E0"/>
    <w:rsid w:val="004609FD"/>
    <w:rsid w:val="00460DE5"/>
    <w:rsid w:val="0046151B"/>
    <w:rsid w:val="00462F70"/>
    <w:rsid w:val="004802CA"/>
    <w:rsid w:val="00485402"/>
    <w:rsid w:val="00490BA1"/>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538B8"/>
    <w:rsid w:val="0058064D"/>
    <w:rsid w:val="0058528C"/>
    <w:rsid w:val="005A0DB2"/>
    <w:rsid w:val="005A6070"/>
    <w:rsid w:val="005A7C7F"/>
    <w:rsid w:val="005B2B44"/>
    <w:rsid w:val="005C593C"/>
    <w:rsid w:val="005F29A1"/>
    <w:rsid w:val="005F574E"/>
    <w:rsid w:val="006275DF"/>
    <w:rsid w:val="00633225"/>
    <w:rsid w:val="00635E17"/>
    <w:rsid w:val="006711B1"/>
    <w:rsid w:val="006955A1"/>
    <w:rsid w:val="006B66FE"/>
    <w:rsid w:val="006B75EE"/>
    <w:rsid w:val="006C197D"/>
    <w:rsid w:val="006C3269"/>
    <w:rsid w:val="006F2F77"/>
    <w:rsid w:val="00700D10"/>
    <w:rsid w:val="00701A84"/>
    <w:rsid w:val="007033DB"/>
    <w:rsid w:val="00705619"/>
    <w:rsid w:val="00705D42"/>
    <w:rsid w:val="007205AF"/>
    <w:rsid w:val="007415E6"/>
    <w:rsid w:val="00760100"/>
    <w:rsid w:val="007617B2"/>
    <w:rsid w:val="00761B04"/>
    <w:rsid w:val="00776757"/>
    <w:rsid w:val="0078046E"/>
    <w:rsid w:val="007A6F94"/>
    <w:rsid w:val="007C4163"/>
    <w:rsid w:val="007C4CA8"/>
    <w:rsid w:val="007E5EA6"/>
    <w:rsid w:val="00801F57"/>
    <w:rsid w:val="00811600"/>
    <w:rsid w:val="00812410"/>
    <w:rsid w:val="008162CD"/>
    <w:rsid w:val="00835CB7"/>
    <w:rsid w:val="00841BCB"/>
    <w:rsid w:val="00844851"/>
    <w:rsid w:val="00847593"/>
    <w:rsid w:val="00861EC1"/>
    <w:rsid w:val="00871579"/>
    <w:rsid w:val="00872385"/>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9D23D6"/>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3D5B"/>
    <w:rsid w:val="00B46BAB"/>
    <w:rsid w:val="00B50C83"/>
    <w:rsid w:val="00B66A6E"/>
    <w:rsid w:val="00B70EF1"/>
    <w:rsid w:val="00B957B1"/>
    <w:rsid w:val="00BB1033"/>
    <w:rsid w:val="00BB1B8D"/>
    <w:rsid w:val="00BD4019"/>
    <w:rsid w:val="00BE22B6"/>
    <w:rsid w:val="00BE5AC6"/>
    <w:rsid w:val="00BE5FB0"/>
    <w:rsid w:val="00BF2E4C"/>
    <w:rsid w:val="00BF4E7E"/>
    <w:rsid w:val="00C06A29"/>
    <w:rsid w:val="00C40227"/>
    <w:rsid w:val="00C41509"/>
    <w:rsid w:val="00C41B36"/>
    <w:rsid w:val="00C46849"/>
    <w:rsid w:val="00C56FC2"/>
    <w:rsid w:val="00C8056A"/>
    <w:rsid w:val="00C82ED1"/>
    <w:rsid w:val="00C94751"/>
    <w:rsid w:val="00CB16D1"/>
    <w:rsid w:val="00CB2008"/>
    <w:rsid w:val="00CB60E6"/>
    <w:rsid w:val="00CD3D98"/>
    <w:rsid w:val="00CD774B"/>
    <w:rsid w:val="00CE09BB"/>
    <w:rsid w:val="00CE44E9"/>
    <w:rsid w:val="00CF0E92"/>
    <w:rsid w:val="00D000D3"/>
    <w:rsid w:val="00D07926"/>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A54A0"/>
    <w:rsid w:val="00EE3EAE"/>
    <w:rsid w:val="00EF6B93"/>
    <w:rsid w:val="00F053DB"/>
    <w:rsid w:val="00F143F0"/>
    <w:rsid w:val="00F20525"/>
    <w:rsid w:val="00F22275"/>
    <w:rsid w:val="00F41864"/>
    <w:rsid w:val="00F66C9E"/>
    <w:rsid w:val="00F67F76"/>
    <w:rsid w:val="00F908A6"/>
    <w:rsid w:val="00F939D9"/>
    <w:rsid w:val="00FA29B4"/>
    <w:rsid w:val="00FA58FA"/>
    <w:rsid w:val="00FB205E"/>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63917">
      <w:bodyDiv w:val="1"/>
      <w:marLeft w:val="0"/>
      <w:marRight w:val="0"/>
      <w:marTop w:val="0"/>
      <w:marBottom w:val="0"/>
      <w:divBdr>
        <w:top w:val="none" w:sz="0" w:space="0" w:color="auto"/>
        <w:left w:val="none" w:sz="0" w:space="0" w:color="auto"/>
        <w:bottom w:val="none" w:sz="0" w:space="0" w:color="auto"/>
        <w:right w:val="none" w:sz="0" w:space="0" w:color="auto"/>
      </w:divBdr>
    </w:div>
    <w:div w:id="103311829">
      <w:bodyDiv w:val="1"/>
      <w:marLeft w:val="0"/>
      <w:marRight w:val="0"/>
      <w:marTop w:val="0"/>
      <w:marBottom w:val="0"/>
      <w:divBdr>
        <w:top w:val="none" w:sz="0" w:space="0" w:color="auto"/>
        <w:left w:val="none" w:sz="0" w:space="0" w:color="auto"/>
        <w:bottom w:val="none" w:sz="0" w:space="0" w:color="auto"/>
        <w:right w:val="none" w:sz="0" w:space="0" w:color="auto"/>
      </w:divBdr>
    </w:div>
    <w:div w:id="309335023">
      <w:bodyDiv w:val="1"/>
      <w:marLeft w:val="0"/>
      <w:marRight w:val="0"/>
      <w:marTop w:val="0"/>
      <w:marBottom w:val="0"/>
      <w:divBdr>
        <w:top w:val="none" w:sz="0" w:space="0" w:color="auto"/>
        <w:left w:val="none" w:sz="0" w:space="0" w:color="auto"/>
        <w:bottom w:val="none" w:sz="0" w:space="0" w:color="auto"/>
        <w:right w:val="none" w:sz="0" w:space="0" w:color="auto"/>
      </w:divBdr>
    </w:div>
    <w:div w:id="38942911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9979762">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69970775">
      <w:bodyDiv w:val="1"/>
      <w:marLeft w:val="0"/>
      <w:marRight w:val="0"/>
      <w:marTop w:val="0"/>
      <w:marBottom w:val="0"/>
      <w:divBdr>
        <w:top w:val="none" w:sz="0" w:space="0" w:color="auto"/>
        <w:left w:val="none" w:sz="0" w:space="0" w:color="auto"/>
        <w:bottom w:val="none" w:sz="0" w:space="0" w:color="auto"/>
        <w:right w:val="none" w:sz="0" w:space="0" w:color="auto"/>
      </w:divBdr>
    </w:div>
    <w:div w:id="585268990">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8632376">
      <w:bodyDiv w:val="1"/>
      <w:marLeft w:val="0"/>
      <w:marRight w:val="0"/>
      <w:marTop w:val="0"/>
      <w:marBottom w:val="0"/>
      <w:divBdr>
        <w:top w:val="none" w:sz="0" w:space="0" w:color="auto"/>
        <w:left w:val="none" w:sz="0" w:space="0" w:color="auto"/>
        <w:bottom w:val="none" w:sz="0" w:space="0" w:color="auto"/>
        <w:right w:val="none" w:sz="0" w:space="0" w:color="auto"/>
      </w:divBdr>
    </w:div>
    <w:div w:id="659693350">
      <w:bodyDiv w:val="1"/>
      <w:marLeft w:val="0"/>
      <w:marRight w:val="0"/>
      <w:marTop w:val="0"/>
      <w:marBottom w:val="0"/>
      <w:divBdr>
        <w:top w:val="none" w:sz="0" w:space="0" w:color="auto"/>
        <w:left w:val="none" w:sz="0" w:space="0" w:color="auto"/>
        <w:bottom w:val="none" w:sz="0" w:space="0" w:color="auto"/>
        <w:right w:val="none" w:sz="0" w:space="0" w:color="auto"/>
      </w:divBdr>
    </w:div>
    <w:div w:id="6937745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27889284">
      <w:bodyDiv w:val="1"/>
      <w:marLeft w:val="0"/>
      <w:marRight w:val="0"/>
      <w:marTop w:val="0"/>
      <w:marBottom w:val="0"/>
      <w:divBdr>
        <w:top w:val="none" w:sz="0" w:space="0" w:color="auto"/>
        <w:left w:val="none" w:sz="0" w:space="0" w:color="auto"/>
        <w:bottom w:val="none" w:sz="0" w:space="0" w:color="auto"/>
        <w:right w:val="none" w:sz="0" w:space="0" w:color="auto"/>
      </w:divBdr>
    </w:div>
    <w:div w:id="1049692015">
      <w:bodyDiv w:val="1"/>
      <w:marLeft w:val="0"/>
      <w:marRight w:val="0"/>
      <w:marTop w:val="0"/>
      <w:marBottom w:val="0"/>
      <w:divBdr>
        <w:top w:val="none" w:sz="0" w:space="0" w:color="auto"/>
        <w:left w:val="none" w:sz="0" w:space="0" w:color="auto"/>
        <w:bottom w:val="none" w:sz="0" w:space="0" w:color="auto"/>
        <w:right w:val="none" w:sz="0" w:space="0" w:color="auto"/>
      </w:divBdr>
    </w:div>
    <w:div w:id="1054699445">
      <w:bodyDiv w:val="1"/>
      <w:marLeft w:val="0"/>
      <w:marRight w:val="0"/>
      <w:marTop w:val="0"/>
      <w:marBottom w:val="0"/>
      <w:divBdr>
        <w:top w:val="none" w:sz="0" w:space="0" w:color="auto"/>
        <w:left w:val="none" w:sz="0" w:space="0" w:color="auto"/>
        <w:bottom w:val="none" w:sz="0" w:space="0" w:color="auto"/>
        <w:right w:val="none" w:sz="0" w:space="0" w:color="auto"/>
      </w:divBdr>
    </w:div>
    <w:div w:id="112095507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08877669">
      <w:bodyDiv w:val="1"/>
      <w:marLeft w:val="0"/>
      <w:marRight w:val="0"/>
      <w:marTop w:val="0"/>
      <w:marBottom w:val="0"/>
      <w:divBdr>
        <w:top w:val="none" w:sz="0" w:space="0" w:color="auto"/>
        <w:left w:val="none" w:sz="0" w:space="0" w:color="auto"/>
        <w:bottom w:val="none" w:sz="0" w:space="0" w:color="auto"/>
        <w:right w:val="none" w:sz="0" w:space="0" w:color="auto"/>
      </w:divBdr>
    </w:div>
    <w:div w:id="1225219623">
      <w:bodyDiv w:val="1"/>
      <w:marLeft w:val="0"/>
      <w:marRight w:val="0"/>
      <w:marTop w:val="0"/>
      <w:marBottom w:val="0"/>
      <w:divBdr>
        <w:top w:val="none" w:sz="0" w:space="0" w:color="auto"/>
        <w:left w:val="none" w:sz="0" w:space="0" w:color="auto"/>
        <w:bottom w:val="none" w:sz="0" w:space="0" w:color="auto"/>
        <w:right w:val="none" w:sz="0" w:space="0" w:color="auto"/>
      </w:divBdr>
    </w:div>
    <w:div w:id="1429622140">
      <w:bodyDiv w:val="1"/>
      <w:marLeft w:val="0"/>
      <w:marRight w:val="0"/>
      <w:marTop w:val="0"/>
      <w:marBottom w:val="0"/>
      <w:divBdr>
        <w:top w:val="none" w:sz="0" w:space="0" w:color="auto"/>
        <w:left w:val="none" w:sz="0" w:space="0" w:color="auto"/>
        <w:bottom w:val="none" w:sz="0" w:space="0" w:color="auto"/>
        <w:right w:val="none" w:sz="0" w:space="0" w:color="auto"/>
      </w:divBdr>
    </w:div>
    <w:div w:id="143185476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69800761">
      <w:bodyDiv w:val="1"/>
      <w:marLeft w:val="0"/>
      <w:marRight w:val="0"/>
      <w:marTop w:val="0"/>
      <w:marBottom w:val="0"/>
      <w:divBdr>
        <w:top w:val="none" w:sz="0" w:space="0" w:color="auto"/>
        <w:left w:val="none" w:sz="0" w:space="0" w:color="auto"/>
        <w:bottom w:val="none" w:sz="0" w:space="0" w:color="auto"/>
        <w:right w:val="none" w:sz="0" w:space="0" w:color="auto"/>
      </w:divBdr>
    </w:div>
    <w:div w:id="1604147902">
      <w:bodyDiv w:val="1"/>
      <w:marLeft w:val="0"/>
      <w:marRight w:val="0"/>
      <w:marTop w:val="0"/>
      <w:marBottom w:val="0"/>
      <w:divBdr>
        <w:top w:val="none" w:sz="0" w:space="0" w:color="auto"/>
        <w:left w:val="none" w:sz="0" w:space="0" w:color="auto"/>
        <w:bottom w:val="none" w:sz="0" w:space="0" w:color="auto"/>
        <w:right w:val="none" w:sz="0" w:space="0" w:color="auto"/>
      </w:divBdr>
    </w:div>
    <w:div w:id="1645112503">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91319950">
      <w:bodyDiv w:val="1"/>
      <w:marLeft w:val="0"/>
      <w:marRight w:val="0"/>
      <w:marTop w:val="0"/>
      <w:marBottom w:val="0"/>
      <w:divBdr>
        <w:top w:val="none" w:sz="0" w:space="0" w:color="auto"/>
        <w:left w:val="none" w:sz="0" w:space="0" w:color="auto"/>
        <w:bottom w:val="none" w:sz="0" w:space="0" w:color="auto"/>
        <w:right w:val="none" w:sz="0" w:space="0" w:color="auto"/>
      </w:divBdr>
    </w:div>
    <w:div w:id="1831940330">
      <w:bodyDiv w:val="1"/>
      <w:marLeft w:val="0"/>
      <w:marRight w:val="0"/>
      <w:marTop w:val="0"/>
      <w:marBottom w:val="0"/>
      <w:divBdr>
        <w:top w:val="none" w:sz="0" w:space="0" w:color="auto"/>
        <w:left w:val="none" w:sz="0" w:space="0" w:color="auto"/>
        <w:bottom w:val="none" w:sz="0" w:space="0" w:color="auto"/>
        <w:right w:val="none" w:sz="0" w:space="0" w:color="auto"/>
      </w:divBdr>
      <w:divsChild>
        <w:div w:id="1108282331">
          <w:marLeft w:val="0"/>
          <w:marRight w:val="0"/>
          <w:marTop w:val="0"/>
          <w:marBottom w:val="0"/>
          <w:divBdr>
            <w:top w:val="none" w:sz="0" w:space="0" w:color="auto"/>
            <w:left w:val="none" w:sz="0" w:space="0" w:color="auto"/>
            <w:bottom w:val="none" w:sz="0" w:space="0" w:color="auto"/>
            <w:right w:val="none" w:sz="0" w:space="0" w:color="auto"/>
          </w:divBdr>
          <w:divsChild>
            <w:div w:id="872352910">
              <w:marLeft w:val="0"/>
              <w:marRight w:val="0"/>
              <w:marTop w:val="0"/>
              <w:marBottom w:val="0"/>
              <w:divBdr>
                <w:top w:val="none" w:sz="0" w:space="0" w:color="auto"/>
                <w:left w:val="none" w:sz="0" w:space="0" w:color="auto"/>
                <w:bottom w:val="none" w:sz="0" w:space="0" w:color="auto"/>
                <w:right w:val="none" w:sz="0" w:space="0" w:color="auto"/>
              </w:divBdr>
              <w:divsChild>
                <w:div w:id="561714068">
                  <w:marLeft w:val="0"/>
                  <w:marRight w:val="0"/>
                  <w:marTop w:val="0"/>
                  <w:marBottom w:val="0"/>
                  <w:divBdr>
                    <w:top w:val="none" w:sz="0" w:space="0" w:color="auto"/>
                    <w:left w:val="none" w:sz="0" w:space="0" w:color="auto"/>
                    <w:bottom w:val="none" w:sz="0" w:space="0" w:color="auto"/>
                    <w:right w:val="none" w:sz="0" w:space="0" w:color="auto"/>
                  </w:divBdr>
                  <w:divsChild>
                    <w:div w:id="9830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8589">
          <w:marLeft w:val="0"/>
          <w:marRight w:val="0"/>
          <w:marTop w:val="0"/>
          <w:marBottom w:val="0"/>
          <w:divBdr>
            <w:top w:val="none" w:sz="0" w:space="0" w:color="auto"/>
            <w:left w:val="none" w:sz="0" w:space="0" w:color="auto"/>
            <w:bottom w:val="none" w:sz="0" w:space="0" w:color="auto"/>
            <w:right w:val="none" w:sz="0" w:space="0" w:color="auto"/>
          </w:divBdr>
          <w:divsChild>
            <w:div w:id="1875845326">
              <w:marLeft w:val="0"/>
              <w:marRight w:val="0"/>
              <w:marTop w:val="0"/>
              <w:marBottom w:val="0"/>
              <w:divBdr>
                <w:top w:val="none" w:sz="0" w:space="0" w:color="auto"/>
                <w:left w:val="none" w:sz="0" w:space="0" w:color="auto"/>
                <w:bottom w:val="none" w:sz="0" w:space="0" w:color="auto"/>
                <w:right w:val="none" w:sz="0" w:space="0" w:color="auto"/>
              </w:divBdr>
              <w:divsChild>
                <w:div w:id="1515337197">
                  <w:marLeft w:val="0"/>
                  <w:marRight w:val="0"/>
                  <w:marTop w:val="0"/>
                  <w:marBottom w:val="0"/>
                  <w:divBdr>
                    <w:top w:val="none" w:sz="0" w:space="0" w:color="auto"/>
                    <w:left w:val="none" w:sz="0" w:space="0" w:color="auto"/>
                    <w:bottom w:val="none" w:sz="0" w:space="0" w:color="auto"/>
                    <w:right w:val="none" w:sz="0" w:space="0" w:color="auto"/>
                  </w:divBdr>
                  <w:divsChild>
                    <w:div w:id="1726636478">
                      <w:marLeft w:val="0"/>
                      <w:marRight w:val="0"/>
                      <w:marTop w:val="0"/>
                      <w:marBottom w:val="0"/>
                      <w:divBdr>
                        <w:top w:val="none" w:sz="0" w:space="0" w:color="auto"/>
                        <w:left w:val="none" w:sz="0" w:space="0" w:color="auto"/>
                        <w:bottom w:val="none" w:sz="0" w:space="0" w:color="auto"/>
                        <w:right w:val="none" w:sz="0" w:space="0" w:color="auto"/>
                      </w:divBdr>
                      <w:divsChild>
                        <w:div w:id="14999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45145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8945142">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2098293">
      <w:bodyDiv w:val="1"/>
      <w:marLeft w:val="0"/>
      <w:marRight w:val="0"/>
      <w:marTop w:val="0"/>
      <w:marBottom w:val="0"/>
      <w:divBdr>
        <w:top w:val="none" w:sz="0" w:space="0" w:color="auto"/>
        <w:left w:val="none" w:sz="0" w:space="0" w:color="auto"/>
        <w:bottom w:val="none" w:sz="0" w:space="0" w:color="auto"/>
        <w:right w:val="none" w:sz="0" w:space="0" w:color="auto"/>
      </w:divBdr>
    </w:div>
    <w:div w:id="2033459748">
      <w:bodyDiv w:val="1"/>
      <w:marLeft w:val="0"/>
      <w:marRight w:val="0"/>
      <w:marTop w:val="0"/>
      <w:marBottom w:val="0"/>
      <w:divBdr>
        <w:top w:val="none" w:sz="0" w:space="0" w:color="auto"/>
        <w:left w:val="none" w:sz="0" w:space="0" w:color="auto"/>
        <w:bottom w:val="none" w:sz="0" w:space="0" w:color="auto"/>
        <w:right w:val="none" w:sz="0" w:space="0" w:color="auto"/>
      </w:divBdr>
      <w:divsChild>
        <w:div w:id="1452893274">
          <w:marLeft w:val="0"/>
          <w:marRight w:val="0"/>
          <w:marTop w:val="0"/>
          <w:marBottom w:val="0"/>
          <w:divBdr>
            <w:top w:val="none" w:sz="0" w:space="0" w:color="auto"/>
            <w:left w:val="none" w:sz="0" w:space="0" w:color="auto"/>
            <w:bottom w:val="none" w:sz="0" w:space="0" w:color="auto"/>
            <w:right w:val="none" w:sz="0" w:space="0" w:color="auto"/>
          </w:divBdr>
          <w:divsChild>
            <w:div w:id="1516460137">
              <w:marLeft w:val="0"/>
              <w:marRight w:val="0"/>
              <w:marTop w:val="0"/>
              <w:marBottom w:val="0"/>
              <w:divBdr>
                <w:top w:val="none" w:sz="0" w:space="0" w:color="auto"/>
                <w:left w:val="none" w:sz="0" w:space="0" w:color="auto"/>
                <w:bottom w:val="none" w:sz="0" w:space="0" w:color="auto"/>
                <w:right w:val="none" w:sz="0" w:space="0" w:color="auto"/>
              </w:divBdr>
              <w:divsChild>
                <w:div w:id="45179259">
                  <w:marLeft w:val="0"/>
                  <w:marRight w:val="0"/>
                  <w:marTop w:val="0"/>
                  <w:marBottom w:val="0"/>
                  <w:divBdr>
                    <w:top w:val="none" w:sz="0" w:space="0" w:color="auto"/>
                    <w:left w:val="none" w:sz="0" w:space="0" w:color="auto"/>
                    <w:bottom w:val="none" w:sz="0" w:space="0" w:color="auto"/>
                    <w:right w:val="none" w:sz="0" w:space="0" w:color="auto"/>
                  </w:divBdr>
                  <w:divsChild>
                    <w:div w:id="100972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55806">
          <w:marLeft w:val="0"/>
          <w:marRight w:val="0"/>
          <w:marTop w:val="0"/>
          <w:marBottom w:val="0"/>
          <w:divBdr>
            <w:top w:val="none" w:sz="0" w:space="0" w:color="auto"/>
            <w:left w:val="none" w:sz="0" w:space="0" w:color="auto"/>
            <w:bottom w:val="none" w:sz="0" w:space="0" w:color="auto"/>
            <w:right w:val="none" w:sz="0" w:space="0" w:color="auto"/>
          </w:divBdr>
          <w:divsChild>
            <w:div w:id="1859276385">
              <w:marLeft w:val="0"/>
              <w:marRight w:val="0"/>
              <w:marTop w:val="0"/>
              <w:marBottom w:val="0"/>
              <w:divBdr>
                <w:top w:val="none" w:sz="0" w:space="0" w:color="auto"/>
                <w:left w:val="none" w:sz="0" w:space="0" w:color="auto"/>
                <w:bottom w:val="none" w:sz="0" w:space="0" w:color="auto"/>
                <w:right w:val="none" w:sz="0" w:space="0" w:color="auto"/>
              </w:divBdr>
              <w:divsChild>
                <w:div w:id="60911426">
                  <w:marLeft w:val="0"/>
                  <w:marRight w:val="0"/>
                  <w:marTop w:val="0"/>
                  <w:marBottom w:val="0"/>
                  <w:divBdr>
                    <w:top w:val="none" w:sz="0" w:space="0" w:color="auto"/>
                    <w:left w:val="none" w:sz="0" w:space="0" w:color="auto"/>
                    <w:bottom w:val="none" w:sz="0" w:space="0" w:color="auto"/>
                    <w:right w:val="none" w:sz="0" w:space="0" w:color="auto"/>
                  </w:divBdr>
                  <w:divsChild>
                    <w:div w:id="1560048388">
                      <w:marLeft w:val="0"/>
                      <w:marRight w:val="0"/>
                      <w:marTop w:val="0"/>
                      <w:marBottom w:val="0"/>
                      <w:divBdr>
                        <w:top w:val="none" w:sz="0" w:space="0" w:color="auto"/>
                        <w:left w:val="none" w:sz="0" w:space="0" w:color="auto"/>
                        <w:bottom w:val="none" w:sz="0" w:space="0" w:color="auto"/>
                        <w:right w:val="none" w:sz="0" w:space="0" w:color="auto"/>
                      </w:divBdr>
                      <w:divsChild>
                        <w:div w:id="1522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0306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2500</Words>
  <Characters>14254</Characters>
  <Application>Microsoft Office Word</Application>
  <DocSecurity>0</DocSecurity>
  <Lines>118</Lines>
  <Paragraphs>33</Paragraphs>
  <ScaleCrop>false</ScaleCrop>
  <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Shah Ali Omor</cp:lastModifiedBy>
  <cp:revision>116</cp:revision>
  <dcterms:created xsi:type="dcterms:W3CDTF">2024-02-07T05:59:00Z</dcterms:created>
  <dcterms:modified xsi:type="dcterms:W3CDTF">2025-03-23T23:14:00Z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