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sz w:val="36"/>
          <w:szCs w:val="36"/>
        </w:rPr>
        <w:t xml:space="preserve">Omar Sheikh</w:t>
      </w:r>
    </w:p>
    <w:p>
      <w:pPr>
        <w:pBdr>
          <w:bottom w:val="single" w:color="2E5496" w:sz="4" w:space="2"/>
        </w:pBdr>
        <w:spacing w:after="200" w:before="0"/>
        <w:jc w:val="center"/>
      </w:pPr>
      <w:r>
        <w:rPr>
          <w:rFonts w:ascii="Calibri" w:cs="Calibri" w:eastAsia="Calibri" w:hAnsi="Calibri"/>
          <w:color w:val="555555"/>
          <w:sz w:val="18"/>
          <w:szCs w:val="18"/>
        </w:rPr>
        <w:t xml:space="preserve">omar.sheikh@email.com  |  +92-333-5556789  |  Islamabad, Pakistan  |  linkedin.com/in/omarsheikh</w:t>
      </w:r>
    </w:p>
    <w:p>
      <w:pPr>
        <w:pBdr>
          <w:bottom w:val="single" w:color="2E5496" w:sz="2" w:space="1"/>
        </w:pBdr>
        <w:spacing w:after="60" w:before="200"/>
      </w:pPr>
      <w:r>
        <w:rPr>
          <w:rFonts w:ascii="Calibri" w:cs="Calibri" w:eastAsia="Calibri" w:hAnsi="Calibri"/>
          <w:b/>
          <w:bCs/>
          <w:color w:val="2E5496"/>
          <w:sz w:val="20"/>
          <w:szCs w:val="20"/>
        </w:rPr>
        <w:t xml:space="preserve">PROFESSIONAL SUMMARY</w:t>
      </w:r>
    </w:p>
    <w:p>
      <w:pPr>
        <w:spacing w:after="40" w:before="40"/>
      </w:pPr>
      <w:r>
        <w:rPr>
          <w:rFonts w:ascii="Calibri" w:cs="Calibri" w:eastAsia="Calibri" w:hAnsi="Calibri"/>
          <w:sz w:val="19"/>
          <w:szCs w:val="19"/>
        </w:rPr>
        <w:t xml:space="preserve">Chartered Accountant with 5+ years of experience in financial analysis, budgeting, forecasting, and financial reporting. Expert in preparing financial statements, managing audits, and delivering actionable insights to support strategic business decisions. Strong background in ERP systems, taxation, and regulatory compliance.</w:t>
      </w:r>
    </w:p>
    <w:p>
      <w:pPr>
        <w:pBdr>
          <w:bottom w:val="single" w:color="2E5496" w:sz="2" w:space="1"/>
        </w:pBdr>
        <w:spacing w:after="60" w:before="200"/>
      </w:pPr>
      <w:r>
        <w:rPr>
          <w:rFonts w:ascii="Calibri" w:cs="Calibri" w:eastAsia="Calibri" w:hAnsi="Calibri"/>
          <w:b/>
          <w:bCs/>
          <w:color w:val="2E5496"/>
          <w:sz w:val="20"/>
          <w:szCs w:val="20"/>
        </w:rPr>
        <w:t xml:space="preserve">WORK EXPERIENCE</w:t>
      </w:r>
    </w:p>
    <w:p>
      <w:pPr>
        <w:spacing w:after="20" w:before="80"/>
      </w:pPr>
      <w:r>
        <w:rPr>
          <w:rFonts w:ascii="Calibri" w:cs="Calibri" w:eastAsia="Calibri" w:hAnsi="Calibri"/>
          <w:b/>
          <w:bCs/>
          <w:sz w:val="20"/>
          <w:szCs w:val="20"/>
        </w:rPr>
        <w:t xml:space="preserve">Senior Finance Analyst</w:t>
      </w:r>
      <w:r>
        <w:rPr>
          <w:rFonts w:ascii="Calibri" w:cs="Calibri" w:eastAsia="Calibri" w:hAnsi="Calibri"/>
          <w:color w:val="555555"/>
          <w:sz w:val="19"/>
          <w:szCs w:val="19"/>
        </w:rPr>
        <w:t xml:space="preserve">  |  Engro Corporation, Islamabad</w:t>
      </w:r>
      <w:r>
        <w:rPr>
          <w:rFonts w:ascii="Calibri" w:cs="Calibri" w:eastAsia="Calibri" w:hAnsi="Calibri"/>
          <w:i/>
          <w:iCs/>
          <w:color w:val="888888"/>
          <w:sz w:val="18"/>
          <w:szCs w:val="18"/>
        </w:rPr>
        <w:t xml:space="preserve">  |  Feb 2020 – Present</w:t>
      </w:r>
    </w:p>
    <w:p>
      <w:pPr>
        <w:pStyle w:val="ListParagraph"/>
        <w:numPr>
          <w:ilvl w:val="0"/>
          <w:numId w:val="2"/>
        </w:numPr>
        <w:spacing w:after="30" w:before="30"/>
      </w:pPr>
      <w:r>
        <w:rPr>
          <w:rFonts w:ascii="Calibri" w:cs="Calibri" w:eastAsia="Calibri" w:hAnsi="Calibri"/>
          <w:sz w:val="19"/>
          <w:szCs w:val="19"/>
        </w:rPr>
        <w:t xml:space="preserve">Prepared monthly, quarterly, and annual financial statements in compliance with IFRS standards.</w:t>
      </w:r>
    </w:p>
    <w:p>
      <w:pPr>
        <w:pStyle w:val="ListParagraph"/>
        <w:numPr>
          <w:ilvl w:val="0"/>
          <w:numId w:val="2"/>
        </w:numPr>
        <w:spacing w:after="30" w:before="30"/>
      </w:pPr>
      <w:r>
        <w:rPr>
          <w:rFonts w:ascii="Calibri" w:cs="Calibri" w:eastAsia="Calibri" w:hAnsi="Calibri"/>
          <w:sz w:val="19"/>
          <w:szCs w:val="19"/>
        </w:rPr>
        <w:t xml:space="preserve">Developed financial forecasting models reducing budget variance by 22% over two fiscal years.</w:t>
      </w:r>
    </w:p>
    <w:p>
      <w:pPr>
        <w:pStyle w:val="ListParagraph"/>
        <w:numPr>
          <w:ilvl w:val="0"/>
          <w:numId w:val="2"/>
        </w:numPr>
        <w:spacing w:after="30" w:before="30"/>
      </w:pPr>
      <w:r>
        <w:rPr>
          <w:rFonts w:ascii="Calibri" w:cs="Calibri" w:eastAsia="Calibri" w:hAnsi="Calibri"/>
          <w:sz w:val="19"/>
          <w:szCs w:val="19"/>
        </w:rPr>
        <w:t xml:space="preserve">Led internal audit processes identifying $500K in cost-saving opportunities across departments.</w:t>
      </w:r>
    </w:p>
    <w:p>
      <w:pPr>
        <w:pStyle w:val="ListParagraph"/>
        <w:numPr>
          <w:ilvl w:val="0"/>
          <w:numId w:val="2"/>
        </w:numPr>
        <w:spacing w:after="30" w:before="30"/>
      </w:pPr>
      <w:r>
        <w:rPr>
          <w:rFonts w:ascii="Calibri" w:cs="Calibri" w:eastAsia="Calibri" w:hAnsi="Calibri"/>
          <w:sz w:val="19"/>
          <w:szCs w:val="19"/>
        </w:rPr>
        <w:t xml:space="preserve">Managed accounts payable and receivable for a portfolio exceeding PKR 2 billion annually.</w:t>
      </w:r>
    </w:p>
    <w:p>
      <w:pPr>
        <w:pStyle w:val="ListParagraph"/>
        <w:numPr>
          <w:ilvl w:val="0"/>
          <w:numId w:val="2"/>
        </w:numPr>
        <w:spacing w:after="30" w:before="30"/>
      </w:pPr>
      <w:r>
        <w:rPr>
          <w:rFonts w:ascii="Calibri" w:cs="Calibri" w:eastAsia="Calibri" w:hAnsi="Calibri"/>
          <w:sz w:val="19"/>
          <w:szCs w:val="19"/>
        </w:rPr>
        <w:t xml:space="preserve">Collaborated with senior management to prepare board-level financial presentations and reports.</w:t>
      </w:r>
    </w:p>
    <w:p>
      <w:pPr>
        <w:spacing w:after="20" w:before="80"/>
      </w:pPr>
      <w:r>
        <w:rPr>
          <w:rFonts w:ascii="Calibri" w:cs="Calibri" w:eastAsia="Calibri" w:hAnsi="Calibri"/>
          <w:b/>
          <w:bCs/>
          <w:sz w:val="20"/>
          <w:szCs w:val="20"/>
        </w:rPr>
        <w:t xml:space="preserve">Finance Officer</w:t>
      </w:r>
      <w:r>
        <w:rPr>
          <w:rFonts w:ascii="Calibri" w:cs="Calibri" w:eastAsia="Calibri" w:hAnsi="Calibri"/>
          <w:color w:val="555555"/>
          <w:sz w:val="19"/>
          <w:szCs w:val="19"/>
        </w:rPr>
        <w:t xml:space="preserve">  |  KPMG Pakistan, Islamabad</w:t>
      </w:r>
      <w:r>
        <w:rPr>
          <w:rFonts w:ascii="Calibri" w:cs="Calibri" w:eastAsia="Calibri" w:hAnsi="Calibri"/>
          <w:i/>
          <w:iCs/>
          <w:color w:val="888888"/>
          <w:sz w:val="18"/>
          <w:szCs w:val="18"/>
        </w:rPr>
        <w:t xml:space="preserve">  |  Jan 2018 – Jan 2020</w:t>
      </w:r>
    </w:p>
    <w:p>
      <w:pPr>
        <w:pStyle w:val="ListParagraph"/>
        <w:numPr>
          <w:ilvl w:val="0"/>
          <w:numId w:val="2"/>
        </w:numPr>
        <w:spacing w:after="30" w:before="30"/>
      </w:pPr>
      <w:r>
        <w:rPr>
          <w:rFonts w:ascii="Calibri" w:cs="Calibri" w:eastAsia="Calibri" w:hAnsi="Calibri"/>
          <w:sz w:val="19"/>
          <w:szCs w:val="19"/>
        </w:rPr>
        <w:t xml:space="preserve">Conducted statutory audits for 15+ clients across manufacturing, retail, and services sectors.</w:t>
      </w:r>
    </w:p>
    <w:p>
      <w:pPr>
        <w:pStyle w:val="ListParagraph"/>
        <w:numPr>
          <w:ilvl w:val="0"/>
          <w:numId w:val="2"/>
        </w:numPr>
        <w:spacing w:after="30" w:before="30"/>
      </w:pPr>
      <w:r>
        <w:rPr>
          <w:rFonts w:ascii="Calibri" w:cs="Calibri" w:eastAsia="Calibri" w:hAnsi="Calibri"/>
          <w:sz w:val="19"/>
          <w:szCs w:val="19"/>
        </w:rPr>
        <w:t xml:space="preserve">Prepared tax returns and ensured compliance with FBR regulations for corporate clients.</w:t>
      </w:r>
    </w:p>
    <w:p>
      <w:pPr>
        <w:pStyle w:val="ListParagraph"/>
        <w:numPr>
          <w:ilvl w:val="0"/>
          <w:numId w:val="2"/>
        </w:numPr>
        <w:spacing w:after="30" w:before="30"/>
      </w:pPr>
      <w:r>
        <w:rPr>
          <w:rFonts w:ascii="Calibri" w:cs="Calibri" w:eastAsia="Calibri" w:hAnsi="Calibri"/>
          <w:sz w:val="19"/>
          <w:szCs w:val="19"/>
        </w:rPr>
        <w:t xml:space="preserve">Assisted in due diligence and financial modeling for 3 M&amp;A transactions totaling PKR 8 billion.</w:t>
      </w:r>
    </w:p>
    <w:p>
      <w:pPr>
        <w:pBdr>
          <w:bottom w:val="single" w:color="2E5496" w:sz="2" w:space="1"/>
        </w:pBdr>
        <w:spacing w:after="60" w:before="200"/>
      </w:pPr>
      <w:r>
        <w:rPr>
          <w:rFonts w:ascii="Calibri" w:cs="Calibri" w:eastAsia="Calibri" w:hAnsi="Calibri"/>
          <w:b/>
          <w:bCs/>
          <w:color w:val="2E5496"/>
          <w:sz w:val="20"/>
          <w:szCs w:val="20"/>
        </w:rPr>
        <w:t xml:space="preserve">EDUCATION</w:t>
      </w:r>
    </w:p>
    <w:p>
      <w:pPr>
        <w:spacing w:after="40" w:before="40"/>
      </w:pPr>
      <w:r>
        <w:rPr>
          <w:rFonts w:ascii="Calibri" w:cs="Calibri" w:eastAsia="Calibri" w:hAnsi="Calibri"/>
          <w:b w:val="false"/>
          <w:bCs w:val="false"/>
          <w:sz w:val="19"/>
          <w:szCs w:val="19"/>
        </w:rPr>
        <w:t xml:space="preserve">CA – Chartered Accountant  |  ICAP Pakistan  |  2018</w:t>
      </w:r>
    </w:p>
    <w:p>
      <w:pPr>
        <w:spacing w:after="40" w:before="40"/>
      </w:pPr>
      <w:r>
        <w:rPr>
          <w:rFonts w:ascii="Calibri" w:cs="Calibri" w:eastAsia="Calibri" w:hAnsi="Calibri"/>
          <w:b w:val="false"/>
          <w:bCs w:val="false"/>
          <w:sz w:val="19"/>
          <w:szCs w:val="19"/>
        </w:rPr>
        <w:t xml:space="preserve">BCom – Commerce  |  Quaid-i-Azam University, Islamabad  |  2015</w:t>
      </w:r>
    </w:p>
    <w:p>
      <w:pPr>
        <w:pBdr>
          <w:bottom w:val="single" w:color="2E5496" w:sz="2" w:space="1"/>
        </w:pBdr>
        <w:spacing w:after="60" w:before="200"/>
      </w:pPr>
      <w:r>
        <w:rPr>
          <w:rFonts w:ascii="Calibri" w:cs="Calibri" w:eastAsia="Calibri" w:hAnsi="Calibri"/>
          <w:b/>
          <w:bCs/>
          <w:color w:val="2E5496"/>
          <w:sz w:val="20"/>
          <w:szCs w:val="20"/>
        </w:rPr>
        <w:t xml:space="preserve">SKILLS</w:t>
      </w:r>
    </w:p>
    <w:p>
      <w:pPr>
        <w:spacing w:after="40" w:before="40"/>
      </w:pPr>
      <w:r>
        <w:rPr>
          <w:rFonts w:ascii="Calibri" w:cs="Calibri" w:eastAsia="Calibri" w:hAnsi="Calibri"/>
          <w:sz w:val="19"/>
          <w:szCs w:val="19"/>
        </w:rPr>
        <w:t xml:space="preserve">Financial Analysis, Budgeting &amp; Forecasting, Financial Reporting, IFRS, Auditing, Taxation, SAP ERP, QuickBooks, MS Excel (Advanced), Power BI, Accounts Payable/Receivable, Cost Accounting, Risk Management</w:t>
      </w:r>
    </w:p>
    <w:p>
      <w:pPr>
        <w:pBdr>
          <w:bottom w:val="single" w:color="2E5496" w:sz="2" w:space="1"/>
        </w:pBdr>
        <w:spacing w:after="60" w:before="200"/>
      </w:pPr>
      <w:r>
        <w:rPr>
          <w:rFonts w:ascii="Calibri" w:cs="Calibri" w:eastAsia="Calibri" w:hAnsi="Calibri"/>
          <w:b/>
          <w:bCs/>
          <w:color w:val="2E5496"/>
          <w:sz w:val="20"/>
          <w:szCs w:val="20"/>
        </w:rPr>
        <w:t xml:space="preserve">CERTIFICATIONS</w:t>
      </w:r>
    </w:p>
    <w:p>
      <w:pPr>
        <w:pStyle w:val="ListParagraph"/>
        <w:numPr>
          <w:ilvl w:val="0"/>
          <w:numId w:val="2"/>
        </w:numPr>
        <w:spacing w:after="30" w:before="30"/>
      </w:pPr>
      <w:r>
        <w:rPr>
          <w:rFonts w:ascii="Calibri" w:cs="Calibri" w:eastAsia="Calibri" w:hAnsi="Calibri"/>
          <w:sz w:val="19"/>
          <w:szCs w:val="19"/>
        </w:rPr>
        <w:t xml:space="preserve">Chartered Accountant (CA) – ICAP (2018)</w:t>
      </w:r>
    </w:p>
    <w:p>
      <w:pPr>
        <w:pStyle w:val="ListParagraph"/>
        <w:numPr>
          <w:ilvl w:val="0"/>
          <w:numId w:val="2"/>
        </w:numPr>
        <w:spacing w:after="30" w:before="30"/>
      </w:pPr>
      <w:r>
        <w:rPr>
          <w:rFonts w:ascii="Calibri" w:cs="Calibri" w:eastAsia="Calibri" w:hAnsi="Calibri"/>
          <w:sz w:val="19"/>
          <w:szCs w:val="19"/>
        </w:rPr>
        <w:t xml:space="preserve">Certified Management Accountant (CMA) – 2021</w:t>
      </w:r>
    </w:p>
    <w:p>
      <w:pPr>
        <w:pStyle w:val="ListParagraph"/>
        <w:numPr>
          <w:ilvl w:val="0"/>
          <w:numId w:val="2"/>
        </w:numPr>
        <w:spacing w:after="30" w:before="30"/>
      </w:pPr>
      <w:r>
        <w:rPr>
          <w:rFonts w:ascii="Calibri" w:cs="Calibri" w:eastAsia="Calibri" w:hAnsi="Calibri"/>
          <w:sz w:val="19"/>
          <w:szCs w:val="19"/>
        </w:rPr>
        <w:t xml:space="preserve">Advanced Excel &amp; Financial Modeling – Coursera (2022)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2026-04-17T19:11:13.675Z</dcterms:created>
  <dcterms:modified xsi:type="dcterms:W3CDTF">2026-04-17T19:11:13.675Z</dcterms:modified>
</cp:coreProperties>
</file>

<file path=docProps/custom.xml><?xml version="1.0" encoding="utf-8"?>
<Properties xmlns="http://schemas.openxmlformats.org/officeDocument/2006/custom-properties" xmlns:vt="http://schemas.openxmlformats.org/officeDocument/2006/docPropsVTypes"/>
</file>