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6AC1" w14:textId="77777777" w:rsidR="002C02F2" w:rsidRDefault="002C02F2" w:rsidP="002C02F2">
      <w:pPr>
        <w:pStyle w:val="NormalWeb"/>
        <w:spacing w:before="0" w:beforeAutospacing="0" w:after="360" w:afterAutospacing="0"/>
        <w:ind w:right="360"/>
      </w:pPr>
      <w:r>
        <w:rPr>
          <w:rFonts w:ascii="Arial" w:hAnsi="Arial" w:cs="Arial"/>
          <w:b/>
          <w:bCs/>
          <w:color w:val="1F1F1F"/>
          <w:sz w:val="22"/>
          <w:szCs w:val="22"/>
        </w:rPr>
        <w:t>MERRA-2 Single-Level Diagnostics V5.12.4:</w:t>
      </w:r>
    </w:p>
    <w:p w14:paraId="654D4ADF" w14:textId="77777777" w:rsidR="002C02F2" w:rsidRDefault="002C02F2" w:rsidP="002C02F2">
      <w:pPr>
        <w:pStyle w:val="NormalWeb"/>
        <w:spacing w:before="0" w:beforeAutospacing="0" w:after="360" w:afterAutospacing="0"/>
        <w:ind w:right="360"/>
      </w:pPr>
      <w:r>
        <w:rPr>
          <w:rFonts w:ascii="Arial" w:hAnsi="Arial" w:cs="Arial"/>
          <w:b/>
          <w:bCs/>
          <w:color w:val="1F1F1F"/>
          <w:sz w:val="22"/>
          <w:szCs w:val="22"/>
        </w:rPr>
        <w:t>Strengths:</w:t>
      </w:r>
    </w:p>
    <w:p w14:paraId="613E4844" w14:textId="77777777" w:rsidR="002C02F2" w:rsidRDefault="002C02F2" w:rsidP="002C02F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F1F1F"/>
          <w:sz w:val="22"/>
          <w:szCs w:val="22"/>
        </w:rPr>
        <w:t>Hourly data:</w:t>
      </w:r>
      <w:r>
        <w:rPr>
          <w:rFonts w:ascii="Arial" w:hAnsi="Arial" w:cs="Arial"/>
          <w:color w:val="1F1F1F"/>
          <w:sz w:val="22"/>
          <w:szCs w:val="22"/>
        </w:rPr>
        <w:t xml:space="preserve"> Offers the highest temporal resolution, ideal for analyzing short-term variations in solar potential.</w:t>
      </w:r>
    </w:p>
    <w:p w14:paraId="2D675130" w14:textId="77777777" w:rsidR="002C02F2" w:rsidRDefault="002C02F2" w:rsidP="002C02F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F1F1F"/>
          <w:sz w:val="22"/>
          <w:szCs w:val="22"/>
        </w:rPr>
        <w:t>Global coverage:</w:t>
      </w:r>
      <w:r>
        <w:rPr>
          <w:rFonts w:ascii="Arial" w:hAnsi="Arial" w:cs="Arial"/>
          <w:color w:val="1F1F1F"/>
          <w:sz w:val="22"/>
          <w:szCs w:val="22"/>
        </w:rPr>
        <w:t xml:space="preserve"> Provides data for any location on Earth.</w:t>
      </w:r>
    </w:p>
    <w:p w14:paraId="6FA27B45" w14:textId="77777777" w:rsidR="002C02F2" w:rsidRDefault="002C02F2" w:rsidP="002C02F2">
      <w:pPr>
        <w:pStyle w:val="NormalWeb"/>
        <w:numPr>
          <w:ilvl w:val="0"/>
          <w:numId w:val="1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F1F1F"/>
          <w:sz w:val="22"/>
          <w:szCs w:val="22"/>
        </w:rPr>
        <w:t>Multiple parameters:</w:t>
      </w:r>
      <w:r>
        <w:rPr>
          <w:rFonts w:ascii="Arial" w:hAnsi="Arial" w:cs="Arial"/>
          <w:color w:val="1F1F1F"/>
          <w:sz w:val="22"/>
          <w:szCs w:val="22"/>
        </w:rPr>
        <w:t xml:space="preserve"> Includes GHI, DNI, and DHI, enabling comprehensive analysis.</w:t>
      </w:r>
    </w:p>
    <w:p w14:paraId="3FC596B9" w14:textId="2C30B302" w:rsidR="000E517D" w:rsidRDefault="00000000"/>
    <w:p w14:paraId="63501596" w14:textId="1D4D046C" w:rsidR="002C02F2" w:rsidRDefault="00000000">
      <w:hyperlink r:id="rId5" w:history="1">
        <w:r w:rsidR="002C02F2" w:rsidRPr="002C02F2">
          <w:rPr>
            <w:rStyle w:val="Hyperlink"/>
          </w:rPr>
          <w:t>https://developers.google.com/earth-engine/datasets/catalog/NASA_GSFC_MERRA_slv_2</w:t>
        </w:r>
      </w:hyperlink>
    </w:p>
    <w:p w14:paraId="2EAF6027" w14:textId="66951D37" w:rsidR="002C02F2" w:rsidRDefault="00000000">
      <w:hyperlink r:id="rId6" w:history="1">
        <w:r w:rsidR="002C02F2" w:rsidRPr="002C02F2">
          <w:rPr>
            <w:rStyle w:val="Hyperlink"/>
          </w:rPr>
          <w:t>https://www.yellowhaze.in/solar-irradiance/</w:t>
        </w:r>
      </w:hyperlink>
    </w:p>
    <w:sectPr w:rsidR="002C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6E3"/>
    <w:multiLevelType w:val="multilevel"/>
    <w:tmpl w:val="DA1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D1D68"/>
    <w:multiLevelType w:val="multilevel"/>
    <w:tmpl w:val="92DC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460142">
    <w:abstractNumId w:val="0"/>
  </w:num>
  <w:num w:numId="2" w16cid:durableId="1842307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F2"/>
    <w:rsid w:val="000F0E59"/>
    <w:rsid w:val="002C02F2"/>
    <w:rsid w:val="004019C9"/>
    <w:rsid w:val="0049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17C3"/>
  <w15:chartTrackingRefBased/>
  <w15:docId w15:val="{B7022666-0883-4A55-8987-B9E370F8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lowhaze.in/solar-irradiance/" TargetMode="External"/><Relationship Id="rId5" Type="http://schemas.openxmlformats.org/officeDocument/2006/relationships/hyperlink" Target="https://developers.google.com/earth-engine/datasets/catalog/NASA_GSFC_MERRA_slv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Fahad</dc:creator>
  <cp:keywords/>
  <dc:description/>
  <cp:lastModifiedBy>Shah Fahad</cp:lastModifiedBy>
  <cp:revision>2</cp:revision>
  <dcterms:created xsi:type="dcterms:W3CDTF">2023-12-17T18:08:00Z</dcterms:created>
  <dcterms:modified xsi:type="dcterms:W3CDTF">2024-01-22T23:01:00Z</dcterms:modified>
</cp:coreProperties>
</file>