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Tender Purchase Order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Purchase Order No.:</w:t>
      </w:r>
      <w:r>
        <w:rPr>
          <w:rFonts w:ascii="Times Roman" w:hAnsi="Times Roman"/>
          <w:b w:val="0"/>
          <w:bCs w:val="0"/>
          <w:rtl w:val="0"/>
        </w:rPr>
        <w:t xml:space="preserve"> PO-2025-0017</w:t>
      </w:r>
      <w:r>
        <w:rPr>
          <w:rFonts w:ascii="Times Roman" w:cs="Times Roman" w:hAnsi="Times Roman" w:eastAsia="Times Roman"/>
          <w:b w:val="0"/>
          <w:bCs w:val="0"/>
        </w:rPr>
        <w:br w:type="textWrapping"/>
      </w:r>
      <w:r>
        <w:rPr>
          <w:rFonts w:ascii="Times Roman" w:hAnsi="Times Roman"/>
          <w:b w:val="1"/>
          <w:bCs w:val="1"/>
          <w:rtl w:val="0"/>
          <w:lang w:val="de-DE"/>
        </w:rPr>
        <w:t>Date:</w:t>
      </w:r>
      <w:r>
        <w:rPr>
          <w:rFonts w:ascii="Times Roman" w:hAnsi="Times Roman"/>
          <w:b w:val="0"/>
          <w:bCs w:val="0"/>
          <w:rtl w:val="0"/>
        </w:rPr>
        <w:t xml:space="preserve"> 17 August 2025</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Buyer:</w:t>
      </w:r>
      <w:r>
        <w:rPr>
          <w:rFonts w:ascii="Times Roman" w:cs="Times Roman" w:hAnsi="Times Roman" w:eastAsia="Times Roman"/>
        </w:rPr>
        <w:br w:type="textWrapping"/>
      </w:r>
      <w:r>
        <w:rPr>
          <w:rFonts w:ascii="Times Roman" w:hAnsi="Times Roman"/>
          <w:rtl w:val="0"/>
          <w:lang w:val="en-US"/>
        </w:rPr>
        <w:t>Highgate Construction Ltd.</w:t>
      </w:r>
      <w:r>
        <w:rPr>
          <w:rFonts w:ascii="Times Roman" w:cs="Times Roman" w:hAnsi="Times Roman" w:eastAsia="Times Roman"/>
        </w:rPr>
        <w:br w:type="textWrapping"/>
      </w:r>
      <w:r>
        <w:rPr>
          <w:rFonts w:ascii="Times Roman" w:hAnsi="Times Roman"/>
          <w:rtl w:val="0"/>
          <w:lang w:val="en-US"/>
        </w:rPr>
        <w:t>45 Harbor Avenue, Perth, WA 6000</w:t>
      </w:r>
      <w:r>
        <w:rPr>
          <w:rFonts w:ascii="Times Roman" w:cs="Times Roman" w:hAnsi="Times Roman" w:eastAsia="Times Roman"/>
        </w:rPr>
        <w:br w:type="textWrapping"/>
      </w:r>
      <w:r>
        <w:rPr>
          <w:rFonts w:ascii="Times Roman" w:hAnsi="Times Roman"/>
          <w:rtl w:val="0"/>
          <w:lang w:val="en-US"/>
        </w:rPr>
        <w:t>Contact: Jonathan Miller</w:t>
      </w:r>
      <w:r>
        <w:rPr>
          <w:rFonts w:ascii="Times Roman" w:cs="Times Roman" w:hAnsi="Times Roman" w:eastAsia="Times Roman"/>
        </w:rPr>
        <w:br w:type="textWrapping"/>
      </w:r>
      <w:r>
        <w:rPr>
          <w:rFonts w:ascii="Times Roman" w:hAnsi="Times Roman"/>
          <w:rtl w:val="0"/>
        </w:rPr>
        <w:t xml:space="preserve">Email: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"mailto:jonathan.miller@highgate.com"</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jonathan.miller@highgate.com</w:t>
      </w:r>
      <w:r>
        <w:rPr>
          <w:rFonts w:ascii="Times Roman" w:cs="Times Roman" w:hAnsi="Times Roman" w:eastAsia="Times Roman"/>
        </w:rPr>
        <w:fldChar w:fldCharType="end" w:fldLock="0"/>
      </w:r>
      <w:r>
        <w:rPr>
          <w:rFonts w:ascii="Times Roman" w:cs="Times Roman" w:hAnsi="Times Roman" w:eastAsia="Times Roman"/>
        </w:rPr>
        <w:br w:type="textWrapping"/>
      </w:r>
      <w:r>
        <w:rPr>
          <w:rFonts w:ascii="Times Roman" w:hAnsi="Times Roman"/>
          <w:rtl w:val="0"/>
          <w:lang w:val="it-IT"/>
        </w:rPr>
        <w:t>Phone: +61 412 555 900</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Supplier:</w:t>
      </w:r>
      <w:r>
        <w:rPr>
          <w:rFonts w:ascii="Times Roman" w:cs="Times Roman" w:hAnsi="Times Roman" w:eastAsia="Times Roman"/>
        </w:rPr>
        <w:br w:type="textWrapping"/>
      </w:r>
      <w:r>
        <w:rPr>
          <w:rFonts w:ascii="Times Roman" w:hAnsi="Times Roman"/>
          <w:rtl w:val="0"/>
          <w:lang w:val="en-US"/>
        </w:rPr>
        <w:t>BrightView Supplies Pty Ltd.</w:t>
      </w:r>
      <w:r>
        <w:rPr>
          <w:rFonts w:ascii="Times Roman" w:cs="Times Roman" w:hAnsi="Times Roman" w:eastAsia="Times Roman"/>
        </w:rPr>
        <w:br w:type="textWrapping"/>
      </w:r>
      <w:r>
        <w:rPr>
          <w:rFonts w:ascii="Times Roman" w:hAnsi="Times Roman"/>
          <w:rtl w:val="0"/>
          <w:lang w:val="en-US"/>
        </w:rPr>
        <w:t>120 Market Street, Sydney, NSW 2000</w:t>
      </w:r>
      <w:r>
        <w:rPr>
          <w:rFonts w:ascii="Times Roman" w:cs="Times Roman" w:hAnsi="Times Roman" w:eastAsia="Times Roman"/>
        </w:rPr>
        <w:br w:type="textWrapping"/>
      </w:r>
      <w:r>
        <w:rPr>
          <w:rFonts w:ascii="Times Roman" w:hAnsi="Times Roman"/>
          <w:rtl w:val="0"/>
          <w:lang w:val="en-US"/>
        </w:rPr>
        <w:t>Contact: Sarah Johnson</w:t>
      </w:r>
      <w:r>
        <w:rPr>
          <w:rFonts w:ascii="Times Roman" w:cs="Times Roman" w:hAnsi="Times Roman" w:eastAsia="Times Roman"/>
        </w:rPr>
        <w:br w:type="textWrapping"/>
      </w:r>
      <w:r>
        <w:rPr>
          <w:rFonts w:ascii="Times Roman" w:hAnsi="Times Roman"/>
          <w:rtl w:val="0"/>
        </w:rPr>
        <w:t xml:space="preserve">Email: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"mailto:sarah.johnson@brightviewsupplies.com"</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sarah.johnson@brightviewsupplies.com</w:t>
      </w:r>
      <w:r>
        <w:rPr>
          <w:rFonts w:ascii="Times Roman" w:cs="Times Roman" w:hAnsi="Times Roman" w:eastAsia="Times Roman"/>
        </w:rPr>
        <w:fldChar w:fldCharType="end" w:fldLock="0"/>
      </w:r>
      <w:r>
        <w:rPr>
          <w:rFonts w:ascii="Times Roman" w:cs="Times Roman" w:hAnsi="Times Roman" w:eastAsia="Times Roman"/>
        </w:rPr>
        <w:br w:type="textWrapping"/>
      </w:r>
      <w:r>
        <w:rPr>
          <w:rFonts w:ascii="Times Roman" w:hAnsi="Times Roman"/>
          <w:rtl w:val="0"/>
          <w:lang w:val="it-IT"/>
        </w:rPr>
        <w:t>Phone: (02) 9555 1212</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Terms &amp; Conditions</w:t>
      </w:r>
    </w:p>
    <w:p>
      <w:pPr>
        <w:pStyle w:val="Default"/>
        <w:suppressAutoHyphens w:val="1"/>
        <w:spacing w:before="0" w:after="240" w:line="240" w:lineRule="auto"/>
        <w:rPr>
          <w:rFonts w:ascii="Times Roman" w:cs="Times Roman" w:hAnsi="Times Roman" w:eastAsia="Times Roman"/>
        </w:rPr>
      </w:pPr>
      <w:r>
        <w:rPr>
          <w:rStyle w:val="None"/>
          <w:rFonts w:ascii="Times Roman" w:hAnsi="Times Roman"/>
          <w:b w:val="1"/>
          <w:bCs w:val="1"/>
          <w:rtl w:val="0"/>
          <w:lang w:val="en-US"/>
        </w:rPr>
        <w:t>1. Delivery &amp; Responsibility</w:t>
      </w:r>
      <w:r>
        <w:rPr>
          <w:rFonts w:ascii="Times Roman" w:cs="Times Roman" w:hAnsi="Times Roman" w:eastAsia="Times Roman"/>
        </w:rPr>
        <w:br w:type="textWrapping"/>
      </w:r>
      <w:r>
        <w:rPr>
          <w:rFonts w:ascii="Times Roman" w:hAnsi="Times Roman"/>
          <w:rtl w:val="0"/>
          <w:lang w:val="en-US"/>
        </w:rPr>
        <w:t xml:space="preserve">The supplier, represented by Sarah Johnson (Email: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"mailto:sarah.johnson@brightviewsupplies.com"</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sarah.johnson@brightviewsupplies.com</w:t>
      </w:r>
      <w:r>
        <w:rPr>
          <w:rFonts w:ascii="Times Roman" w:cs="Times Roman" w:hAnsi="Times Roman" w:eastAsia="Times Roman"/>
        </w:rPr>
        <w:fldChar w:fldCharType="end" w:fldLock="0"/>
      </w:r>
      <w:r>
        <w:rPr>
          <w:rFonts w:ascii="Times Roman" w:hAnsi="Times Roman"/>
          <w:rtl w:val="0"/>
          <w:lang w:val="en-US"/>
        </w:rPr>
        <w:t xml:space="preserve">), agrees to deliver the listed construction materials to </w:t>
      </w:r>
      <w:r>
        <w:rPr>
          <w:rStyle w:val="None"/>
          <w:rFonts w:ascii="Times Roman" w:hAnsi="Times Roman"/>
          <w:b w:val="1"/>
          <w:bCs w:val="1"/>
          <w:rtl w:val="0"/>
          <w:lang w:val="en-US"/>
        </w:rPr>
        <w:t>Highgate Construction Ltd., 45 Harbor Avenue, Perth, WA 6000</w:t>
      </w:r>
      <w:r>
        <w:rPr>
          <w:rFonts w:ascii="Times Roman" w:hAnsi="Times Roman"/>
          <w:rtl w:val="0"/>
        </w:rPr>
        <w:t xml:space="preserve">, by </w:t>
      </w:r>
      <w:r>
        <w:rPr>
          <w:rStyle w:val="None"/>
          <w:rFonts w:ascii="Times Roman" w:hAnsi="Times Roman"/>
          <w:b w:val="1"/>
          <w:bCs w:val="1"/>
          <w:rtl w:val="0"/>
        </w:rPr>
        <w:t>30 September 2025</w:t>
      </w:r>
      <w:r>
        <w:rPr>
          <w:rFonts w:ascii="Times Roman" w:hAnsi="Times Roman"/>
          <w:rtl w:val="0"/>
          <w:lang w:val="en-US"/>
        </w:rPr>
        <w:t>. Any delays must be immediately reported to the buyer</w:t>
      </w:r>
      <w:r>
        <w:rPr>
          <w:rFonts w:ascii="Times Roman" w:hAnsi="Times Roman" w:hint="default"/>
          <w:rtl w:val="1"/>
        </w:rPr>
        <w:t>’</w:t>
      </w:r>
      <w:r>
        <w:rPr>
          <w:rFonts w:ascii="Times Roman" w:hAnsi="Times Roman"/>
          <w:rtl w:val="0"/>
        </w:rPr>
        <w:t xml:space="preserve">s representative, Jonathan Miller (Email: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"mailto:jonathan.miller@highgate.com"</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jonathan.miller@highgate.com</w:t>
      </w:r>
      <w:r>
        <w:rPr>
          <w:rFonts w:ascii="Times Roman" w:cs="Times Roman" w:hAnsi="Times Roman" w:eastAsia="Times Roman"/>
        </w:rPr>
        <w:fldChar w:fldCharType="end" w:fldLock="0"/>
      </w:r>
      <w:r>
        <w:rPr>
          <w:rFonts w:ascii="Times Roman" w:hAnsi="Times Roman"/>
          <w:rtl w:val="0"/>
          <w:lang w:val="en-US"/>
        </w:rPr>
        <w:t>). Delivery shall be made to the Perth warehouse facility, and any associated transport charges are to be borne by the supplier.</w:t>
      </w:r>
    </w:p>
    <w:p>
      <w:pPr>
        <w:pStyle w:val="Default"/>
        <w:suppressAutoHyphens w:val="1"/>
        <w:spacing w:before="0" w:after="240" w:line="240" w:lineRule="auto"/>
      </w:pPr>
      <w:r>
        <w:rPr>
          <w:rStyle w:val="None"/>
          <w:rFonts w:ascii="Times Roman" w:hAnsi="Times Roman"/>
          <w:b w:val="1"/>
          <w:bCs w:val="1"/>
          <w:rtl w:val="0"/>
          <w:lang w:val="en-US"/>
        </w:rPr>
        <w:t>2. Confidentiality &amp; Data Protection</w:t>
      </w:r>
      <w:r>
        <w:rPr>
          <w:rFonts w:ascii="Times Roman" w:cs="Times Roman" w:hAnsi="Times Roman" w:eastAsia="Times Roman"/>
        </w:rPr>
        <w:br w:type="textWrapping"/>
      </w:r>
      <w:r>
        <w:rPr>
          <w:rFonts w:ascii="Times Roman" w:hAnsi="Times Roman"/>
          <w:rtl w:val="0"/>
          <w:lang w:val="en-US"/>
        </w:rPr>
        <w:t xml:space="preserve">Both parties acknowledge that sensitive details, including contact information such as </w:t>
      </w:r>
      <w:r>
        <w:rPr>
          <w:rStyle w:val="None"/>
          <w:rFonts w:ascii="Times Roman" w:hAnsi="Times Roman"/>
          <w:b w:val="1"/>
          <w:bCs w:val="1"/>
          <w:rtl w:val="0"/>
          <w:lang w:val="it-IT"/>
        </w:rPr>
        <w:t>Phone: (02) 9555 1212</w:t>
      </w:r>
      <w:r>
        <w:rPr>
          <w:rFonts w:ascii="Times Roman" w:hAnsi="Times Roman"/>
          <w:rtl w:val="0"/>
          <w:lang w:val="en-US"/>
        </w:rPr>
        <w:t xml:space="preserve"> and email credentials, must not be disclosed outside the scope of this agreement. All communication will remain strictly between the official company representatives </w:t>
      </w:r>
      <w:r>
        <w:rPr>
          <w:rFonts w:ascii="Times Roman" w:hAnsi="Times Roman" w:hint="default"/>
          <w:rtl w:val="0"/>
          <w:lang w:val="en-US"/>
        </w:rPr>
        <w:t xml:space="preserve">— </w:t>
      </w:r>
      <w:r>
        <w:rPr>
          <w:rFonts w:ascii="Times Roman" w:hAnsi="Times Roman"/>
          <w:rtl w:val="0"/>
          <w:lang w:val="en-US"/>
        </w:rPr>
        <w:t>Jonathan Miller (Highgate Construction Ltd.) and Sarah Johnson (BrightView Supplies Pty Ltd.). Breach of confidentiality may result in termination of the purchase order and legal action under Australian privacy and data protection laws.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