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a66gxr2qas0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Calcarea Carbonica: Properties and Homeopathic Profile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ctti2q6os9i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Origin and Preparation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Source:</w:t>
      </w:r>
      <w:r w:rsidDel="00000000" w:rsidR="00000000" w:rsidRPr="00000000">
        <w:rPr>
          <w:rtl w:val="0"/>
        </w:rPr>
        <w:t xml:space="preserve"> Calcarea carbonica (also called </w:t>
      </w:r>
      <w:r w:rsidDel="00000000" w:rsidR="00000000" w:rsidRPr="00000000">
        <w:rPr>
          <w:b w:val="1"/>
          <w:rtl w:val="0"/>
        </w:rPr>
        <w:t xml:space="preserve">Calcium carbonate</w:t>
      </w:r>
      <w:r w:rsidDel="00000000" w:rsidR="00000000" w:rsidRPr="00000000">
        <w:rPr>
          <w:rtl w:val="0"/>
        </w:rPr>
        <w:t xml:space="preserve">) is derived from </w:t>
      </w:r>
      <w:r w:rsidDel="00000000" w:rsidR="00000000" w:rsidRPr="00000000">
        <w:rPr>
          <w:b w:val="1"/>
          <w:rtl w:val="0"/>
        </w:rPr>
        <w:t xml:space="preserve">oyster shells</w:t>
      </w:r>
      <w:r w:rsidDel="00000000" w:rsidR="00000000" w:rsidRPr="00000000">
        <w:rPr>
          <w:rtl w:val="0"/>
        </w:rPr>
        <w:t xml:space="preserve">, typically sourced from the marine environment.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Preparation:</w:t>
      </w:r>
      <w:r w:rsidDel="00000000" w:rsidR="00000000" w:rsidRPr="00000000">
        <w:rPr>
          <w:rtl w:val="0"/>
        </w:rPr>
        <w:t xml:space="preserve"> The homeopathic remedy is prepared via serial dilution and succussion, following standard homeopathic pharmacopeia methods, rendering it an </w:t>
      </w:r>
      <w:r w:rsidDel="00000000" w:rsidR="00000000" w:rsidRPr="00000000">
        <w:rPr>
          <w:b w:val="1"/>
          <w:rtl w:val="0"/>
        </w:rPr>
        <w:t xml:space="preserve">ultradilute preparation</w:t>
      </w:r>
      <w:r w:rsidDel="00000000" w:rsidR="00000000" w:rsidRPr="00000000">
        <w:rPr>
          <w:rtl w:val="0"/>
        </w:rPr>
        <w:t xml:space="preserve">. In these dilutions, little to no actual calcium carbonate remains.</w:t>
        <w:br w:type="textWrapping"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dtk23q8ngf5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Constitutional Type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classical homeopathy, Calcarea carbonica is often prescribed based on </w:t>
      </w:r>
      <w:r w:rsidDel="00000000" w:rsidR="00000000" w:rsidRPr="00000000">
        <w:rPr>
          <w:b w:val="1"/>
          <w:rtl w:val="0"/>
        </w:rPr>
        <w:t xml:space="preserve">constitutional assessment</w:t>
      </w:r>
      <w:r w:rsidDel="00000000" w:rsidR="00000000" w:rsidRPr="00000000">
        <w:rPr>
          <w:rtl w:val="0"/>
        </w:rPr>
        <w:t xml:space="preserve"> rather than specific pathology. Typical characteristics include: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Physical:</w:t>
      </w:r>
      <w:r w:rsidDel="00000000" w:rsidR="00000000" w:rsidRPr="00000000">
        <w:rPr>
          <w:rtl w:val="0"/>
        </w:rPr>
        <w:t xml:space="preserve"> Tendency to gain weight easily, slow metabolism, poor stamina, weakness, and sensitivity to cold. Patients may have a tendency to sweat on the head, especially during sleep.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Temperament:</w:t>
      </w:r>
      <w:r w:rsidDel="00000000" w:rsidR="00000000" w:rsidRPr="00000000">
        <w:rPr>
          <w:rtl w:val="0"/>
        </w:rPr>
        <w:t xml:space="preserve"> Responsible, cautious, timid, and anxious about health, work, and finances. They may have perfectionist tendencies and a desire for security.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Digestive:</w:t>
      </w:r>
      <w:r w:rsidDel="00000000" w:rsidR="00000000" w:rsidRPr="00000000">
        <w:rPr>
          <w:rtl w:val="0"/>
        </w:rPr>
        <w:t xml:space="preserve"> Cravings for eggs, sweets, and dairy, often with constipation or sluggish digestion.</w:t>
        <w:br w:type="textWrapping"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dqepx9h5857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Common Indications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Calcarea carbonica is used in homeopathy for various physical and psychological states: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Metabolic/Weight Issues:</w:t>
      </w:r>
      <w:r w:rsidDel="00000000" w:rsidR="00000000" w:rsidRPr="00000000">
        <w:rPr>
          <w:rtl w:val="0"/>
        </w:rPr>
        <w:t xml:space="preserve"> Slow metabolism, easy weight gain, obesity in children or adults.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Digestive Complaints:</w:t>
      </w:r>
      <w:r w:rsidDel="00000000" w:rsidR="00000000" w:rsidRPr="00000000">
        <w:rPr>
          <w:rtl w:val="0"/>
        </w:rPr>
        <w:t xml:space="preserve"> Constipation, bloating, and slow digestion.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Skeletal and Dental Health:</w:t>
      </w:r>
      <w:r w:rsidDel="00000000" w:rsidR="00000000" w:rsidRPr="00000000">
        <w:rPr>
          <w:rtl w:val="0"/>
        </w:rPr>
        <w:t xml:space="preserve"> Weak nails, teeth, and bones; delayed teething in children.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Fatigue and Weakness:</w:t>
      </w:r>
      <w:r w:rsidDel="00000000" w:rsidR="00000000" w:rsidRPr="00000000">
        <w:rPr>
          <w:rtl w:val="0"/>
        </w:rPr>
        <w:t xml:space="preserve"> Physical and mental fatigue, especially after exertion or illness.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Emotional/Behavioral:</w:t>
      </w:r>
      <w:r w:rsidDel="00000000" w:rsidR="00000000" w:rsidRPr="00000000">
        <w:rPr>
          <w:rtl w:val="0"/>
        </w:rPr>
        <w:t xml:space="preserve"> Anxiety, fearfulness, and nervous tension.</w:t>
        <w:br w:type="textWrapping"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etm9l8ljdgh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Modalities (Factors Affecting Symptoms)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Homeopathy emphasizes </w:t>
      </w:r>
      <w:r w:rsidDel="00000000" w:rsidR="00000000" w:rsidRPr="00000000">
        <w:rPr>
          <w:b w:val="1"/>
          <w:rtl w:val="0"/>
        </w:rPr>
        <w:t xml:space="preserve">modalities</w:t>
      </w:r>
      <w:r w:rsidDel="00000000" w:rsidR="00000000" w:rsidRPr="00000000">
        <w:rPr>
          <w:rtl w:val="0"/>
        </w:rPr>
        <w:t xml:space="preserve">, i.e., factors that worsen or improve symptoms: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Worse:</w:t>
      </w:r>
      <w:r w:rsidDel="00000000" w:rsidR="00000000" w:rsidRPr="00000000">
        <w:rPr>
          <w:rtl w:val="0"/>
        </w:rPr>
        <w:t xml:space="preserve"> Cold, damp weather; exertion; mental stress; obesity-related fatigue.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Better:</w:t>
      </w:r>
      <w:r w:rsidDel="00000000" w:rsidR="00000000" w:rsidRPr="00000000">
        <w:rPr>
          <w:rtl w:val="0"/>
        </w:rPr>
        <w:t xml:space="preserve"> Warmth, gentle exercise, rest, reassurance.</w:t>
        <w:br w:type="textWrapping"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zqj5itybrwx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Commonly Associated Homeopathic Themes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Growth &amp; Development:</w:t>
      </w:r>
      <w:r w:rsidDel="00000000" w:rsidR="00000000" w:rsidRPr="00000000">
        <w:rPr>
          <w:rtl w:val="0"/>
        </w:rPr>
        <w:t xml:space="preserve"> Often prescribed in children with slow growth or delayed milestones.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Bone &amp; Calcium Metabolism:</w:t>
      </w:r>
      <w:r w:rsidDel="00000000" w:rsidR="00000000" w:rsidRPr="00000000">
        <w:rPr>
          <w:rtl w:val="0"/>
        </w:rPr>
        <w:t xml:space="preserve"> Historically associated with calcium supplementation in conventional medicine, but homeopathic Calcarea is ultradilute and acts on </w:t>
      </w:r>
      <w:r w:rsidDel="00000000" w:rsidR="00000000" w:rsidRPr="00000000">
        <w:rPr>
          <w:b w:val="1"/>
          <w:rtl w:val="0"/>
        </w:rPr>
        <w:t xml:space="preserve">constitutional patterns</w:t>
      </w:r>
      <w:r w:rsidDel="00000000" w:rsidR="00000000" w:rsidRPr="00000000">
        <w:rPr>
          <w:rtl w:val="0"/>
        </w:rPr>
        <w:t xml:space="preserve"> rather than supplying elemental calcium.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Weight Management:</w:t>
      </w:r>
      <w:r w:rsidDel="00000000" w:rsidR="00000000" w:rsidRPr="00000000">
        <w:rPr>
          <w:rtl w:val="0"/>
        </w:rPr>
        <w:t xml:space="preserve"> Tends to be used in individuals prone to </w:t>
      </w:r>
      <w:r w:rsidDel="00000000" w:rsidR="00000000" w:rsidRPr="00000000">
        <w:rPr>
          <w:b w:val="1"/>
          <w:rtl w:val="0"/>
        </w:rPr>
        <w:t xml:space="preserve">easy weight gain and sluggish metabolism</w:t>
      </w:r>
      <w:r w:rsidDel="00000000" w:rsidR="00000000" w:rsidRPr="00000000">
        <w:rPr>
          <w:rtl w:val="0"/>
        </w:rPr>
        <w:t xml:space="preserve">, often in combination with lifestyle counseling.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6nyynwv9zkn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Typical Potencies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Lower potencies (6X, 6C):</w:t>
      </w:r>
      <w:r w:rsidDel="00000000" w:rsidR="00000000" w:rsidRPr="00000000">
        <w:rPr>
          <w:rtl w:val="0"/>
        </w:rPr>
        <w:t xml:space="preserve"> Often used for children or chronic constitutional management.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Medium potencies (30C):</w:t>
      </w:r>
      <w:r w:rsidDel="00000000" w:rsidR="00000000" w:rsidRPr="00000000">
        <w:rPr>
          <w:rtl w:val="0"/>
        </w:rPr>
        <w:t xml:space="preserve"> Common for adults in constitutional prescriptions.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High potencies (200C, 1M):</w:t>
      </w:r>
      <w:r w:rsidDel="00000000" w:rsidR="00000000" w:rsidRPr="00000000">
        <w:rPr>
          <w:rtl w:val="0"/>
        </w:rPr>
        <w:t xml:space="preserve"> Reserved for deeper constitutional or chronic remedies, under professional supervision.</w:t>
        <w:br w:type="textWrapping"/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xz230rv0ult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Clinical Considerations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Safety:</w:t>
      </w:r>
      <w:r w:rsidDel="00000000" w:rsidR="00000000" w:rsidRPr="00000000">
        <w:rPr>
          <w:rtl w:val="0"/>
        </w:rPr>
        <w:t xml:space="preserve"> As an ultradilute homeopathic remedy, Calcarea carbonica is generally considered safe, with no direct toxicity.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Adjunctive Role:</w:t>
      </w:r>
      <w:r w:rsidDel="00000000" w:rsidR="00000000" w:rsidRPr="00000000">
        <w:rPr>
          <w:rtl w:val="0"/>
        </w:rPr>
        <w:t xml:space="preserve"> Used as part of a </w:t>
      </w:r>
      <w:r w:rsidDel="00000000" w:rsidR="00000000" w:rsidRPr="00000000">
        <w:rPr>
          <w:b w:val="1"/>
          <w:rtl w:val="0"/>
        </w:rPr>
        <w:t xml:space="preserve">holistic constitutional approach</w:t>
      </w:r>
      <w:r w:rsidDel="00000000" w:rsidR="00000000" w:rsidRPr="00000000">
        <w:rPr>
          <w:rtl w:val="0"/>
        </w:rPr>
        <w:t xml:space="preserve">; evidence for weight loss or metabolic effects is </w:t>
      </w:r>
      <w:r w:rsidDel="00000000" w:rsidR="00000000" w:rsidRPr="00000000">
        <w:rPr>
          <w:b w:val="1"/>
          <w:rtl w:val="0"/>
        </w:rPr>
        <w:t xml:space="preserve">anecdotal and not scientifically verified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Administration:</w:t>
      </w:r>
      <w:r w:rsidDel="00000000" w:rsidR="00000000" w:rsidRPr="00000000">
        <w:rPr>
          <w:rtl w:val="0"/>
        </w:rPr>
        <w:t xml:space="preserve"> Taken orally, usually in globules or pellets, spaced according to homeopathic protocols.</w:t>
        <w:br w:type="textWrapping"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ge6er1v42l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Calcarea carbonica is a classical homeopathic remedy often prescribed for individuals with </w:t>
      </w:r>
      <w:r w:rsidDel="00000000" w:rsidR="00000000" w:rsidRPr="00000000">
        <w:rPr>
          <w:b w:val="1"/>
          <w:rtl w:val="0"/>
        </w:rPr>
        <w:t xml:space="preserve">sluggish metabolism, tendency to gain weight, and associated physical and emotional characteristics</w:t>
      </w:r>
      <w:r w:rsidDel="00000000" w:rsidR="00000000" w:rsidRPr="00000000">
        <w:rPr>
          <w:rtl w:val="0"/>
        </w:rPr>
        <w:t xml:space="preserve">. Its use is guided by </w:t>
      </w:r>
      <w:r w:rsidDel="00000000" w:rsidR="00000000" w:rsidRPr="00000000">
        <w:rPr>
          <w:b w:val="1"/>
          <w:rtl w:val="0"/>
        </w:rPr>
        <w:t xml:space="preserve">constitutional assessment</w:t>
      </w:r>
      <w:r w:rsidDel="00000000" w:rsidR="00000000" w:rsidRPr="00000000">
        <w:rPr>
          <w:rtl w:val="0"/>
        </w:rPr>
        <w:t xml:space="preserve">, patient temperament, and symptom patterns rather than isolated clinical markers. While widely used in homeopathic practice, </w:t>
      </w:r>
      <w:r w:rsidDel="00000000" w:rsidR="00000000" w:rsidRPr="00000000">
        <w:rPr>
          <w:b w:val="1"/>
          <w:rtl w:val="0"/>
        </w:rPr>
        <w:t xml:space="preserve">rigorous clinical evidence for specific therapeutic outcomes, including weight loss, is lacking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625848" cy="30813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848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