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Colchicum Autumnale</w:t>
      </w:r>
      <w:r w:rsidDel="00000000" w:rsidR="00000000" w:rsidRPr="00000000">
        <w:rPr>
          <w:color w:val="1b1c1d"/>
          <w:rtl w:val="0"/>
        </w:rPr>
        <w:t xml:space="preserve">, a homeopathic remedy made from the autumn crocus plant, is primarily known for its powerful action on the </w:t>
      </w:r>
      <w:r w:rsidDel="00000000" w:rsidR="00000000" w:rsidRPr="00000000">
        <w:rPr>
          <w:b w:val="1"/>
          <w:color w:val="1b1c1d"/>
          <w:rtl w:val="0"/>
        </w:rPr>
        <w:t xml:space="preserve">musculoskeletal system</w:t>
      </w:r>
      <w:r w:rsidDel="00000000" w:rsidR="00000000" w:rsidRPr="00000000">
        <w:rPr>
          <w:color w:val="1b1c1d"/>
          <w:rtl w:val="0"/>
        </w:rPr>
        <w:t xml:space="preserve">, particularly in cases of </w:t>
      </w:r>
      <w:r w:rsidDel="00000000" w:rsidR="00000000" w:rsidRPr="00000000">
        <w:rPr>
          <w:b w:val="1"/>
          <w:color w:val="1b1c1d"/>
          <w:rtl w:val="0"/>
        </w:rPr>
        <w:t xml:space="preserve">gout and rheumatism</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Its properties are defined by a unique combination of symptoms, including extreme sensitivity to smells and a deep, incapacitating pain.</w:t>
      </w:r>
    </w:p>
    <w:p w:rsidR="00000000" w:rsidDel="00000000" w:rsidP="00000000" w:rsidRDefault="00000000" w:rsidRPr="00000000" w14:paraId="0000000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lgxa1xrtc9y" w:id="0"/>
      <w:bookmarkEnd w:id="0"/>
      <w:r w:rsidDel="00000000" w:rsidR="00000000" w:rsidRPr="00000000">
        <w:rPr>
          <w:b w:val="1"/>
          <w:color w:val="1b1c1d"/>
          <w:sz w:val="26"/>
          <w:szCs w:val="26"/>
          <w:rtl w:val="0"/>
        </w:rPr>
        <w:t xml:space="preserve">Key Homeopathic Properties of Colchicum</w:t>
      </w:r>
    </w:p>
    <w:p w:rsidR="00000000" w:rsidDel="00000000" w:rsidP="00000000" w:rsidRDefault="00000000" w:rsidRPr="00000000" w14:paraId="0000000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Pains and Gout:</w:t>
      </w:r>
    </w:p>
    <w:p w:rsidR="00000000" w:rsidDel="00000000" w:rsidP="00000000" w:rsidRDefault="00000000" w:rsidRPr="00000000" w14:paraId="0000000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The most characteristic feature of Colchicum is its use in treating gout, especially when the joint is intensely red, hot, swollen, and exquisitely painful. The pain is so severe that the person cannot tolerate even the slightest touch, draft of air, or the jar of a footstep. This pain is often worse at night. Colchicum is also indicated for rheumatic and arthritic pains that affect small joints and feel tearing or stitching.2</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Extreme Sensitivity:</w:t>
      </w:r>
    </w:p>
    <w:p w:rsidR="00000000" w:rsidDel="00000000" w:rsidP="00000000" w:rsidRDefault="00000000" w:rsidRPr="00000000" w14:paraId="0000000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A very strong keynote is an intense aversion to smells, particularly the smell of cooking food.3 The patient may feel nauseous or faint from the odor of meat, eggs, or fish.4 This sensitivity is often accompanied by a profound disgust for food in general. The person is also very sensitive to touch and to the cold.</w:t>
      </w:r>
    </w:p>
    <w:p w:rsidR="00000000" w:rsidDel="00000000" w:rsidP="00000000" w:rsidRDefault="00000000" w:rsidRPr="00000000" w14:paraId="0000000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Digestive System:</w:t>
      </w:r>
    </w:p>
    <w:p w:rsidR="00000000" w:rsidDel="00000000" w:rsidP="00000000" w:rsidRDefault="00000000" w:rsidRPr="00000000" w14:paraId="0000000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Colchicum has a strong effect on the digestive tract.5 It is indicated for nausea and vomiting, especially when triggered by a strong odor.6 The person may also have a bloated abdomen and a feeling of coldness in the stomach.7 There may be diarrhea with watery, jelly-like, or bloody stools.8</w:t>
      </w:r>
    </w:p>
    <w:p w:rsidR="00000000" w:rsidDel="00000000" w:rsidP="00000000" w:rsidRDefault="00000000" w:rsidRPr="00000000" w14:paraId="0000000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General Characteristics: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Modalities:</w:t>
      </w:r>
      <w:r w:rsidDel="00000000" w:rsidR="00000000" w:rsidRPr="00000000">
        <w:rPr>
          <w:color w:val="1b1c1d"/>
          <w:rtl w:val="0"/>
        </w:rPr>
        <w:t xml:space="preserve"> The symptoms are generally </w:t>
      </w:r>
      <w:r w:rsidDel="00000000" w:rsidR="00000000" w:rsidRPr="00000000">
        <w:rPr>
          <w:b w:val="1"/>
          <w:color w:val="1b1c1d"/>
          <w:rtl w:val="0"/>
        </w:rPr>
        <w:t xml:space="preserve">worse from motion</w:t>
      </w:r>
      <w:r w:rsidDel="00000000" w:rsidR="00000000" w:rsidRPr="00000000">
        <w:rPr>
          <w:color w:val="1b1c1d"/>
          <w:rtl w:val="0"/>
        </w:rPr>
        <w:t xml:space="preserve">, which is similar to Bryonia, but with a greater intolerance to even light jarring.</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 They are also worse from touch, at night, and in the evening. The pains are often relieved by warmth and rest.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Mental State:</w:t>
      </w:r>
      <w:r w:rsidDel="00000000" w:rsidR="00000000" w:rsidRPr="00000000">
        <w:rPr>
          <w:color w:val="1b1c1d"/>
          <w:rtl w:val="0"/>
        </w:rPr>
        <w:t xml:space="preserve"> The individual may be very </w:t>
      </w:r>
      <w:r w:rsidDel="00000000" w:rsidR="00000000" w:rsidRPr="00000000">
        <w:rPr>
          <w:b w:val="1"/>
          <w:color w:val="1b1c1d"/>
          <w:rtl w:val="0"/>
        </w:rPr>
        <w:t xml:space="preserve">irritable</w:t>
      </w:r>
      <w:r w:rsidDel="00000000" w:rsidR="00000000" w:rsidRPr="00000000">
        <w:rPr>
          <w:color w:val="1b1c1d"/>
          <w:rtl w:val="0"/>
        </w:rPr>
        <w:t xml:space="preserve">, impatient, and easily offended. They may feel a deep sense of despair or indifference.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Urinary Symptoms:</w:t>
      </w:r>
      <w:r w:rsidDel="00000000" w:rsidR="00000000" w:rsidRPr="00000000">
        <w:rPr>
          <w:color w:val="1b1c1d"/>
          <w:rtl w:val="0"/>
        </w:rPr>
        <w:t xml:space="preserve"> There may be scanty, dark-colored urine with a lot of sediment.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Colchicum is a potent remedy and should be used under the guidance of a qualified homeopathic practitioner.</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 It is a deep-acting constitutional remedy, meaning it can address chronic and severe conditions when the totality of the symptoms matches its remedy picture.</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