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Graphites</w:t>
      </w:r>
      <w:r w:rsidDel="00000000" w:rsidR="00000000" w:rsidRPr="00000000">
        <w:rPr>
          <w:color w:val="1b1c1d"/>
          <w:rtl w:val="0"/>
        </w:rPr>
        <w:t xml:space="preserve"> is a homeopathic remedy made from black lead (graphite).</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 is considered a deep-acting, constitutional remedy, meaning it can be used for long-term, chronic conditions, and its symptom picture encompasses the patient's entire being—mental, emotional, and physical.</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The remedy is most famous for its effects on the skin, but it also has a strong influence on the digestive and reproductive systems, as well as the patient's mental state.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8wwee4ewz93" w:id="0"/>
      <w:bookmarkEnd w:id="0"/>
      <w:r w:rsidDel="00000000" w:rsidR="00000000" w:rsidRPr="00000000">
        <w:rPr>
          <w:b w:val="1"/>
          <w:color w:val="1b1c1d"/>
          <w:sz w:val="26"/>
          <w:szCs w:val="26"/>
          <w:rtl w:val="0"/>
        </w:rPr>
        <w:t xml:space="preserve">Key Homeopathic Properties of Graphites: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Mental and Emotional Symptoms (The Graphites "Type"):</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Lack of Confidence and Timidity:</w:t>
      </w:r>
      <w:r w:rsidDel="00000000" w:rsidR="00000000" w:rsidRPr="00000000">
        <w:rPr>
          <w:color w:val="1b1c1d"/>
          <w:rtl w:val="0"/>
        </w:rPr>
        <w:t xml:space="preserve"> Individuals needing Graphites often lack self-confidence and are hesitant or timid. They may be indecisive and feel a deep sense of sadness or gloominess.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Tearfulness and Brooding:</w:t>
      </w:r>
      <w:r w:rsidDel="00000000" w:rsidR="00000000" w:rsidRPr="00000000">
        <w:rPr>
          <w:color w:val="1b1c1d"/>
          <w:rtl w:val="0"/>
        </w:rPr>
        <w:t xml:space="preserve"> They are prone to weepiness and a sentimental, almost morbid, sadness. They may cry easily, especially when alone, and can have a tendency to dwell on unhappy thoughts.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Irritability and Aversion to Work:</w:t>
      </w:r>
      <w:r w:rsidDel="00000000" w:rsidR="00000000" w:rsidRPr="00000000">
        <w:rPr>
          <w:color w:val="1b1c1d"/>
          <w:rtl w:val="0"/>
        </w:rPr>
        <w:t xml:space="preserve"> Despite their sadness, they can also be irritable and averse to any kind of mental or physical work.</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 They may feel a sense of internal restlessness.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Mental Sluggishness:</w:t>
      </w:r>
      <w:r w:rsidDel="00000000" w:rsidR="00000000" w:rsidRPr="00000000">
        <w:rPr>
          <w:color w:val="1b1c1d"/>
          <w:rtl w:val="0"/>
        </w:rPr>
        <w:t xml:space="preserve"> The mind can feel sluggish, and they may have difficulty concentrating. This can be associated with a feeling of being mentally "stuck."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Physical Symptoms: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Skin Conditions:</w:t>
      </w:r>
      <w:r w:rsidDel="00000000" w:rsidR="00000000" w:rsidRPr="00000000">
        <w:rPr>
          <w:color w:val="1b1c1d"/>
          <w:rtl w:val="0"/>
        </w:rPr>
        <w:t xml:space="preserve"> This is the most prominent sphere of action for Graphites. The key characteristic is the presence of a </w:t>
      </w:r>
      <w:r w:rsidDel="00000000" w:rsidR="00000000" w:rsidRPr="00000000">
        <w:rPr>
          <w:b w:val="1"/>
          <w:color w:val="1b1c1d"/>
          <w:rtl w:val="0"/>
        </w:rPr>
        <w:t xml:space="preserve">thick, honey-colored, sticky, and glutinous fluid</w:t>
      </w:r>
      <w:r w:rsidDel="00000000" w:rsidR="00000000" w:rsidRPr="00000000">
        <w:rPr>
          <w:color w:val="1b1c1d"/>
          <w:rtl w:val="0"/>
        </w:rPr>
        <w:t xml:space="preserve"> that oozes from skin eruptions.</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Eczema and Dermatitis:</w:t>
      </w:r>
      <w:r w:rsidDel="00000000" w:rsidR="00000000" w:rsidRPr="00000000">
        <w:rPr>
          <w:color w:val="1b1c1d"/>
          <w:rtl w:val="0"/>
        </w:rPr>
        <w:t xml:space="preserve"> It is a leading remedy for chronic, weeping eczema, especially in skin folds like behind the ears, in the elbows, behind the knees, and in the groin.</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The skin is often dry, rough, and prone to cracks that may bleed.</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Thickened Skin and Cracks:</w:t>
      </w:r>
      <w:r w:rsidDel="00000000" w:rsidR="00000000" w:rsidRPr="00000000">
        <w:rPr>
          <w:color w:val="1b1c1d"/>
          <w:rtl w:val="0"/>
        </w:rPr>
        <w:t xml:space="preserve"> It's a remedy for skin that is hardened and thick, such as calluses, thick nails, and horny growths. It's also used for deep, painful cracks or fissures, particularly at the ends of the fingers, around the anus, and in the nipples.</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Unhealthy Skin:</w:t>
      </w:r>
      <w:r w:rsidDel="00000000" w:rsidR="00000000" w:rsidRPr="00000000">
        <w:rPr>
          <w:color w:val="1b1c1d"/>
          <w:rtl w:val="0"/>
        </w:rPr>
        <w:t xml:space="preserve"> The skin, in general, is unhealthy, and every little scratch or injury tends to suppurate and form a new eruption.</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Digestive System:</w:t>
      </w:r>
      <w:r w:rsidDel="00000000" w:rsidR="00000000" w:rsidRPr="00000000">
        <w:rPr>
          <w:color w:val="1b1c1d"/>
          <w:rtl w:val="0"/>
        </w:rPr>
        <w:t xml:space="preserve"> Graphites has a strong affinity for the digestive tract.</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0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Constipation:</w:t>
      </w:r>
      <w:r w:rsidDel="00000000" w:rsidR="00000000" w:rsidRPr="00000000">
        <w:rPr>
          <w:color w:val="1b1c1d"/>
          <w:rtl w:val="0"/>
        </w:rPr>
        <w:t xml:space="preserve"> A key symptom is persistent constipation with large, knotty, difficult-to-pass stools.</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 The stools may be lumpy and intertwined with mucus.</w:t>
      </w:r>
      <w:r w:rsidDel="00000000" w:rsidR="00000000" w:rsidRPr="00000000">
        <w:rPr>
          <w:color w:val="575b5f"/>
          <w:sz w:val="40"/>
          <w:szCs w:val="40"/>
          <w:highlight w:val="white"/>
          <w:vertAlign w:val="superscript"/>
          <w:rtl w:val="0"/>
        </w:rPr>
        <w:t xml:space="preserve">9</w:t>
      </w:r>
    </w:p>
    <w:p w:rsidR="00000000" w:rsidDel="00000000" w:rsidP="00000000" w:rsidRDefault="00000000" w:rsidRPr="00000000" w14:paraId="0000001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Flatulence and Bloating:</w:t>
      </w:r>
      <w:r w:rsidDel="00000000" w:rsidR="00000000" w:rsidRPr="00000000">
        <w:rPr>
          <w:color w:val="1b1c1d"/>
          <w:rtl w:val="0"/>
        </w:rPr>
        <w:t xml:space="preserve"> The abdomen may be bloated, with a lot of loud rumbling and gurgling of gas.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Glandular and Reproductive Issues:</w:t>
      </w:r>
    </w:p>
    <w:p w:rsidR="00000000" w:rsidDel="00000000" w:rsidP="00000000" w:rsidRDefault="00000000" w:rsidRPr="00000000" w14:paraId="0000001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Thyroid:</w:t>
      </w:r>
      <w:r w:rsidDel="00000000" w:rsidR="00000000" w:rsidRPr="00000000">
        <w:rPr>
          <w:color w:val="1b1c1d"/>
          <w:rtl w:val="0"/>
        </w:rPr>
        <w:t xml:space="preserve"> It is often used for symptoms associated with hypothyroidism, such as weight gain and a sluggish metabolism.</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Menstrual Complaints:</w:t>
      </w:r>
      <w:r w:rsidDel="00000000" w:rsidR="00000000" w:rsidRPr="00000000">
        <w:rPr>
          <w:color w:val="1b1c1d"/>
          <w:rtl w:val="0"/>
        </w:rPr>
        <w:t xml:space="preserve"> The remedy is indicated for women with irregular or scanty menstruation, often accompanied by weight gain or a feeling of heaviness.</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 It can also be used for menopausal symptoms.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Other Physical Manifestations:</w:t>
      </w:r>
    </w:p>
    <w:p w:rsidR="00000000" w:rsidDel="00000000" w:rsidP="00000000" w:rsidRDefault="00000000" w:rsidRPr="00000000" w14:paraId="0000001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Obesity:</w:t>
      </w:r>
      <w:r w:rsidDel="00000000" w:rsidR="00000000" w:rsidRPr="00000000">
        <w:rPr>
          <w:color w:val="1b1c1d"/>
          <w:rtl w:val="0"/>
        </w:rPr>
        <w:t xml:space="preserve"> It is a common remedy for individuals who are overweight or have a tendency to gain weight, especially if it's related to a slow metabolism.</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spacing w:after="600" w:lineRule="auto"/>
        <w:ind w:left="1500" w:hanging="360"/>
      </w:pPr>
      <w:r w:rsidDel="00000000" w:rsidR="00000000" w:rsidRPr="00000000">
        <w:rPr>
          <w:b w:val="1"/>
          <w:color w:val="1b1c1d"/>
          <w:rtl w:val="0"/>
        </w:rPr>
        <w:t xml:space="preserve">Eyes and Eyelids:</w:t>
      </w:r>
      <w:r w:rsidDel="00000000" w:rsidR="00000000" w:rsidRPr="00000000">
        <w:rPr>
          <w:color w:val="1b1c1d"/>
          <w:rtl w:val="0"/>
        </w:rPr>
        <w:t xml:space="preserve"> The eyelids can be red, swollen, and prone to styes.</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 There may also be a glutinous discharge from the eyes.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g34aswjnza9" w:id="1"/>
      <w:bookmarkEnd w:id="1"/>
      <w:r w:rsidDel="00000000" w:rsidR="00000000" w:rsidRPr="00000000">
        <w:rPr>
          <w:b w:val="1"/>
          <w:color w:val="1b1c1d"/>
          <w:sz w:val="26"/>
          <w:szCs w:val="26"/>
          <w:rtl w:val="0"/>
        </w:rPr>
        <w:t xml:space="preserve">Generalities and Modalities: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often made worse by warmth, especially the heat of the bed. They also worsen from scratching the skin, from cold weather, and from exposure to drafts.</w:t>
      </w:r>
      <w:r w:rsidDel="00000000" w:rsidR="00000000" w:rsidRPr="00000000">
        <w:rPr>
          <w:color w:val="575b5f"/>
          <w:sz w:val="40"/>
          <w:szCs w:val="40"/>
          <w:highlight w:val="white"/>
          <w:vertAlign w:val="superscript"/>
          <w:rtl w:val="0"/>
        </w:rPr>
        <w:t xml:space="preserve">12</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may feel better in the open air, with warmth, and from walking.</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Cravings and Aversions:</w:t>
      </w:r>
      <w:r w:rsidDel="00000000" w:rsidR="00000000" w:rsidRPr="00000000">
        <w:rPr>
          <w:color w:val="1b1c1d"/>
          <w:rtl w:val="0"/>
        </w:rPr>
        <w:t xml:space="preserve"> There can be a strong desire for salty foods and a marked aversion to sweets and meat.</w:t>
      </w:r>
      <w:r w:rsidDel="00000000" w:rsidR="00000000" w:rsidRPr="00000000">
        <w:rPr>
          <w:color w:val="575b5f"/>
          <w:sz w:val="40"/>
          <w:szCs w:val="40"/>
          <w:highlight w:val="white"/>
          <w:vertAlign w:val="superscript"/>
          <w:rtl w:val="0"/>
        </w:rPr>
        <w:t xml:space="preserve">13</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As with all homeopathic remedies, a practitioner selects Graphites based on a comprehensive evaluation of the individual's entire symptom picture, not just one or two isolated complaints.</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 The remedy is highly diluted and aims to stimulate the body's vital force to heal itself from within.</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