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color w:val="1b1c1d"/>
          <w:rtl w:val="0"/>
        </w:rPr>
        <w:t xml:space="preserve">In homeopathy, </w:t>
      </w:r>
      <w:r w:rsidDel="00000000" w:rsidR="00000000" w:rsidRPr="00000000">
        <w:rPr>
          <w:b w:val="1"/>
          <w:color w:val="1b1c1d"/>
          <w:rtl w:val="0"/>
        </w:rPr>
        <w:t xml:space="preserve">Natrum Muriaticum</w:t>
      </w:r>
      <w:r w:rsidDel="00000000" w:rsidR="00000000" w:rsidRPr="00000000">
        <w:rPr>
          <w:color w:val="1b1c1d"/>
          <w:rtl w:val="0"/>
        </w:rPr>
        <w:t xml:space="preserve"> (often abbreviated as Nat. Mur.) is a remedy derived from sodium chloride, or common table salt.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1b1c1d"/>
          <w:rtl w:val="0"/>
        </w:rPr>
        <w:t xml:space="preserve"> Homeopathic remedies are selected based on the principle of "like cures like," meaning a substance that causes symptoms in a healthy person is used in highly diluted form to treat similar symptoms in a person who is unwell.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Natrum Muriaticum is a deep-acting remedy with a broad range of applications, particularly addressing conditions related to emotional sensitivity, grief, and imbalances in fluid regulation within the body.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1b1c1d"/>
          <w:rtl w:val="0"/>
        </w:rPr>
        <w:t xml:space="preserve"> It is often prescribed for individuals who fit a specific "constitutional type," exhibiting a unique combination of mental, emotional, and physical symptoms.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ijrrb3mupful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Natrum Muriaticum: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Emotional and Mental Symptoms: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Grief and Suppressed Emotions:</w:t>
      </w:r>
      <w:r w:rsidDel="00000000" w:rsidR="00000000" w:rsidRPr="00000000">
        <w:rPr>
          <w:color w:val="1b1c1d"/>
          <w:rtl w:val="0"/>
        </w:rPr>
        <w:t xml:space="preserve"> One of the most prominent features of Natrum Muriaticum is its connection to the emotional effects of grief, disappointment, or emotional hurt.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color w:val="1b1c1d"/>
          <w:rtl w:val="0"/>
        </w:rPr>
        <w:t xml:space="preserve"> The individual may be introverted, reserved, and have a tendency to brood over past events.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Aversion to Consolation:</w:t>
      </w:r>
      <w:r w:rsidDel="00000000" w:rsidR="00000000" w:rsidRPr="00000000">
        <w:rPr>
          <w:color w:val="1b1c1d"/>
          <w:rtl w:val="0"/>
        </w:rPr>
        <w:t xml:space="preserve"> A classic symptom is an aggravation from sympathy or attempts at consolation. The person may prefer to be alone when they are sad or crying.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Irritability and Apathy:</w:t>
      </w:r>
      <w:r w:rsidDel="00000000" w:rsidR="00000000" w:rsidRPr="00000000">
        <w:rPr>
          <w:color w:val="1b1c1d"/>
          <w:rtl w:val="0"/>
        </w:rPr>
        <w:t xml:space="preserve"> They can be irritable over small matters, and may experience a temporary loss of interest in life and an apathetic state.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Anxiety and Fear:</w:t>
      </w:r>
      <w:r w:rsidDel="00000000" w:rsidR="00000000" w:rsidRPr="00000000">
        <w:rPr>
          <w:color w:val="1b1c1d"/>
          <w:rtl w:val="0"/>
        </w:rPr>
        <w:t xml:space="preserve"> Anxiety about the future is common. They may also have fears, such as a fear of robbers or being alone.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Physical Symptoms: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Fluid Imbalance:</w:t>
      </w:r>
      <w:r w:rsidDel="00000000" w:rsidR="00000000" w:rsidRPr="00000000">
        <w:rPr>
          <w:color w:val="1b1c1d"/>
          <w:rtl w:val="0"/>
        </w:rPr>
        <w:t xml:space="preserve"> Given its origin from salt, Natrum Muriaticum is strongly associated with conditions involving fluid balance. This can manifest as either extreme dryness or excessive watery discharges.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Dryness:</w:t>
      </w:r>
      <w:r w:rsidDel="00000000" w:rsidR="00000000" w:rsidRPr="00000000">
        <w:rPr>
          <w:color w:val="1b1c1d"/>
          <w:rtl w:val="0"/>
        </w:rPr>
        <w:t xml:space="preserve"> The remedy is indicated for dryness of mucous membranes, such as dry, cracked lips, especially in the middle of the lower lip.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color w:val="1b1c1d"/>
          <w:rtl w:val="0"/>
        </w:rPr>
        <w:t xml:space="preserve"> The skin can also be dry and flaky.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Watery Discharges:</w:t>
      </w:r>
      <w:r w:rsidDel="00000000" w:rsidR="00000000" w:rsidRPr="00000000">
        <w:rPr>
          <w:color w:val="1b1c1d"/>
          <w:rtl w:val="0"/>
        </w:rPr>
        <w:t xml:space="preserve"> Conversely, it can be used for watery discharges from the nose (like egg whites), watery eyes, and excessive sweating.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7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Headaches:</w:t>
      </w:r>
      <w:r w:rsidDel="00000000" w:rsidR="00000000" w:rsidRPr="00000000">
        <w:rPr>
          <w:color w:val="1b1c1d"/>
          <w:rtl w:val="0"/>
        </w:rPr>
        <w:t xml:space="preserve"> Headaches are a common symptom, often described as a throbbing or "hammering" sensation, particularly in the forehead. They can be triggered by exposure to the sun.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Digestive Issues:</w:t>
      </w:r>
      <w:r w:rsidDel="00000000" w:rsidR="00000000" w:rsidRPr="00000000">
        <w:rPr>
          <w:color w:val="1b1c1d"/>
          <w:rtl w:val="0"/>
        </w:rPr>
        <w:t xml:space="preserve"> It is used for digestive problems like painful constipation with dry, crumbling stools, as well as for nausea and vomiting.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Colds and Allergies:</w:t>
      </w:r>
      <w:r w:rsidDel="00000000" w:rsidR="00000000" w:rsidRPr="00000000">
        <w:rPr>
          <w:color w:val="1b1c1d"/>
          <w:rtl w:val="0"/>
        </w:rPr>
        <w:t xml:space="preserve"> Natrum Muriaticum is a common remedy for colds and hay fever that begin with violent sneezing and a clear, watery nasal discharge.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Skin Conditions:</w:t>
      </w:r>
      <w:r w:rsidDel="00000000" w:rsidR="00000000" w:rsidRPr="00000000">
        <w:rPr>
          <w:color w:val="1b1c1d"/>
          <w:rtl w:val="0"/>
        </w:rPr>
        <w:t xml:space="preserve"> It is used for skin issues like cold sores (herpes simplex) around the lips, and oily skin with eruptions along the hairline.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Constitutional Type and Generalities: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Appearance:</w:t>
      </w:r>
      <w:r w:rsidDel="00000000" w:rsidR="00000000" w:rsidRPr="00000000">
        <w:rPr>
          <w:color w:val="1b1c1d"/>
          <w:rtl w:val="0"/>
        </w:rPr>
        <w:t xml:space="preserve"> The individual may be thin and emaciated, particularly around the neck, despite having a good appetite.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Temperature and Modalities:</w:t>
      </w:r>
      <w:r w:rsidDel="00000000" w:rsidR="00000000" w:rsidRPr="00000000">
        <w:rPr>
          <w:color w:val="1b1c1d"/>
          <w:rtl w:val="0"/>
        </w:rPr>
        <w:t xml:space="preserve"> Symptoms often worsen with exposure to the sun, heat, and between 10-11 a.m. They tend to feel better in cool, open air or by the sea.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Cravings and Aversions:</w:t>
      </w:r>
      <w:r w:rsidDel="00000000" w:rsidR="00000000" w:rsidRPr="00000000">
        <w:rPr>
          <w:color w:val="1b1c1d"/>
          <w:rtl w:val="0"/>
        </w:rPr>
        <w:t xml:space="preserve"> There can be a strong desire for salty foods, or a complete aversion to them. They may also crave bitter or sour foods and have a dislike for fatty or rich foods.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5xp973b7lok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Homeopathic Practice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color w:val="1b1c1d"/>
          <w:rtl w:val="0"/>
        </w:rPr>
        <w:t xml:space="preserve">In homeopathy, a practitioner selects a remedy based on the totality of the individual's symptoms—mental, emotional, and physical—to find the closest match. The remedy is then prepared in a highly diluted form, and the practitioner determines the appropriate potency and dosage for the patient's specific case. It is important to note that homeopathy is not a replacement for conventional medical care and should be practiced by a qualified professional.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