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homeopathic remedy </w:t>
      </w:r>
      <w:r w:rsidDel="00000000" w:rsidR="00000000" w:rsidRPr="00000000">
        <w:rPr>
          <w:b w:val="1"/>
          <w:color w:val="1b1c1d"/>
          <w:rtl w:val="0"/>
        </w:rPr>
        <w:t xml:space="preserve">Punica Granatum</w:t>
      </w:r>
      <w:r w:rsidDel="00000000" w:rsidR="00000000" w:rsidRPr="00000000">
        <w:rPr>
          <w:color w:val="1b1c1d"/>
          <w:rtl w:val="0"/>
        </w:rPr>
        <w:t xml:space="preserve">, prepared from the pomegranate tree, is a less common remedy in the classical homeopathic tradition, but its properties are rooted in the plant's traditional medicinal use, which has been applied and validated through homeopathic provings. Its main sphere of action is on the </w:t>
      </w:r>
      <w:r w:rsidDel="00000000" w:rsidR="00000000" w:rsidRPr="00000000">
        <w:rPr>
          <w:b w:val="1"/>
          <w:color w:val="1b1c1d"/>
          <w:rtl w:val="0"/>
        </w:rPr>
        <w:t xml:space="preserve">digestive system</w:t>
      </w:r>
      <w:r w:rsidDel="00000000" w:rsidR="00000000" w:rsidRPr="00000000">
        <w:rPr>
          <w:color w:val="1b1c1d"/>
          <w:rtl w:val="0"/>
        </w:rPr>
        <w:t xml:space="preserve">, particularly for issues related to parasites, and on the </w:t>
      </w:r>
      <w:r w:rsidDel="00000000" w:rsidR="00000000" w:rsidRPr="00000000">
        <w:rPr>
          <w:b w:val="1"/>
          <w:color w:val="1b1c1d"/>
          <w:rtl w:val="0"/>
        </w:rPr>
        <w:t xml:space="preserve">nervous system</w:t>
      </w:r>
      <w:r w:rsidDel="00000000" w:rsidR="00000000" w:rsidRPr="00000000">
        <w:rPr>
          <w:color w:val="1b1c1d"/>
          <w:rtl w:val="0"/>
        </w:rPr>
        <w:t xml:space="preserv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p6p445zrzi6" w:id="0"/>
      <w:bookmarkEnd w:id="0"/>
      <w:r w:rsidDel="00000000" w:rsidR="00000000" w:rsidRPr="00000000">
        <w:rPr>
          <w:b w:val="1"/>
          <w:color w:val="1b1c1d"/>
          <w:sz w:val="26"/>
          <w:szCs w:val="26"/>
          <w:rtl w:val="0"/>
        </w:rPr>
        <w:t xml:space="preserve">Key Homeopathic Properties of Punica Granatum: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Parasitic Infections:</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Tapeworms:</w:t>
      </w:r>
      <w:r w:rsidDel="00000000" w:rsidR="00000000" w:rsidRPr="00000000">
        <w:rPr>
          <w:color w:val="1b1c1d"/>
          <w:rtl w:val="0"/>
        </w:rPr>
        <w:t xml:space="preserve"> This is the most famous and characteristic use of Punica Granatum in traditional and homeopathic medicine. It is a key remedy for the expulsion of tapeworms and other intestinal parasites.</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Intestinal Upset:</w:t>
      </w:r>
      <w:r w:rsidDel="00000000" w:rsidR="00000000" w:rsidRPr="00000000">
        <w:rPr>
          <w:color w:val="1b1c1d"/>
          <w:rtl w:val="0"/>
        </w:rPr>
        <w:t xml:space="preserve"> It is used for the symptoms that accompany a parasitic infection, such as chronic diarrhea, abdominal pain, and an insatiable hunger despite eating a lot of food.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Digestive System:</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Ravenous Hunger:</w:t>
      </w:r>
      <w:r w:rsidDel="00000000" w:rsidR="00000000" w:rsidRPr="00000000">
        <w:rPr>
          <w:color w:val="1b1c1d"/>
          <w:rtl w:val="0"/>
        </w:rPr>
        <w:t xml:space="preserve"> A very specific keynote is a constant, ravenous hunger that is not satisfied by eating. This hunger is often accompanied by a feeling of emptiness in the stomach.</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Nausea and Vomiting:</w:t>
      </w:r>
      <w:r w:rsidDel="00000000" w:rsidR="00000000" w:rsidRPr="00000000">
        <w:rPr>
          <w:color w:val="1b1c1d"/>
          <w:rtl w:val="0"/>
        </w:rPr>
        <w:t xml:space="preserve"> The person may experience nausea and a feeling of sickness, often with a feeling of an empty stomach.</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Abdominal Pain:</w:t>
      </w:r>
      <w:r w:rsidDel="00000000" w:rsidR="00000000" w:rsidRPr="00000000">
        <w:rPr>
          <w:color w:val="1b1c1d"/>
          <w:rtl w:val="0"/>
        </w:rPr>
        <w:t xml:space="preserve"> There may be a dull, aching, or gnawing pain in the abdomen, especially around the navel.</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Nervous System:</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Mental Emptiness:</w:t>
      </w:r>
      <w:r w:rsidDel="00000000" w:rsidR="00000000" w:rsidRPr="00000000">
        <w:rPr>
          <w:color w:val="1b1c1d"/>
          <w:rtl w:val="0"/>
        </w:rPr>
        <w:t xml:space="preserve"> The person may feel a sense of mental emptiness, as if their head is hollow. This can be accompanied by a feeling of weakness and a lack of vitality.</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Headaches and Vertigo:</w:t>
      </w:r>
      <w:r w:rsidDel="00000000" w:rsidR="00000000" w:rsidRPr="00000000">
        <w:rPr>
          <w:color w:val="1b1c1d"/>
          <w:rtl w:val="0"/>
        </w:rPr>
        <w:t xml:space="preserve"> The remedy is indicated for a persistent vertigo and a dull, empty headache.</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Twitching and Convulsions:</w:t>
      </w:r>
      <w:r w:rsidDel="00000000" w:rsidR="00000000" w:rsidRPr="00000000">
        <w:rPr>
          <w:color w:val="1b1c1d"/>
          <w:rtl w:val="0"/>
        </w:rPr>
        <w:t xml:space="preserve"> In some cases, it can be used for nervous twitches or convulsive movements.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4. Other Associated Symptoms:</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Emaciation:</w:t>
      </w:r>
      <w:r w:rsidDel="00000000" w:rsidR="00000000" w:rsidRPr="00000000">
        <w:rPr>
          <w:color w:val="1b1c1d"/>
          <w:rtl w:val="0"/>
        </w:rPr>
        <w:t xml:space="preserve"> Despite a huge appetite, the person may lose weight and become emaciated, which is often a symptom of a parasitic infection.</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Skin:</w:t>
      </w:r>
      <w:r w:rsidDel="00000000" w:rsidR="00000000" w:rsidRPr="00000000">
        <w:rPr>
          <w:color w:val="1b1c1d"/>
          <w:rtl w:val="0"/>
        </w:rPr>
        <w:t xml:space="preserve"> The remedy can be used for skin conditions, such as an itchy rash on the palms of the hands.</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Throat:</w:t>
      </w:r>
      <w:r w:rsidDel="00000000" w:rsidR="00000000" w:rsidRPr="00000000">
        <w:rPr>
          <w:color w:val="1b1c1d"/>
          <w:rtl w:val="0"/>
        </w:rPr>
        <w:t xml:space="preserve"> There may be a sensation of a sore throat with a feeling of constriction.</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kpynbtaet9g" w:id="1"/>
      <w:bookmarkEnd w:id="1"/>
      <w:r w:rsidDel="00000000" w:rsidR="00000000" w:rsidRPr="00000000">
        <w:rPr>
          <w:b w:val="1"/>
          <w:color w:val="1b1c1d"/>
          <w:sz w:val="26"/>
          <w:szCs w:val="26"/>
          <w:rtl w:val="0"/>
        </w:rPr>
        <w:t xml:space="preserve">Generalities and Modalities: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Aggravations:</w:t>
      </w:r>
      <w:r w:rsidDel="00000000" w:rsidR="00000000" w:rsidRPr="00000000">
        <w:rPr>
          <w:color w:val="1b1c1d"/>
          <w:rtl w:val="0"/>
        </w:rPr>
        <w:t xml:space="preserve"> Symptoms are generally worse from cold, from eating, and from mental exertion.</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Ameliorations:</w:t>
      </w:r>
      <w:r w:rsidDel="00000000" w:rsidR="00000000" w:rsidRPr="00000000">
        <w:rPr>
          <w:color w:val="1b1c1d"/>
          <w:rtl w:val="0"/>
        </w:rPr>
        <w:t xml:space="preserve"> The patient may feel better from warmth and from rest.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homeopathic practice, Punica Granatum is chosen when the totality of the patient's symptoms matches its specific picture, particularly the combination of ravenous hunger, digestive upset, and the suspicion of a parasitic infection. It is a remedy that is often used in low potencies or as a mother tincture. As with all homeopathic remedies, it should be used under the guidance of a qualified homeopathic practitioner.</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