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b w:val="1"/>
          <w:color w:val="1b1c1d"/>
          <w:rtl w:val="0"/>
        </w:rPr>
        <w:t xml:space="preserve">Uranium Nitricum</w:t>
      </w:r>
      <w:r w:rsidDel="00000000" w:rsidR="00000000" w:rsidRPr="00000000">
        <w:rPr>
          <w:color w:val="1b1c1d"/>
          <w:rtl w:val="0"/>
        </w:rPr>
        <w:t xml:space="preserve">, a homeopathic remedy prepared from the chemical compound uranium nitrate, is primarily associated with conditions related to metabolic disorders, particularly </w:t>
      </w:r>
      <w:r w:rsidDel="00000000" w:rsidR="00000000" w:rsidRPr="00000000">
        <w:rPr>
          <w:b w:val="1"/>
          <w:color w:val="1b1c1d"/>
          <w:rtl w:val="0"/>
        </w:rPr>
        <w:t xml:space="preserve">diabetes mellitus</w:t>
      </w:r>
      <w:r w:rsidDel="00000000" w:rsidR="00000000" w:rsidRPr="00000000">
        <w:rPr>
          <w:color w:val="1b1c1d"/>
          <w:rtl w:val="0"/>
        </w:rPr>
        <w:t xml:space="preserve">, and issues affecting the </w:t>
      </w:r>
      <w:r w:rsidDel="00000000" w:rsidR="00000000" w:rsidRPr="00000000">
        <w:rPr>
          <w:b w:val="1"/>
          <w:color w:val="1b1c1d"/>
          <w:rtl w:val="0"/>
        </w:rPr>
        <w:t xml:space="preserve">urinary system, liver, and kidneys</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Like all homeopathic remedies, its properties are based on the principle of "like cures like," where a substance's toxic effects in crude form are used in highly diluted preparations to treat similar symptoms in a sick person. The key spheres of action for Uranium Nitricum in homeopathy are metabolic and urinary.</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ht85ninblns" w:id="0"/>
      <w:bookmarkEnd w:id="0"/>
      <w:r w:rsidDel="00000000" w:rsidR="00000000" w:rsidRPr="00000000">
        <w:rPr>
          <w:b w:val="1"/>
          <w:color w:val="1b1c1d"/>
          <w:sz w:val="26"/>
          <w:szCs w:val="26"/>
          <w:rtl w:val="0"/>
        </w:rPr>
        <w:t xml:space="preserve">Key Homeopathic Properties of Uranium Nitricum: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Metabolic and Diabetic Conditions:</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Diabetes Mellitus:</w:t>
      </w:r>
      <w:r w:rsidDel="00000000" w:rsidR="00000000" w:rsidRPr="00000000">
        <w:rPr>
          <w:color w:val="1b1c1d"/>
          <w:rtl w:val="0"/>
        </w:rPr>
        <w:t xml:space="preserve"> This is the most significant indication for Uranium Nitricum. It is used for symptoms associated with diabetes, such as high blood sugar levels.</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Emaciation with Enormous Appetite:</w:t>
      </w:r>
      <w:r w:rsidDel="00000000" w:rsidR="00000000" w:rsidRPr="00000000">
        <w:rPr>
          <w:color w:val="1b1c1d"/>
          <w:rtl w:val="0"/>
        </w:rPr>
        <w:t xml:space="preserve"> A classic keynote is an insatiable appetite and excessive thirst, yet the individual continues to lose weight (emaciation).</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This paradoxical state is a strong signal for this remedy.</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Metabolic Imbalance:</w:t>
      </w:r>
      <w:r w:rsidDel="00000000" w:rsidR="00000000" w:rsidRPr="00000000">
        <w:rPr>
          <w:color w:val="1b1c1d"/>
          <w:rtl w:val="0"/>
        </w:rPr>
        <w:t xml:space="preserve"> It is used for a general sense of metabolic derangement, where the body's processes for converting food into energy are not functioning correctly.</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Urinary System:</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Frequent and Profuse Urination:</w:t>
      </w:r>
      <w:r w:rsidDel="00000000" w:rsidR="00000000" w:rsidRPr="00000000">
        <w:rPr>
          <w:color w:val="1b1c1d"/>
          <w:rtl w:val="0"/>
        </w:rPr>
        <w:t xml:space="preserve"> The remedy is indicated for a frequent and excessive flow of urine, often at night (nocturia). The urine may also have a high specific gravity.</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Urinary Discomfort:</w:t>
      </w:r>
      <w:r w:rsidDel="00000000" w:rsidR="00000000" w:rsidRPr="00000000">
        <w:rPr>
          <w:color w:val="1b1c1d"/>
          <w:rtl w:val="0"/>
        </w:rPr>
        <w:t xml:space="preserve"> It can be used for painful urination, a sensation of incomplete emptying of the bladder, and other urinary discomforts.</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Kidney and Liver Health:</w:t>
      </w:r>
      <w:r w:rsidDel="00000000" w:rsidR="00000000" w:rsidRPr="00000000">
        <w:rPr>
          <w:color w:val="1b1c1d"/>
          <w:rtl w:val="0"/>
        </w:rPr>
        <w:t xml:space="preserve"> Uranium Nitricum is also associated with supporting the health of the kidneys and liver, organs that are often affected by metabolic diseases.</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 It may be used for symptoms of liver congestion and kidney dysfunction.</w:t>
      </w:r>
      <w:r w:rsidDel="00000000" w:rsidR="00000000" w:rsidRPr="00000000">
        <w:rPr>
          <w:color w:val="575b5f"/>
          <w:sz w:val="40"/>
          <w:szCs w:val="40"/>
          <w:highlight w:val="white"/>
          <w:vertAlign w:val="superscript"/>
          <w:rtl w:val="0"/>
        </w:rPr>
        <w:t xml:space="preserve">8</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Digestive System:</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Digestive Upset:</w:t>
      </w:r>
      <w:r w:rsidDel="00000000" w:rsidR="00000000" w:rsidRPr="00000000">
        <w:rPr>
          <w:color w:val="1b1c1d"/>
          <w:rtl w:val="0"/>
        </w:rPr>
        <w:t xml:space="preserve"> It can be used for a range of digestive complaints, including abdominal bloating, tightness, a feeling of distension, and indigestion.</w:t>
      </w:r>
      <w:r w:rsidDel="00000000" w:rsidR="00000000" w:rsidRPr="00000000">
        <w:rPr>
          <w:color w:val="575b5f"/>
          <w:sz w:val="40"/>
          <w:szCs w:val="40"/>
          <w:highlight w:val="white"/>
          <w:vertAlign w:val="superscript"/>
          <w:rtl w:val="0"/>
        </w:rPr>
        <w:t xml:space="preserve">9</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Nausea and Vomiting:</w:t>
      </w:r>
      <w:r w:rsidDel="00000000" w:rsidR="00000000" w:rsidRPr="00000000">
        <w:rPr>
          <w:color w:val="1b1c1d"/>
          <w:rtl w:val="0"/>
        </w:rPr>
        <w:t xml:space="preserve"> The remedy may be indicated for nausea, a queasy stomach, and vomiting, particularly when these symptoms are related to metabolic or liver issues.</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Irregular Bowel Habits:</w:t>
      </w:r>
      <w:r w:rsidDel="00000000" w:rsidR="00000000" w:rsidRPr="00000000">
        <w:rPr>
          <w:color w:val="1b1c1d"/>
          <w:rtl w:val="0"/>
        </w:rPr>
        <w:t xml:space="preserve"> It can also be used for irregular bowel movements and a sluggish digestive system.</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 Other Associated Symptoms: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General Weakness and Fatigue:</w:t>
      </w:r>
      <w:r w:rsidDel="00000000" w:rsidR="00000000" w:rsidRPr="00000000">
        <w:rPr>
          <w:color w:val="1b1c1d"/>
          <w:rtl w:val="0"/>
        </w:rPr>
        <w:t xml:space="preserve"> The individual needing Uranium Nitricum may experience chronic fatigue, a lack of energy, and a general feeling of weakness and exhaustion.</w:t>
      </w:r>
      <w:r w:rsidDel="00000000" w:rsidR="00000000" w:rsidRPr="00000000">
        <w:rPr>
          <w:color w:val="575b5f"/>
          <w:sz w:val="40"/>
          <w:szCs w:val="40"/>
          <w:highlight w:val="white"/>
          <w:vertAlign w:val="superscript"/>
          <w:rtl w:val="0"/>
        </w:rPr>
        <w:t xml:space="preserve">12</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High Blood Pressure:</w:t>
      </w:r>
      <w:r w:rsidDel="00000000" w:rsidR="00000000" w:rsidRPr="00000000">
        <w:rPr>
          <w:color w:val="1b1c1d"/>
          <w:rtl w:val="0"/>
        </w:rPr>
        <w:t xml:space="preserve"> Some sources indicate its use for high blood pressure (hypertension), particularly when it is related to underlying metabolic issues.</w:t>
      </w:r>
      <w:r w:rsidDel="00000000" w:rsidR="00000000" w:rsidRPr="00000000">
        <w:rPr>
          <w:color w:val="575b5f"/>
          <w:sz w:val="40"/>
          <w:szCs w:val="40"/>
          <w:highlight w:val="white"/>
          <w:vertAlign w:val="superscript"/>
          <w:rtl w:val="0"/>
        </w:rPr>
        <w:t xml:space="preserve">13</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Erectile Dysfunction:</w:t>
      </w:r>
      <w:r w:rsidDel="00000000" w:rsidR="00000000" w:rsidRPr="00000000">
        <w:rPr>
          <w:color w:val="1b1c1d"/>
          <w:rtl w:val="0"/>
        </w:rPr>
        <w:t xml:space="preserve"> In some cases, it is used for male impotency or erectile dysfunction.</w:t>
      </w:r>
      <w:r w:rsidDel="00000000" w:rsidR="00000000" w:rsidRPr="00000000">
        <w:rPr>
          <w:color w:val="575b5f"/>
          <w:sz w:val="40"/>
          <w:szCs w:val="40"/>
          <w:highlight w:val="white"/>
          <w:vertAlign w:val="superscript"/>
          <w:rtl w:val="0"/>
        </w:rPr>
        <w:t xml:space="preserve">14</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 is crucial to understand that in homeopathy, remedies are selected based on the totality of symptoms, not just one or two isolated complaints. While a patient may have diabetes, a homeopath will look for the unique symptom picture that matches Uranium Nitricum, including the specific type of thirst, appetite, and emotional state. Due to the nature of the substance, it is essential to use homeopathic preparations of Uranium Nitricum as directed by a qualified homeopathic practitioner.</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