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9C4109" w14:textId="4081A274" w:rsidR="008C3500" w:rsidRPr="009036CA" w:rsidRDefault="009036CA" w:rsidP="009036CA">
      <w:pPr>
        <w:jc w:val="center"/>
        <w:rPr>
          <w:b/>
          <w:bCs/>
          <w:sz w:val="32"/>
          <w:szCs w:val="32"/>
          <w:u w:val="single"/>
        </w:rPr>
      </w:pPr>
      <w:r w:rsidRPr="009036CA">
        <w:rPr>
          <w:b/>
          <w:bCs/>
          <w:sz w:val="32"/>
          <w:szCs w:val="32"/>
          <w:u w:val="single"/>
        </w:rPr>
        <w:t>Final Task Q2</w:t>
      </w:r>
    </w:p>
    <w:p w14:paraId="12696949" w14:textId="3F8C2E12" w:rsidR="009036CA" w:rsidRDefault="009036CA">
      <w:pPr>
        <w:rPr>
          <w:rtl/>
        </w:rPr>
      </w:pPr>
      <w:r w:rsidRPr="009036CA">
        <w:rPr>
          <w:rFonts w:cs="Arial"/>
          <w:noProof/>
          <w:rtl/>
        </w:rPr>
        <w:drawing>
          <wp:inline distT="0" distB="0" distL="0" distR="0" wp14:anchorId="2289F34A" wp14:editId="2440C29A">
            <wp:extent cx="5274310" cy="1407160"/>
            <wp:effectExtent l="0" t="0" r="2540" b="254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407160"/>
                    </a:xfrm>
                    <a:prstGeom prst="rect">
                      <a:avLst/>
                    </a:prstGeom>
                  </pic:spPr>
                </pic:pic>
              </a:graphicData>
            </a:graphic>
          </wp:inline>
        </w:drawing>
      </w:r>
    </w:p>
    <w:p w14:paraId="7FD03783" w14:textId="05DED426" w:rsidR="009036CA" w:rsidRDefault="009036CA">
      <w:pPr>
        <w:rPr>
          <w:rtl/>
        </w:rPr>
      </w:pPr>
    </w:p>
    <w:p w14:paraId="507D7977" w14:textId="74D54BD5" w:rsidR="009036CA" w:rsidRDefault="009036CA" w:rsidP="009036CA">
      <w:pPr>
        <w:jc w:val="center"/>
        <w:rPr>
          <w:b/>
          <w:bCs/>
          <w:sz w:val="32"/>
          <w:szCs w:val="32"/>
          <w:u w:val="single"/>
        </w:rPr>
      </w:pPr>
      <w:r w:rsidRPr="009036CA">
        <w:rPr>
          <w:b/>
          <w:bCs/>
          <w:sz w:val="32"/>
          <w:szCs w:val="32"/>
          <w:u w:val="single"/>
        </w:rPr>
        <w:t>Answers</w:t>
      </w:r>
    </w:p>
    <w:p w14:paraId="35CB13E1" w14:textId="06AAD185" w:rsidR="009036CA" w:rsidRDefault="000603E6" w:rsidP="000603E6">
      <w:pPr>
        <w:ind w:left="360"/>
        <w:rPr>
          <w:sz w:val="24"/>
          <w:szCs w:val="24"/>
          <w:rtl/>
        </w:rPr>
      </w:pPr>
      <w:r>
        <w:rPr>
          <w:rFonts w:hint="cs"/>
          <w:sz w:val="24"/>
          <w:szCs w:val="24"/>
          <w:rtl/>
        </w:rPr>
        <w:t>1.</w:t>
      </w:r>
      <w:r w:rsidR="00CD57BB">
        <w:rPr>
          <w:rFonts w:hint="cs"/>
          <w:sz w:val="24"/>
          <w:szCs w:val="24"/>
          <w:rtl/>
        </w:rPr>
        <w:t xml:space="preserve"> </w:t>
      </w:r>
    </w:p>
    <w:p w14:paraId="2587F196" w14:textId="7B1FF182" w:rsidR="000603E6" w:rsidRDefault="000603E6" w:rsidP="000603E6">
      <w:pPr>
        <w:ind w:left="360"/>
        <w:rPr>
          <w:sz w:val="24"/>
          <w:szCs w:val="24"/>
          <w:rtl/>
        </w:rPr>
      </w:pPr>
      <w:r>
        <w:rPr>
          <w:rFonts w:hint="cs"/>
          <w:sz w:val="24"/>
          <w:szCs w:val="24"/>
          <w:rtl/>
        </w:rPr>
        <w:t>2.</w:t>
      </w:r>
    </w:p>
    <w:p w14:paraId="0B23E9FB" w14:textId="373BC5E0" w:rsidR="00CD57BB" w:rsidRDefault="000603E6" w:rsidP="00CD57BB">
      <w:pPr>
        <w:ind w:left="360"/>
        <w:rPr>
          <w:sz w:val="24"/>
          <w:szCs w:val="24"/>
          <w:rtl/>
        </w:rPr>
      </w:pPr>
      <w:r>
        <w:rPr>
          <w:rFonts w:hint="cs"/>
          <w:sz w:val="24"/>
          <w:szCs w:val="24"/>
          <w:rtl/>
        </w:rPr>
        <w:t xml:space="preserve">3. </w:t>
      </w:r>
      <w:r w:rsidR="00CD57BB">
        <w:rPr>
          <w:rFonts w:hint="cs"/>
          <w:sz w:val="24"/>
          <w:szCs w:val="24"/>
          <w:rtl/>
        </w:rPr>
        <w:t xml:space="preserve">מבחינת "איכות השירות" זה מאוד תלוי על איזה שירות מדובר, נקביל את זה לשימוש </w:t>
      </w:r>
      <w:r w:rsidR="00CD57BB">
        <w:rPr>
          <w:rFonts w:hint="cs"/>
          <w:sz w:val="24"/>
          <w:szCs w:val="24"/>
        </w:rPr>
        <w:t>TCP</w:t>
      </w:r>
      <w:r w:rsidR="00CD57BB">
        <w:rPr>
          <w:rFonts w:hint="cs"/>
          <w:sz w:val="24"/>
          <w:szCs w:val="24"/>
          <w:rtl/>
        </w:rPr>
        <w:t xml:space="preserve"> ו </w:t>
      </w:r>
      <w:r w:rsidR="00CD57BB">
        <w:rPr>
          <w:rFonts w:hint="cs"/>
          <w:sz w:val="24"/>
          <w:szCs w:val="24"/>
        </w:rPr>
        <w:t>UDP</w:t>
      </w:r>
      <w:r w:rsidR="00CD57BB">
        <w:rPr>
          <w:rFonts w:hint="cs"/>
          <w:sz w:val="24"/>
          <w:szCs w:val="24"/>
          <w:rtl/>
        </w:rPr>
        <w:t xml:space="preserve"> , אין אחד שהוא "טוב יותר" זה תלוי מה המטרה שלנו להשיג, נניח ואנו רוצים לתמוך בשירות </w:t>
      </w:r>
      <w:r w:rsidR="00CD57BB">
        <w:rPr>
          <w:sz w:val="24"/>
          <w:szCs w:val="24"/>
        </w:rPr>
        <w:t>Real</w:t>
      </w:r>
      <w:r w:rsidR="00534A9E">
        <w:rPr>
          <w:sz w:val="24"/>
          <w:szCs w:val="24"/>
        </w:rPr>
        <w:t xml:space="preserve"> </w:t>
      </w:r>
      <w:r w:rsidR="00CD57BB">
        <w:rPr>
          <w:sz w:val="24"/>
          <w:szCs w:val="24"/>
        </w:rPr>
        <w:t>Time</w:t>
      </w:r>
      <w:r w:rsidR="00CD57BB">
        <w:rPr>
          <w:rFonts w:hint="cs"/>
          <w:sz w:val="24"/>
          <w:szCs w:val="24"/>
          <w:rtl/>
        </w:rPr>
        <w:t xml:space="preserve"> כמו </w:t>
      </w:r>
      <w:r w:rsidR="00CD57BB">
        <w:rPr>
          <w:rFonts w:hint="cs"/>
          <w:sz w:val="24"/>
          <w:szCs w:val="24"/>
        </w:rPr>
        <w:t>VOI</w:t>
      </w:r>
      <w:r w:rsidR="00CD57BB">
        <w:rPr>
          <w:sz w:val="24"/>
          <w:szCs w:val="24"/>
        </w:rPr>
        <w:t>P</w:t>
      </w:r>
      <w:r w:rsidR="00CD57BB">
        <w:rPr>
          <w:rFonts w:hint="cs"/>
          <w:sz w:val="24"/>
          <w:szCs w:val="24"/>
          <w:rtl/>
        </w:rPr>
        <w:t xml:space="preserve"> לדוגמא, נעדיף לשדר </w:t>
      </w:r>
      <w:proofErr w:type="spellStart"/>
      <w:r w:rsidR="00FE0D9A">
        <w:rPr>
          <w:rFonts w:hint="cs"/>
          <w:sz w:val="24"/>
          <w:szCs w:val="24"/>
          <w:rtl/>
        </w:rPr>
        <w:t>פקטות</w:t>
      </w:r>
      <w:proofErr w:type="spellEnd"/>
      <w:r w:rsidR="00FE0D9A">
        <w:rPr>
          <w:rFonts w:hint="cs"/>
          <w:sz w:val="24"/>
          <w:szCs w:val="24"/>
          <w:rtl/>
        </w:rPr>
        <w:t xml:space="preserve"> שהגיעו ראשונות כמה</w:t>
      </w:r>
      <w:r w:rsidR="00CD57BB">
        <w:rPr>
          <w:rFonts w:hint="cs"/>
          <w:sz w:val="24"/>
          <w:szCs w:val="24"/>
          <w:rtl/>
        </w:rPr>
        <w:t xml:space="preserve"> שיותר מהר ואין חשיבות </w:t>
      </w:r>
      <w:proofErr w:type="spellStart"/>
      <w:r w:rsidR="00CD57BB">
        <w:rPr>
          <w:rFonts w:hint="cs"/>
          <w:sz w:val="24"/>
          <w:szCs w:val="24"/>
          <w:rtl/>
        </w:rPr>
        <w:t>לפקטות</w:t>
      </w:r>
      <w:proofErr w:type="spellEnd"/>
      <w:r w:rsidR="00CD57BB">
        <w:rPr>
          <w:rFonts w:hint="cs"/>
          <w:sz w:val="24"/>
          <w:szCs w:val="24"/>
          <w:rtl/>
        </w:rPr>
        <w:t xml:space="preserve"> שנאבדות בדרך, מכיוון שכאשר עובר זמן הן כבר לא רלוונטיות עבורנו, ולכן נעדיף להשתמש ב</w:t>
      </w:r>
      <w:r w:rsidR="00CD57BB">
        <w:rPr>
          <w:rFonts w:hint="cs"/>
          <w:sz w:val="24"/>
          <w:szCs w:val="24"/>
        </w:rPr>
        <w:t>EDF</w:t>
      </w:r>
      <w:r w:rsidR="00FE0D9A">
        <w:rPr>
          <w:rFonts w:hint="cs"/>
          <w:sz w:val="24"/>
          <w:szCs w:val="24"/>
          <w:rtl/>
        </w:rPr>
        <w:t xml:space="preserve"> שמנסה "להציל" כל </w:t>
      </w:r>
      <w:proofErr w:type="spellStart"/>
      <w:r w:rsidR="00FE0D9A">
        <w:rPr>
          <w:rFonts w:hint="cs"/>
          <w:sz w:val="24"/>
          <w:szCs w:val="24"/>
          <w:rtl/>
        </w:rPr>
        <w:t>פקטה</w:t>
      </w:r>
      <w:proofErr w:type="spellEnd"/>
      <w:r w:rsidR="00FE0D9A">
        <w:rPr>
          <w:rFonts w:hint="cs"/>
          <w:sz w:val="24"/>
          <w:szCs w:val="24"/>
          <w:rtl/>
        </w:rPr>
        <w:t xml:space="preserve"> שעומדת להיזרק</w:t>
      </w:r>
      <w:r w:rsidR="00CD57BB">
        <w:rPr>
          <w:rFonts w:hint="cs"/>
          <w:sz w:val="24"/>
          <w:szCs w:val="24"/>
          <w:rtl/>
        </w:rPr>
        <w:t>.</w:t>
      </w:r>
    </w:p>
    <w:p w14:paraId="43590EF4" w14:textId="57720451" w:rsidR="00CD57BB" w:rsidRDefault="00CD57BB" w:rsidP="00CD57BB">
      <w:pPr>
        <w:ind w:left="360"/>
        <w:rPr>
          <w:sz w:val="24"/>
          <w:szCs w:val="24"/>
          <w:rtl/>
        </w:rPr>
      </w:pPr>
      <w:r>
        <w:rPr>
          <w:rFonts w:hint="cs"/>
          <w:sz w:val="24"/>
          <w:szCs w:val="24"/>
          <w:rtl/>
        </w:rPr>
        <w:t>אם מדובר בשירות שאינו "זמן אמת" נעדיף להשתמש ב</w:t>
      </w:r>
      <w:r>
        <w:rPr>
          <w:rFonts w:hint="cs"/>
          <w:sz w:val="24"/>
          <w:szCs w:val="24"/>
        </w:rPr>
        <w:t>BD</w:t>
      </w:r>
      <w:r>
        <w:rPr>
          <w:rFonts w:hint="cs"/>
          <w:sz w:val="24"/>
          <w:szCs w:val="24"/>
          <w:rtl/>
        </w:rPr>
        <w:t xml:space="preserve"> כדיי לשדר כמות </w:t>
      </w:r>
      <w:r w:rsidR="00534A9E">
        <w:rPr>
          <w:rFonts w:hint="cs"/>
          <w:sz w:val="24"/>
          <w:szCs w:val="24"/>
          <w:rtl/>
        </w:rPr>
        <w:t>מרבית</w:t>
      </w:r>
      <w:r>
        <w:rPr>
          <w:rFonts w:hint="cs"/>
          <w:sz w:val="24"/>
          <w:szCs w:val="24"/>
          <w:rtl/>
        </w:rPr>
        <w:t xml:space="preserve"> ביותר בכל פעם.</w:t>
      </w:r>
    </w:p>
    <w:p w14:paraId="5E8E91A4" w14:textId="77777777" w:rsidR="00534A9E" w:rsidRDefault="00534A9E" w:rsidP="00534A9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Earliest deadline first</w:t>
      </w:r>
      <w:r>
        <w:rPr>
          <w:rFonts w:ascii="Arial" w:hAnsi="Arial" w:cs="Arial"/>
          <w:color w:val="202122"/>
          <w:sz w:val="21"/>
          <w:szCs w:val="21"/>
        </w:rPr>
        <w:t> (</w:t>
      </w:r>
      <w:r>
        <w:rPr>
          <w:rFonts w:ascii="Arial" w:hAnsi="Arial" w:cs="Arial"/>
          <w:b/>
          <w:bCs/>
          <w:color w:val="202122"/>
          <w:sz w:val="21"/>
          <w:szCs w:val="21"/>
        </w:rPr>
        <w:t>EDF</w:t>
      </w:r>
      <w:r>
        <w:rPr>
          <w:rFonts w:ascii="Arial" w:hAnsi="Arial" w:cs="Arial"/>
          <w:color w:val="202122"/>
          <w:sz w:val="21"/>
          <w:szCs w:val="21"/>
        </w:rPr>
        <w:t>) or </w:t>
      </w:r>
      <w:r>
        <w:rPr>
          <w:rFonts w:ascii="Arial" w:hAnsi="Arial" w:cs="Arial"/>
          <w:b/>
          <w:bCs/>
          <w:color w:val="202122"/>
          <w:sz w:val="21"/>
          <w:szCs w:val="21"/>
        </w:rPr>
        <w:t>least time to go</w:t>
      </w:r>
      <w:r>
        <w:rPr>
          <w:rFonts w:ascii="Arial" w:hAnsi="Arial" w:cs="Arial"/>
          <w:color w:val="202122"/>
          <w:sz w:val="21"/>
          <w:szCs w:val="21"/>
        </w:rPr>
        <w:t> is a dynamic priority </w:t>
      </w:r>
      <w:hyperlink r:id="rId6" w:tooltip="Scheduling algorithm" w:history="1">
        <w:r>
          <w:rPr>
            <w:rStyle w:val="Hyperlink"/>
            <w:rFonts w:ascii="Arial" w:hAnsi="Arial" w:cs="Arial"/>
            <w:color w:val="0B0080"/>
            <w:sz w:val="21"/>
            <w:szCs w:val="21"/>
            <w:u w:val="none"/>
          </w:rPr>
          <w:t>scheduling algorithm</w:t>
        </w:r>
      </w:hyperlink>
      <w:r>
        <w:rPr>
          <w:rFonts w:ascii="Arial" w:hAnsi="Arial" w:cs="Arial"/>
          <w:color w:val="202122"/>
          <w:sz w:val="21"/>
          <w:szCs w:val="21"/>
        </w:rPr>
        <w:t> used in </w:t>
      </w:r>
      <w:hyperlink r:id="rId7" w:tooltip="Real-time operating system" w:history="1">
        <w:r>
          <w:rPr>
            <w:rStyle w:val="Hyperlink"/>
            <w:rFonts w:ascii="Arial" w:hAnsi="Arial" w:cs="Arial"/>
            <w:color w:val="0B0080"/>
            <w:sz w:val="21"/>
            <w:szCs w:val="21"/>
            <w:u w:val="none"/>
          </w:rPr>
          <w:t>real-time operating systems</w:t>
        </w:r>
      </w:hyperlink>
      <w:r>
        <w:rPr>
          <w:rFonts w:ascii="Arial" w:hAnsi="Arial" w:cs="Arial"/>
          <w:color w:val="202122"/>
          <w:sz w:val="21"/>
          <w:szCs w:val="21"/>
        </w:rPr>
        <w:t> to place processes in a </w:t>
      </w:r>
      <w:hyperlink r:id="rId8" w:tooltip="Priority queue" w:history="1">
        <w:r>
          <w:rPr>
            <w:rStyle w:val="Hyperlink"/>
            <w:rFonts w:ascii="Arial" w:hAnsi="Arial" w:cs="Arial"/>
            <w:color w:val="0B0080"/>
            <w:sz w:val="21"/>
            <w:szCs w:val="21"/>
            <w:u w:val="none"/>
          </w:rPr>
          <w:t>priority queue</w:t>
        </w:r>
      </w:hyperlink>
      <w:r>
        <w:rPr>
          <w:rFonts w:ascii="Arial" w:hAnsi="Arial" w:cs="Arial"/>
          <w:color w:val="202122"/>
          <w:sz w:val="21"/>
          <w:szCs w:val="21"/>
        </w:rPr>
        <w:t>. Whenever a scheduling event occurs (task finishes, new task released, etc.) the queue will be searched for the process closest to its deadline. This process is the next to be scheduled for execution.</w:t>
      </w:r>
    </w:p>
    <w:p w14:paraId="23D5DD11" w14:textId="1E7630D3" w:rsidR="00534A9E" w:rsidRPr="00534A9E" w:rsidRDefault="00534A9E" w:rsidP="00534A9E">
      <w:pPr>
        <w:ind w:left="360"/>
        <w:rPr>
          <w:rFonts w:hint="cs"/>
          <w:sz w:val="24"/>
          <w:szCs w:val="24"/>
          <w:rtl/>
        </w:rPr>
      </w:pPr>
      <w:r>
        <w:rPr>
          <w:rFonts w:ascii="Arial" w:hAnsi="Arial" w:cs="Arial"/>
          <w:color w:val="202122"/>
          <w:sz w:val="21"/>
          <w:szCs w:val="21"/>
        </w:rPr>
        <w:t>EDF is an </w:t>
      </w:r>
      <w:r>
        <w:rPr>
          <w:rFonts w:ascii="Arial" w:hAnsi="Arial" w:cs="Arial"/>
          <w:i/>
          <w:iCs/>
          <w:color w:val="202122"/>
          <w:sz w:val="21"/>
          <w:szCs w:val="21"/>
        </w:rPr>
        <w:t>optimal</w:t>
      </w:r>
      <w:r>
        <w:rPr>
          <w:rFonts w:ascii="Arial" w:hAnsi="Arial" w:cs="Arial"/>
          <w:color w:val="202122"/>
          <w:sz w:val="21"/>
          <w:szCs w:val="21"/>
        </w:rPr>
        <w:t> scheduling algorithm on preemptive uniprocessors, in the following sense: if a collection of independent </w:t>
      </w:r>
      <w:r>
        <w:rPr>
          <w:rFonts w:ascii="Arial" w:hAnsi="Arial" w:cs="Arial"/>
          <w:i/>
          <w:iCs/>
          <w:color w:val="202122"/>
          <w:sz w:val="21"/>
          <w:szCs w:val="21"/>
        </w:rPr>
        <w:t>jobs,</w:t>
      </w:r>
      <w:r>
        <w:rPr>
          <w:rFonts w:ascii="Arial" w:hAnsi="Arial" w:cs="Arial"/>
          <w:color w:val="202122"/>
          <w:sz w:val="21"/>
          <w:szCs w:val="21"/>
        </w:rPr>
        <w:t> each characterized by an arrival time, an execution requirement and a deadline, can be scheduled (by any algorithm) in a way that ensures all the jobs complete by their deadline, the </w:t>
      </w:r>
      <w:r>
        <w:rPr>
          <w:rFonts w:ascii="Arial" w:hAnsi="Arial" w:cs="Arial"/>
          <w:b/>
          <w:bCs/>
          <w:color w:val="202122"/>
          <w:sz w:val="21"/>
          <w:szCs w:val="21"/>
        </w:rPr>
        <w:t>EDF</w:t>
      </w:r>
      <w:r>
        <w:rPr>
          <w:rFonts w:ascii="Arial" w:hAnsi="Arial" w:cs="Arial"/>
          <w:color w:val="202122"/>
          <w:sz w:val="21"/>
          <w:szCs w:val="21"/>
        </w:rPr>
        <w:t> will schedule this collection of jobs so they all complete by their deadline.</w:t>
      </w:r>
    </w:p>
    <w:p w14:paraId="02A694C9" w14:textId="2E3C3FF6" w:rsidR="000603E6" w:rsidRDefault="000603E6" w:rsidP="000603E6">
      <w:pPr>
        <w:ind w:left="360"/>
        <w:rPr>
          <w:sz w:val="24"/>
          <w:szCs w:val="24"/>
          <w:rtl/>
        </w:rPr>
      </w:pPr>
      <w:r>
        <w:rPr>
          <w:rFonts w:hint="cs"/>
          <w:sz w:val="24"/>
          <w:szCs w:val="24"/>
          <w:rtl/>
        </w:rPr>
        <w:t>4.</w:t>
      </w:r>
      <w:r w:rsidR="00534A9E">
        <w:rPr>
          <w:rFonts w:hint="cs"/>
          <w:sz w:val="24"/>
          <w:szCs w:val="24"/>
          <w:rtl/>
        </w:rPr>
        <w:t xml:space="preserve"> </w:t>
      </w:r>
    </w:p>
    <w:p w14:paraId="586E9230" w14:textId="028AB260" w:rsidR="00534A9E" w:rsidRDefault="00534A9E" w:rsidP="000603E6">
      <w:pPr>
        <w:ind w:left="360"/>
        <w:rPr>
          <w:rFonts w:hint="cs"/>
          <w:sz w:val="24"/>
          <w:szCs w:val="24"/>
          <w:rtl/>
        </w:rPr>
      </w:pPr>
      <w:r>
        <w:rPr>
          <w:rFonts w:hint="cs"/>
          <w:sz w:val="24"/>
          <w:szCs w:val="24"/>
          <w:rtl/>
        </w:rPr>
        <w:t xml:space="preserve">כאשר יש לנו זרימת נתונים גבוהה, כל </w:t>
      </w:r>
      <w:r>
        <w:rPr>
          <w:sz w:val="24"/>
          <w:szCs w:val="24"/>
        </w:rPr>
        <w:t>time-slot</w:t>
      </w:r>
      <w:r>
        <w:rPr>
          <w:rFonts w:hint="cs"/>
          <w:sz w:val="24"/>
          <w:szCs w:val="24"/>
          <w:rtl/>
        </w:rPr>
        <w:t xml:space="preserve"> נכניס לתור משל עצמו, וכל פעם בתורות נשדר בצורה הוגנת משלל התורים.</w:t>
      </w:r>
    </w:p>
    <w:p w14:paraId="30B16E18" w14:textId="77777777" w:rsidR="00534A9E" w:rsidRDefault="00534A9E" w:rsidP="00534A9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Fair queuing uses one queue per </w:t>
      </w:r>
      <w:hyperlink r:id="rId9" w:tooltip="Flow (computer networking)" w:history="1">
        <w:r>
          <w:rPr>
            <w:rStyle w:val="Hyperlink"/>
            <w:rFonts w:ascii="Arial" w:hAnsi="Arial" w:cs="Arial"/>
            <w:color w:val="0B0080"/>
            <w:sz w:val="21"/>
            <w:szCs w:val="21"/>
            <w:u w:val="none"/>
          </w:rPr>
          <w:t>packet flow</w:t>
        </w:r>
      </w:hyperlink>
      <w:r>
        <w:rPr>
          <w:rFonts w:ascii="Arial" w:hAnsi="Arial" w:cs="Arial"/>
          <w:color w:val="202122"/>
          <w:sz w:val="21"/>
          <w:szCs w:val="21"/>
        </w:rPr>
        <w:t> and services them in rotation, such that each flow can "obtain an equal fraction of the resources".</w:t>
      </w:r>
      <w:hyperlink r:id="rId10" w:anchor="cite_note-RFC970-1" w:history="1">
        <w:r>
          <w:rPr>
            <w:rStyle w:val="Hyperlink"/>
            <w:rFonts w:ascii="Arial" w:hAnsi="Arial" w:cs="Arial"/>
            <w:color w:val="0B0080"/>
            <w:sz w:val="17"/>
            <w:szCs w:val="17"/>
            <w:u w:val="none"/>
            <w:vertAlign w:val="superscript"/>
          </w:rPr>
          <w:t>[1]</w:t>
        </w:r>
      </w:hyperlink>
      <w:hyperlink r:id="rId11" w:anchor="cite_note-Nagle87-2" w:history="1">
        <w:r>
          <w:rPr>
            <w:rStyle w:val="Hyperlink"/>
            <w:rFonts w:ascii="Arial" w:hAnsi="Arial" w:cs="Arial"/>
            <w:color w:val="0B0080"/>
            <w:sz w:val="17"/>
            <w:szCs w:val="17"/>
            <w:u w:val="none"/>
            <w:vertAlign w:val="superscript"/>
          </w:rPr>
          <w:t>[2]</w:t>
        </w:r>
      </w:hyperlink>
    </w:p>
    <w:p w14:paraId="21D9657D" w14:textId="77777777" w:rsidR="00534A9E" w:rsidRDefault="00534A9E" w:rsidP="00534A9E">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advantage over conventional </w:t>
      </w:r>
      <w:hyperlink r:id="rId12" w:tooltip="FIFO (computing and electronics)" w:history="1">
        <w:r>
          <w:rPr>
            <w:rStyle w:val="Hyperlink"/>
            <w:rFonts w:ascii="Arial" w:hAnsi="Arial" w:cs="Arial"/>
            <w:color w:val="0B0080"/>
            <w:sz w:val="21"/>
            <w:szCs w:val="21"/>
            <w:u w:val="none"/>
          </w:rPr>
          <w:t>first in first out</w:t>
        </w:r>
      </w:hyperlink>
      <w:r>
        <w:rPr>
          <w:rFonts w:ascii="Arial" w:hAnsi="Arial" w:cs="Arial"/>
          <w:color w:val="202122"/>
          <w:sz w:val="21"/>
          <w:szCs w:val="21"/>
        </w:rPr>
        <w:t> (FIFO) or </w:t>
      </w:r>
      <w:hyperlink r:id="rId13" w:tooltip="Priority queue" w:history="1">
        <w:r>
          <w:rPr>
            <w:rStyle w:val="Hyperlink"/>
            <w:rFonts w:ascii="Arial" w:hAnsi="Arial" w:cs="Arial"/>
            <w:color w:val="0B0080"/>
            <w:sz w:val="21"/>
            <w:szCs w:val="21"/>
            <w:u w:val="none"/>
          </w:rPr>
          <w:t>priority queuing</w:t>
        </w:r>
      </w:hyperlink>
      <w:r>
        <w:rPr>
          <w:rFonts w:ascii="Arial" w:hAnsi="Arial" w:cs="Arial"/>
          <w:color w:val="202122"/>
          <w:sz w:val="21"/>
          <w:szCs w:val="21"/>
        </w:rPr>
        <w:t> is that a high-data-rate flow, consisting of large packets or many data packets, cannot take more than its fair share of the link capacity.</w:t>
      </w:r>
    </w:p>
    <w:p w14:paraId="21DA5CEE" w14:textId="77777777" w:rsidR="00534A9E" w:rsidRPr="00534A9E" w:rsidRDefault="00534A9E" w:rsidP="000603E6">
      <w:pPr>
        <w:ind w:left="360"/>
        <w:rPr>
          <w:sz w:val="24"/>
          <w:szCs w:val="24"/>
          <w:rtl/>
        </w:rPr>
      </w:pPr>
    </w:p>
    <w:p w14:paraId="6E5F7DB3" w14:textId="60662034" w:rsidR="00FE0D9A" w:rsidRDefault="00FE0D9A" w:rsidP="000603E6">
      <w:pPr>
        <w:ind w:left="360"/>
        <w:rPr>
          <w:sz w:val="24"/>
          <w:szCs w:val="24"/>
          <w:rtl/>
        </w:rPr>
      </w:pPr>
    </w:p>
    <w:p w14:paraId="79507F2D" w14:textId="77777777" w:rsidR="00CD57BB" w:rsidRDefault="00CD57BB" w:rsidP="00534A9E">
      <w:pPr>
        <w:rPr>
          <w:rFonts w:hint="cs"/>
          <w:sz w:val="24"/>
          <w:szCs w:val="24"/>
          <w:rtl/>
        </w:rPr>
      </w:pPr>
    </w:p>
    <w:p w14:paraId="247896DD" w14:textId="4D103591" w:rsidR="00C70D23" w:rsidRDefault="00C70D23" w:rsidP="00C70D23">
      <w:pPr>
        <w:ind w:left="360"/>
        <w:jc w:val="center"/>
        <w:rPr>
          <w:sz w:val="36"/>
          <w:szCs w:val="36"/>
          <w:u w:val="single"/>
        </w:rPr>
      </w:pPr>
      <w:r w:rsidRPr="00C70D23">
        <w:rPr>
          <w:sz w:val="36"/>
          <w:szCs w:val="36"/>
          <w:u w:val="single"/>
        </w:rPr>
        <w:t>Input – output</w:t>
      </w:r>
    </w:p>
    <w:p w14:paraId="01E3D0F3" w14:textId="1BD3A284" w:rsidR="00C70D23" w:rsidRDefault="00C70D23" w:rsidP="00C70D23">
      <w:pPr>
        <w:ind w:left="360"/>
        <w:jc w:val="center"/>
        <w:rPr>
          <w:sz w:val="36"/>
          <w:szCs w:val="36"/>
          <w:u w:val="single"/>
        </w:rPr>
      </w:pPr>
    </w:p>
    <w:p w14:paraId="210E6A30" w14:textId="6D4F80F6" w:rsidR="00C70D23" w:rsidRDefault="00C70D23" w:rsidP="00C70D23">
      <w:pPr>
        <w:ind w:left="360"/>
        <w:jc w:val="right"/>
        <w:rPr>
          <w:sz w:val="36"/>
          <w:szCs w:val="36"/>
          <w:u w:val="single"/>
        </w:rPr>
      </w:pPr>
      <w:r w:rsidRPr="00C70D23">
        <w:rPr>
          <w:rFonts w:cs="Arial"/>
          <w:noProof/>
          <w:sz w:val="36"/>
          <w:szCs w:val="36"/>
          <w:u w:val="single"/>
          <w:rtl/>
        </w:rPr>
        <w:drawing>
          <wp:inline distT="0" distB="0" distL="0" distR="0" wp14:anchorId="1E13546E" wp14:editId="669ACB90">
            <wp:extent cx="2086266" cy="1047896"/>
            <wp:effectExtent l="0" t="0" r="9525"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86266" cy="1047896"/>
                    </a:xfrm>
                    <a:prstGeom prst="rect">
                      <a:avLst/>
                    </a:prstGeom>
                  </pic:spPr>
                </pic:pic>
              </a:graphicData>
            </a:graphic>
          </wp:inline>
        </w:drawing>
      </w:r>
    </w:p>
    <w:p w14:paraId="17DCE241" w14:textId="045E6087" w:rsidR="00C70D23" w:rsidRDefault="00C70D23" w:rsidP="00C70D23">
      <w:pPr>
        <w:ind w:left="360"/>
        <w:jc w:val="center"/>
        <w:rPr>
          <w:sz w:val="36"/>
          <w:szCs w:val="36"/>
          <w:u w:val="single"/>
          <w:rtl/>
        </w:rPr>
      </w:pPr>
      <w:r>
        <w:rPr>
          <w:rFonts w:hint="cs"/>
          <w:noProof/>
          <w:sz w:val="36"/>
          <w:szCs w:val="36"/>
          <w:u w:val="single"/>
        </w:rPr>
        <w:drawing>
          <wp:inline distT="0" distB="0" distL="0" distR="0" wp14:anchorId="15DEE70D" wp14:editId="10E53A13">
            <wp:extent cx="5273040" cy="449580"/>
            <wp:effectExtent l="0" t="0" r="3810" b="762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3040" cy="449580"/>
                    </a:xfrm>
                    <a:prstGeom prst="rect">
                      <a:avLst/>
                    </a:prstGeom>
                    <a:noFill/>
                    <a:ln>
                      <a:noFill/>
                    </a:ln>
                  </pic:spPr>
                </pic:pic>
              </a:graphicData>
            </a:graphic>
          </wp:inline>
        </w:drawing>
      </w:r>
    </w:p>
    <w:p w14:paraId="33A9C1B5" w14:textId="3DBD902F" w:rsidR="00C70D23" w:rsidRDefault="00C70D23" w:rsidP="00C70D23">
      <w:pPr>
        <w:ind w:left="360"/>
        <w:jc w:val="center"/>
        <w:rPr>
          <w:sz w:val="36"/>
          <w:szCs w:val="36"/>
          <w:u w:val="single"/>
          <w:rtl/>
        </w:rPr>
      </w:pPr>
    </w:p>
    <w:p w14:paraId="2C512122" w14:textId="77777777" w:rsidR="00C70D23" w:rsidRPr="00C70D23" w:rsidRDefault="00C70D23" w:rsidP="00C70D23">
      <w:pPr>
        <w:ind w:left="360"/>
        <w:jc w:val="center"/>
        <w:rPr>
          <w:sz w:val="36"/>
          <w:szCs w:val="36"/>
          <w:u w:val="single"/>
          <w:rtl/>
        </w:rPr>
      </w:pPr>
    </w:p>
    <w:p w14:paraId="3BB363D1" w14:textId="6686249D" w:rsidR="00C70D23" w:rsidRPr="000603E6" w:rsidRDefault="00C70D23" w:rsidP="00C70D23">
      <w:pPr>
        <w:ind w:left="360"/>
        <w:jc w:val="right"/>
        <w:rPr>
          <w:sz w:val="24"/>
          <w:szCs w:val="24"/>
          <w:rtl/>
        </w:rPr>
      </w:pPr>
      <w:r w:rsidRPr="00C70D23">
        <w:rPr>
          <w:rFonts w:cs="Arial"/>
          <w:noProof/>
          <w:sz w:val="24"/>
          <w:szCs w:val="24"/>
          <w:rtl/>
        </w:rPr>
        <w:drawing>
          <wp:inline distT="0" distB="0" distL="0" distR="0" wp14:anchorId="433779E5" wp14:editId="424C1E62">
            <wp:extent cx="2086266" cy="1171739"/>
            <wp:effectExtent l="0" t="0" r="0" b="952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86266" cy="1171739"/>
                    </a:xfrm>
                    <a:prstGeom prst="rect">
                      <a:avLst/>
                    </a:prstGeom>
                  </pic:spPr>
                </pic:pic>
              </a:graphicData>
            </a:graphic>
          </wp:inline>
        </w:drawing>
      </w:r>
      <w:r>
        <w:rPr>
          <w:rFonts w:hint="cs"/>
          <w:noProof/>
          <w:sz w:val="24"/>
          <w:szCs w:val="24"/>
        </w:rPr>
        <w:drawing>
          <wp:inline distT="0" distB="0" distL="0" distR="0" wp14:anchorId="4016612A" wp14:editId="2FFC971C">
            <wp:extent cx="5809281" cy="495300"/>
            <wp:effectExtent l="0" t="0" r="127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4139" cy="498272"/>
                    </a:xfrm>
                    <a:prstGeom prst="rect">
                      <a:avLst/>
                    </a:prstGeom>
                    <a:noFill/>
                    <a:ln>
                      <a:noFill/>
                    </a:ln>
                  </pic:spPr>
                </pic:pic>
              </a:graphicData>
            </a:graphic>
          </wp:inline>
        </w:drawing>
      </w:r>
    </w:p>
    <w:sectPr w:rsidR="00C70D23" w:rsidRPr="000603E6" w:rsidSect="00707DB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2632AD"/>
    <w:multiLevelType w:val="hybridMultilevel"/>
    <w:tmpl w:val="9BB029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330"/>
    <w:rsid w:val="000603E6"/>
    <w:rsid w:val="001A1869"/>
    <w:rsid w:val="00534A9E"/>
    <w:rsid w:val="00707DB2"/>
    <w:rsid w:val="00771330"/>
    <w:rsid w:val="008F4A09"/>
    <w:rsid w:val="009036CA"/>
    <w:rsid w:val="00C70D23"/>
    <w:rsid w:val="00C75BC4"/>
    <w:rsid w:val="00CD57BB"/>
    <w:rsid w:val="00FE0D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BEAD5"/>
  <w15:chartTrackingRefBased/>
  <w15:docId w15:val="{1C96F6A5-9593-4133-8919-603EA542C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036CA"/>
    <w:pPr>
      <w:ind w:left="720"/>
      <w:contextualSpacing/>
    </w:pPr>
  </w:style>
  <w:style w:type="paragraph" w:styleId="NormalWeb">
    <w:name w:val="Normal (Web)"/>
    <w:basedOn w:val="a"/>
    <w:uiPriority w:val="99"/>
    <w:semiHidden/>
    <w:unhideWhenUsed/>
    <w:rsid w:val="00FE0D9A"/>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0"/>
    <w:uiPriority w:val="99"/>
    <w:semiHidden/>
    <w:unhideWhenUsed/>
    <w:rsid w:val="00FE0D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3908185">
      <w:bodyDiv w:val="1"/>
      <w:marLeft w:val="0"/>
      <w:marRight w:val="0"/>
      <w:marTop w:val="0"/>
      <w:marBottom w:val="0"/>
      <w:divBdr>
        <w:top w:val="none" w:sz="0" w:space="0" w:color="auto"/>
        <w:left w:val="none" w:sz="0" w:space="0" w:color="auto"/>
        <w:bottom w:val="none" w:sz="0" w:space="0" w:color="auto"/>
        <w:right w:val="none" w:sz="0" w:space="0" w:color="auto"/>
      </w:divBdr>
    </w:div>
    <w:div w:id="1335186767">
      <w:bodyDiv w:val="1"/>
      <w:marLeft w:val="0"/>
      <w:marRight w:val="0"/>
      <w:marTop w:val="0"/>
      <w:marBottom w:val="0"/>
      <w:divBdr>
        <w:top w:val="none" w:sz="0" w:space="0" w:color="auto"/>
        <w:left w:val="none" w:sz="0" w:space="0" w:color="auto"/>
        <w:bottom w:val="none" w:sz="0" w:space="0" w:color="auto"/>
        <w:right w:val="none" w:sz="0" w:space="0" w:color="auto"/>
      </w:divBdr>
    </w:div>
    <w:div w:id="1499468131">
      <w:bodyDiv w:val="1"/>
      <w:marLeft w:val="0"/>
      <w:marRight w:val="0"/>
      <w:marTop w:val="0"/>
      <w:marBottom w:val="0"/>
      <w:divBdr>
        <w:top w:val="none" w:sz="0" w:space="0" w:color="auto"/>
        <w:left w:val="none" w:sz="0" w:space="0" w:color="auto"/>
        <w:bottom w:val="none" w:sz="0" w:space="0" w:color="auto"/>
        <w:right w:val="none" w:sz="0" w:space="0" w:color="auto"/>
      </w:divBdr>
    </w:div>
    <w:div w:id="1681464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iority_queue" TargetMode="External"/><Relationship Id="rId13" Type="http://schemas.openxmlformats.org/officeDocument/2006/relationships/hyperlink" Target="https://en.wikipedia.org/wiki/Priority_queu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Real-time_operating_system" TargetMode="External"/><Relationship Id="rId12" Type="http://schemas.openxmlformats.org/officeDocument/2006/relationships/hyperlink" Target="https://en.wikipedia.org/wiki/FIFO_(computing_and_electronics)" TargetMode="Externa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en.wikipedia.org/wiki/Scheduling_algorithm" TargetMode="External"/><Relationship Id="rId11" Type="http://schemas.openxmlformats.org/officeDocument/2006/relationships/hyperlink" Target="https://en.wikipedia.org/wiki/Fair_queuing" TargetMode="External"/><Relationship Id="rId5" Type="http://schemas.openxmlformats.org/officeDocument/2006/relationships/image" Target="media/image1.png"/><Relationship Id="rId15" Type="http://schemas.openxmlformats.org/officeDocument/2006/relationships/image" Target="media/image3.jpeg"/><Relationship Id="rId10" Type="http://schemas.openxmlformats.org/officeDocument/2006/relationships/hyperlink" Target="https://en.wikipedia.org/wiki/Fair_queui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Flow_(computer_networking)" TargetMode="External"/><Relationship Id="rId14" Type="http://schemas.openxmlformats.org/officeDocument/2006/relationships/image" Target="media/image2.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2</Pages>
  <Words>421</Words>
  <Characters>2107</Characters>
  <Application>Microsoft Office Word</Application>
  <DocSecurity>0</DocSecurity>
  <Lines>17</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שחר ניקנזר</dc:creator>
  <cp:keywords/>
  <dc:description/>
  <cp:lastModifiedBy>שחר ניקנזר</cp:lastModifiedBy>
  <cp:revision>6</cp:revision>
  <dcterms:created xsi:type="dcterms:W3CDTF">2020-08-02T06:48:00Z</dcterms:created>
  <dcterms:modified xsi:type="dcterms:W3CDTF">2020-08-11T14:37:00Z</dcterms:modified>
</cp:coreProperties>
</file>