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CFFE4CA" wp14:paraId="78167A55" wp14:textId="051B6E89">
      <w:pPr>
        <w:spacing w:before="240" w:beforeAutospacing="off" w:after="24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bookmarkStart w:name="_Int_tOyaQUxI" w:id="1279810426"/>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Shahbaj</w:t>
      </w: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 xml:space="preserve"> Singh </w:t>
      </w:r>
    </w:p>
    <w:p xmlns:wp14="http://schemas.microsoft.com/office/word/2010/wordml" w:rsidP="2CFFE4CA" wp14:paraId="01DDCA65" wp14:textId="17B29EAF">
      <w:pPr>
        <w:spacing w:before="240" w:beforeAutospacing="off" w:after="240" w:afterAutospacing="off" w:line="480" w:lineRule="auto"/>
        <w:ind w:left="720" w:firstLine="720"/>
        <w:rPr>
          <w:rFonts w:ascii="Times New Roman" w:hAnsi="Times New Roman" w:eastAsia="Times New Roman" w:cs="Times New Roman"/>
          <w:b w:val="1"/>
          <w:bCs w:val="1"/>
          <w:noProof w:val="0"/>
          <w:color w:val="202122"/>
          <w:sz w:val="28"/>
          <w:szCs w:val="28"/>
          <w:lang w:val="en-US"/>
        </w:rPr>
      </w:pPr>
      <w:r w:rsidRPr="2CFFE4CA" w:rsidR="37371968">
        <w:rPr>
          <w:rFonts w:ascii="Times New Roman" w:hAnsi="Times New Roman" w:eastAsia="Times New Roman" w:cs="Times New Roman"/>
          <w:b w:val="1"/>
          <w:bCs w:val="1"/>
          <w:noProof w:val="0"/>
          <w:color w:val="202122"/>
          <w:sz w:val="28"/>
          <w:szCs w:val="28"/>
          <w:lang w:val="en-US"/>
        </w:rPr>
        <w:t>Communication Practices and Project Management Tools</w:t>
      </w:r>
    </w:p>
    <w:p xmlns:wp14="http://schemas.microsoft.com/office/word/2010/wordml" w:rsidP="2CFFE4CA" wp14:paraId="6C06D090" wp14:textId="0242F0E1">
      <w:pPr>
        <w:spacing w:before="240" w:beforeAutospacing="off" w:after="24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Effective communication is essential for fostering openness and transparency within a Scrum Team, ensuring that project development is both efficient and successful.</w:t>
      </w:r>
      <w:bookmarkEnd w:id="1279810426"/>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 xml:space="preserve"> This reflection highlights key communication practices and tools experienced in an Agile environment during the course.</w:t>
      </w:r>
    </w:p>
    <w:p xmlns:wp14="http://schemas.microsoft.com/office/word/2010/wordml" w:rsidP="2CFFE4CA" wp14:paraId="02604288" wp14:textId="60AC5CA5">
      <w:pPr>
        <w:spacing w:before="240" w:beforeAutospacing="off" w:after="24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2CFFE4CA" w:rsidR="1887BDE1">
        <w:rPr>
          <w:rFonts w:ascii="Times New Roman" w:hAnsi="Times New Roman" w:eastAsia="Times New Roman" w:cs="Times New Roman"/>
          <w:b w:val="1"/>
          <w:bCs w:val="1"/>
          <w:noProof w:val="0"/>
          <w:color w:val="000000" w:themeColor="text1" w:themeTint="FF" w:themeShade="FF"/>
          <w:sz w:val="24"/>
          <w:szCs w:val="24"/>
          <w:lang w:val="en-US"/>
        </w:rPr>
        <w:t>Openness and Transparency in Communication Practices</w:t>
      </w:r>
      <w:r>
        <w:br/>
      </w: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Information Radiators:</w:t>
      </w: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 xml:space="preserve"> Visual tools like task boards and burndown charts provide real-time updates on project progress, making it easy for team members to stay aligned. These tools build trust among team members and stakeholders by ensuring everyone works with the same up-to-date information, enabling seamless collaboration.</w:t>
      </w:r>
    </w:p>
    <w:p xmlns:wp14="http://schemas.microsoft.com/office/word/2010/wordml" w:rsidP="2CFFE4CA" wp14:paraId="356FBD79" wp14:textId="53A2A62C">
      <w:pPr>
        <w:spacing w:before="240" w:beforeAutospacing="off" w:after="24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2CFFE4CA" w:rsidR="1887BDE1">
        <w:rPr>
          <w:rFonts w:ascii="Times New Roman" w:hAnsi="Times New Roman" w:eastAsia="Times New Roman" w:cs="Times New Roman"/>
          <w:b w:val="1"/>
          <w:bCs w:val="1"/>
          <w:noProof w:val="0"/>
          <w:color w:val="000000" w:themeColor="text1" w:themeTint="FF" w:themeShade="FF"/>
          <w:sz w:val="24"/>
          <w:szCs w:val="24"/>
          <w:lang w:val="en-US"/>
        </w:rPr>
        <w:t>Scrum Events:</w:t>
      </w: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 xml:space="preserve"> Daily stand-ups, sprint planning, reviews, and retrospectives are pivotal for team alignment. These events create forums for sharing updates, </w:t>
      </w: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identifying</w:t>
      </w: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 xml:space="preserve"> challenges, and collaboratively planning solutions. </w:t>
      </w:r>
      <w:bookmarkStart w:name="_Int_hXa1UnqK" w:id="1244891589"/>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Daily stand-ups, in particular, help identify roadblocks early, fostering a culture of mutual support and efficient problem-solving.</w:t>
      </w:r>
      <w:bookmarkEnd w:id="1244891589"/>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 xml:space="preserve"> Open communication channels, like group chats, further encourage the free exchange of feedback, questions, and updates, reinforcing team collaboration.</w:t>
      </w:r>
    </w:p>
    <w:p xmlns:wp14="http://schemas.microsoft.com/office/word/2010/wordml" w:rsidP="2CFFE4CA" wp14:paraId="64D4BE28" wp14:textId="0E815B0B">
      <w:pPr>
        <w:spacing w:before="240" w:beforeAutospacing="off" w:after="24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2CFFE4CA" w:rsidR="1887BDE1">
        <w:rPr>
          <w:rFonts w:ascii="Times New Roman" w:hAnsi="Times New Roman" w:eastAsia="Times New Roman" w:cs="Times New Roman"/>
          <w:b w:val="1"/>
          <w:bCs w:val="1"/>
          <w:noProof w:val="0"/>
          <w:color w:val="000000" w:themeColor="text1" w:themeTint="FF" w:themeShade="FF"/>
          <w:sz w:val="24"/>
          <w:szCs w:val="24"/>
          <w:lang w:val="en-US"/>
        </w:rPr>
        <w:t>Example from SNHU Travel Assignments</w:t>
      </w: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w:t>
      </w:r>
      <w:r>
        <w:br/>
      </w: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 xml:space="preserve">In the SNHU Travel project, daily stand-up meetings proved invaluable. They allowed team members to share progress, address challenges, and offer feedback or </w:t>
      </w: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assistance</w:t>
      </w: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 xml:space="preserve"> as needed, ensuring the project stayed on track. Additionally, a shared digital task board acted as an information radiator, enabling the team to visualize workflows, perform reality checks, and make immediate adjustments when necessary.</w:t>
      </w:r>
    </w:p>
    <w:p xmlns:wp14="http://schemas.microsoft.com/office/word/2010/wordml" w:rsidP="2CFFE4CA" wp14:paraId="2EC4ED54" wp14:textId="0B889D6F">
      <w:pPr>
        <w:spacing w:before="240" w:beforeAutospacing="off" w:after="24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2CFFE4CA" w:rsidR="1887BDE1">
        <w:rPr>
          <w:rFonts w:ascii="Times New Roman" w:hAnsi="Times New Roman" w:eastAsia="Times New Roman" w:cs="Times New Roman"/>
          <w:b w:val="1"/>
          <w:bCs w:val="1"/>
          <w:noProof w:val="0"/>
          <w:color w:val="000000" w:themeColor="text1" w:themeTint="FF" w:themeShade="FF"/>
          <w:sz w:val="24"/>
          <w:szCs w:val="24"/>
          <w:lang w:val="en-US"/>
        </w:rPr>
        <w:t>Agile Project Management Tool: JIR</w:t>
      </w:r>
      <w:r w:rsidRPr="2CFFE4CA" w:rsidR="1887BDE1">
        <w:rPr>
          <w:rFonts w:ascii="Times New Roman" w:hAnsi="Times New Roman" w:eastAsia="Times New Roman" w:cs="Times New Roman"/>
          <w:b w:val="1"/>
          <w:bCs w:val="1"/>
          <w:noProof w:val="0"/>
          <w:color w:val="000000" w:themeColor="text1" w:themeTint="FF" w:themeShade="FF"/>
          <w:sz w:val="24"/>
          <w:szCs w:val="24"/>
          <w:lang w:val="en-US"/>
        </w:rPr>
        <w:t>A</w:t>
      </w:r>
      <w:r>
        <w:br/>
      </w: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JIRA significantly enhances Agile workflows by improving team coordination and efficiency.</w:t>
      </w:r>
    </w:p>
    <w:p xmlns:wp14="http://schemas.microsoft.com/office/word/2010/wordml" w:rsidP="2CFFE4CA" wp14:paraId="78EE32BC" wp14:textId="47D82FC0">
      <w:pPr>
        <w:pStyle w:val="ListParagraph"/>
        <w:numPr>
          <w:ilvl w:val="0"/>
          <w:numId w:val="1"/>
        </w:numPr>
        <w:spacing w:before="0" w:beforeAutospacing="off" w:after="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Task Management:</w:t>
      </w: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 xml:space="preserve"> JIRA enables the creation, assignment, and tracking of tasks with detailed attachments and comments, ensuring clarity and preventing confusion.</w:t>
      </w:r>
    </w:p>
    <w:p xmlns:wp14="http://schemas.microsoft.com/office/word/2010/wordml" w:rsidP="2CFFE4CA" wp14:paraId="623FFE74" wp14:textId="76FA7483">
      <w:pPr>
        <w:pStyle w:val="ListParagraph"/>
        <w:numPr>
          <w:ilvl w:val="0"/>
          <w:numId w:val="1"/>
        </w:numPr>
        <w:spacing w:before="0" w:beforeAutospacing="off" w:after="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Workflow Visualization:</w:t>
      </w: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 xml:space="preserve"> Customizable boards offer a clear view of the team’s workflow, helping </w:t>
      </w: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identify</w:t>
      </w: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 xml:space="preserve"> priorities, progress, and bottlenecks.</w:t>
      </w:r>
    </w:p>
    <w:p xmlns:wp14="http://schemas.microsoft.com/office/word/2010/wordml" w:rsidP="2CFFE4CA" wp14:paraId="3370C1C3" wp14:textId="269186C7">
      <w:pPr>
        <w:pStyle w:val="ListParagraph"/>
        <w:numPr>
          <w:ilvl w:val="0"/>
          <w:numId w:val="1"/>
        </w:numPr>
        <w:spacing w:before="0" w:beforeAutospacing="off" w:after="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Reporting and Analytics:</w:t>
      </w: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 xml:space="preserve"> Tools like burndown and velocity charts </w:t>
      </w: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provide</w:t>
      </w: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 xml:space="preserve"> real-time insights into team performance, highlighting areas for improvement.</w:t>
      </w:r>
    </w:p>
    <w:p xmlns:wp14="http://schemas.microsoft.com/office/word/2010/wordml" w:rsidP="2CFFE4CA" wp14:paraId="4E993B22" wp14:textId="18BC8087">
      <w:pPr>
        <w:pStyle w:val="ListParagraph"/>
        <w:numPr>
          <w:ilvl w:val="0"/>
          <w:numId w:val="1"/>
        </w:numPr>
        <w:spacing w:before="0" w:beforeAutospacing="off" w:after="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Integration and Collaboration:</w:t>
      </w: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 xml:space="preserve"> JIRA seamlessly integrates with platforms like Slack, Confluence, and GitHub, </w:t>
      </w: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maintaining</w:t>
      </w: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 xml:space="preserve"> continuous communication and collaboration across the team and stakeholders.</w:t>
      </w:r>
    </w:p>
    <w:p xmlns:wp14="http://schemas.microsoft.com/office/word/2010/wordml" w:rsidP="2CFFE4CA" wp14:paraId="3C2B11B1" wp14:textId="203D7ADA">
      <w:pPr>
        <w:spacing w:before="240" w:beforeAutospacing="off" w:after="240" w:afterAutospacing="off" w:line="480" w:lineRule="auto"/>
        <w:rPr>
          <w:rFonts w:ascii="Times New Roman" w:hAnsi="Times New Roman" w:eastAsia="Times New Roman" w:cs="Times New Roman"/>
          <w:b w:val="0"/>
          <w:bCs w:val="0"/>
          <w:noProof w:val="0"/>
          <w:color w:val="000000" w:themeColor="text1" w:themeTint="FF" w:themeShade="FF"/>
          <w:sz w:val="24"/>
          <w:szCs w:val="24"/>
          <w:lang w:val="en-US"/>
        </w:rPr>
      </w:pPr>
      <w:r w:rsidRPr="2CFFE4CA" w:rsidR="1887BDE1">
        <w:rPr>
          <w:rFonts w:ascii="Times New Roman" w:hAnsi="Times New Roman" w:eastAsia="Times New Roman" w:cs="Times New Roman"/>
          <w:b w:val="0"/>
          <w:bCs w:val="0"/>
          <w:noProof w:val="0"/>
          <w:color w:val="000000" w:themeColor="text1" w:themeTint="FF" w:themeShade="FF"/>
          <w:sz w:val="24"/>
          <w:szCs w:val="24"/>
          <w:lang w:val="en-US"/>
        </w:rPr>
        <w:t>By combining Scrum events, open communication practices, and tools like JIRA, Agile teams achieve enhanced transparency, task management, and performance analysis, fostering well-coordinated and efficient project execution.</w:t>
      </w:r>
    </w:p>
    <w:p xmlns:wp14="http://schemas.microsoft.com/office/word/2010/wordml" w:rsidP="2CFFE4CA" wp14:paraId="2C078E63" wp14:textId="122CCA36">
      <w:pPr>
        <w:spacing w:line="480" w:lineRule="auto"/>
        <w:rPr>
          <w:rFonts w:ascii="Times New Roman" w:hAnsi="Times New Roman" w:eastAsia="Times New Roman" w:cs="Times New Roman"/>
          <w:b w:val="0"/>
          <w:bCs w:val="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hXa1UnqK" int2:invalidationBookmarkName="" int2:hashCode="TYR5NluxlPwPTn" int2:id="bexeha1T">
      <int2:state int2:type="WordDesignerPullQuotesAnnotation" int2:value="Reviewed"/>
    </int2:bookmark>
    <int2:bookmark int2:bookmarkName="_Int_tOyaQUxI" int2:invalidationBookmarkName="" int2:hashCode="suhxFfqB0gzdvo" int2:id="XabjK8xi">
      <int2:state int2:type="WordDesignerPullQuotesAnnotation" int2:value="Review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c4446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9DCC17"/>
    <w:rsid w:val="01B8FDF4"/>
    <w:rsid w:val="1887BDE1"/>
    <w:rsid w:val="2CFFE4CA"/>
    <w:rsid w:val="37371968"/>
    <w:rsid w:val="6B9DC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9DCC17"/>
  <w15:chartTrackingRefBased/>
  <w15:docId w15:val="{9BE3D930-BB0C-4A9B-A60E-50CD0A0065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CFFE4CA"/>
    <w:pPr>
      <w:spacing/>
      <w:ind w:left="720"/>
      <w:contextualSpacing/>
    </w:pPr>
  </w:style>
  <w:style w:type="paragraph" w:styleId="NoSpacing">
    <w:uiPriority w:val="1"/>
    <w:name w:val="No Spacing"/>
    <w:qFormat/>
    <w:rsid w:val="2CFFE4C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8c367f3083f74878" /><Relationship Type="http://schemas.openxmlformats.org/officeDocument/2006/relationships/numbering" Target="numbering.xml" Id="R6385c06a7aa7497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2024-12-08T04:33:10.4531254Z</dcterms:created>
  <dcterms:modified xsi:type="dcterms:W3CDTF">2024-12-08T04:38:07.6472399Z</dcterms:modified>
  <dc:creator>Singh, Shahbaj</dc:creator>
  <lastModifiedBy>Singh, Shahbaj</lastModifiedBy>
</coreProperties>
</file>