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Nursing challenging rewarding career provides significant opportunities help others make difference world 's also ample room achieve higher levels education advance many different roles Many nurses wish continue education grow profession becoming advanced practice registered nurses community public health nurses nursing health care administrators nurse educators health care policymakers hierarchy different nursing degree levels Purdue Global offers range nursing degrees help career Associate Science Nursing way Doctor Nursing Practice also postgraduate certificates available nurses interested focusing particular nursing specialty ’ thinking becoming nurse looking expand nursing career article provides overview typical nursing career progression might look like Learn various nursing degrees earn average time completion possible career outcomes go along degree According U.S. Bureau Labor Statistics BLS employment registered nurses expected grow 6 2021 2031 become RN could start Associate Science Nursing ASN program mostly offered on-campus community colleges career schools although hybrid online on-campus programs exist example Purdue Global offers ASN program students Iowa Maine degree usually takes 2 years full-time study complete Successful completion program qualifies sit NCLEX®-RN exam pass gives RN credential Many nurses hold ASN work registered nurses go back school earn bachelor ’ degree nursing BSN programs aim provide broader educational perspective many employers prefer BSN one may present greater career opportunities According 2020 National Nursing Workforce Survey 65 RNs hold BSN higher Read Top Reasons Earn RN-to-BSN Degree Bachelor Science Nursing–RN-to-BSN programs available on-campus colleges universities online programs time complete varies Purdue Global offers online RN-to-BSN program well accelerated competency-based online RN-to-BSN program known ExcelTrack®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