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Americans love nurses — 21st consecutive year nursing ranked nation ’ trusted profession Gallup ’ 2022 poll honesty ethics professions infographic take close look up-to-date information surrounding various aspects nursing U.S. examine nursing data Nurses backbone health care industry admire respect integral role play America ’ health care system Let ’ look recent data gives snapshot nursing U.S percentage registered nurses male remains steady BLS – Labor Force Statistics Current Population Survey 46 median age RNs 2022 National Nursing Workforce Study 21 Number consecutive years nursing rated trusted profession Gallup BLS – Labor Force Statistics Current Population Survey number RNs qualify first U.S. nursing license BSN increasing National Nursing Workforce Study asked plans pursue advanced practice education AMN Healthcare 7 states facing critical nursing shortages 2030 projected number open positions states U.S. Health Resources Services Administration American Association Colleges Nursing AMN Healthcare Purdue Global offers variety online nursing degrees help start advance nursing career Request information apply See Notes Conditions important information Author Purdue Global Earn degree 're proud employers respect Purdue Global Purdue 's online university working adults Accredited online Purdue Global gives flexibility support need come back move career forward Choose 175+ programs backed power Purdue Filed Learn online programs Purdue Global download program guide Connect Advisor explore program requirements curriculum credit prior learning process financial aid options Employment Career Advancement Purdue Global guarantee employment career advancement Actual outcomes vary geographic area previous work experience opportunities employment Prior experience may necessary leadership positions NCLEX Exam Graduates must meet state licensing certification requirements pass NCLEX-RN exam become registered nurse NCLEX-PN become licensed practical nurse University guarantee students eligible sit pass exams NCLEX registered trademark National Council State Boards Nursing Inc. Licensure-track programs may limit enrollment students certain states Refer Purdue Global ’ State Licensure Certifications page state-specific licensure LEARN EXPERIENCE STUDENTS SUPPORT Purdue ’ Online University Working Adults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