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student enter onlin nurs program purdu global often question accord melissa burdi dnp dean vice presid school nurs commonli ask question includ ’ consid enrol onlin nurs program purdu global keep reading—thi articl explain program work basic technolog requir onlin nurs program purdu global comput internet connect addit softwar hardwar may requir program exampl student bachelor scienc nurs rn-to-bsn program requir use shadow health softwar certain cours instruct purchas softwar provid student begin cours “ ’ access onlin classroom via purdu global campu portal ” burdi say “ 's user-friendli platform find current class grade updat instructor varieti tool resourc design help succeed coursework ” learn onlin learn platform onlin class work read purdu global faq guid number resourc help nurs student success purdu global includ “ beauti onlin nurs program flexibl ” burdi say “ n't govern work long ” flexibl hallmark purdu global educ without mani students—th major work famili addit outsid responsibilities—simpli ’ abl return school earn next nurs degre interact engag ’ sacrif flexibility—stud experi benefit onlin program connect support tradit learn environ student particip onlin seminar commun instructor fellow student via email messag board access full rang support servic onlin mani faculti member use seminar time guid student self-car activ connect cours content current event addit nurs faculti increas avail commun outreach respons increas feel burnout exhaust among nurs covid-19 pandem view curriculum one nurs program visit univers cours catalog read learn specif degre program structur much time requir program clinic work purdu global offer associ scienc nurs student iowa main hybrid program blend onlin coursework clinic on-the-ground experi local health care facil student success satisfi requir earn asn may appli sit nclex-rn® exam time commit 1.5 year full-tim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