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year nurs express substanti risk workplac stress pandem 70 nurs survey healthynurse® said put health safeti well patient unsurprisingli pandem larg number nurs report feel sad depress focus self-car nurs pay closer attent mental health ’ hope improv situat accord mission set forth healthi nurs healthi nation hnhn —a program american nurs associ ana —the way improv nation ’ health ” one nurs time ” self-car deliber activ engag improv physic mental spiritu well-b import worker everi field especi nurs spend work hour care other self-car reduc stress replenish nurs ’ capac provid compass empathi help improv qualiti care ’ also recommend ana code ethic proper self-car practic nurs becom especi import recent year one survey nurs conduct peak covid-19 80 report suffer mental health effect pandem 60 said physic health affect well post-pandem nurs ’ mental health remain concern “ nurs traumat field work ” say wendi mason phd faculti member school nurs purdu global “ nurs expos pain suffer trauma often traumat even realiz self-car actual respons see code ethic n't care ca n't care other ” articl examin self-car import nurs develop plan self-car nurs manag promot self-car among team member fifth provis american nurs associ ’ code ethic state moral respect nurs extend human be extend well duti includ respons self-car way reduc stress come nurs mason say “ analog use student ‘ think bank account keep spend n't turn around put someth back 're go end seriou deficit ’ lead burnout ” empathi compass critic compon nurs ’ care tax nurs like capac provid suffer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