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56"/>
          <w:szCs w:val="56"/>
        </w:rPr>
        <w:t xml:space="preserve">MUMTAZ HEALTH</w:t>
      </w:r>
    </w:p>
    <w:p>
      <w:pPr>
        <w:spacing w:before="200"/>
        <w:jc w:val="center"/>
      </w:pPr>
      <w:r>
        <w:rPr>
          <w:rFonts w:ascii="Arial" w:cs="Arial" w:eastAsia="Arial" w:hAnsi="Arial"/>
          <w:b/>
          <w:bCs/>
          <w:color w:val="3D6B99"/>
          <w:sz w:val="44"/>
          <w:szCs w:val="44"/>
        </w:rPr>
        <w:t xml:space="preserve">UX ACCESSIBILITY AUDIT</w:t>
      </w:r>
    </w:p>
    <w:p>
      <w:pPr>
        <w:spacing w:before="100"/>
        <w:jc w:val="center"/>
      </w:pPr>
      <w:r>
        <w:rPr>
          <w:rFonts w:ascii="Arial" w:cs="Arial" w:eastAsia="Arial" w:hAnsi="Arial"/>
          <w:color w:val="666666"/>
          <w:sz w:val="32"/>
          <w:szCs w:val="32"/>
        </w:rPr>
        <w:t xml:space="preserve">&amp; Implementation Roadmap</w:t>
      </w:r>
    </w:p>
    <w:p>
      <w:pPr>
        <w:spacing w:before="800"/>
      </w:pPr>
    </w:p>
    <w:p>
      <w:pPr>
        <w:jc w:val="center"/>
      </w:pPr>
      <w:r>
        <w:rPr>
          <w:rFonts w:ascii="Arial" w:cs="Arial" w:eastAsia="Arial" w:hAnsi="Arial"/>
          <w:color w:val="666666"/>
          <w:sz w:val="28"/>
          <w:szCs w:val="28"/>
        </w:rPr>
        <w:t xml:space="preserve">Strategic UX Overhaul Plan</w:t>
      </w:r>
    </w:p>
    <w:p>
      <w:pPr>
        <w:spacing w:before="100"/>
        <w:jc w:val="center"/>
      </w:pPr>
      <w:r>
        <w:rPr>
          <w:rFonts w:ascii="Arial" w:cs="Arial" w:eastAsia="Arial" w:hAnsi="Arial"/>
          <w:color w:val="888888"/>
          <w:sz w:val="24"/>
          <w:szCs w:val="24"/>
        </w:rPr>
        <w:t xml:space="preserve">Based on Gap Analysis Report Recommendations</w:t>
      </w:r>
    </w:p>
    <w:p>
      <w:pPr>
        <w:spacing w:before="1500"/>
      </w:pPr>
    </w:p>
    <w:p>
      <w:pPr>
        <w:jc w:val="center"/>
      </w:pPr>
      <w:r>
        <w:rPr>
          <w:rFonts w:ascii="Arial" w:cs="Arial" w:eastAsia="Arial" w:hAnsi="Arial"/>
          <w:color w:val="666666"/>
          <w:sz w:val="24"/>
          <w:szCs w:val="24"/>
        </w:rPr>
        <w:t xml:space="preserve">February 2026</w:t>
      </w:r>
    </w:p>
    <w:p>
      <w:pPr>
        <w:spacing w:before="100"/>
        <w:jc w:val="center"/>
      </w:pPr>
      <w:r>
        <w:rPr>
          <w:rFonts w:ascii="Arial" w:cs="Arial" w:eastAsia="Arial" w:hAnsi="Arial"/>
          <w:color w:val="888888"/>
          <w:sz w:val="22"/>
          <w:szCs w:val="22"/>
        </w:rPr>
        <w:t xml:space="preserve">Version 1.0</w:t>
      </w:r>
    </w:p>
    <w:p>
      <w:r>
        <w:br w:type="page"/>
      </w:r>
    </w:p>
    <w:p>
      <w:pPr>
        <w:pStyle w:val="Heading1"/>
      </w:pPr>
      <w:r>
        <w:t xml:space="preserve">1. Executive Summary</w:t>
      </w:r>
    </w:p>
    <w:p>
      <w:pPr>
        <w:spacing w:after="200"/>
      </w:pPr>
      <w:r>
        <w:rPr>
          <w:rFonts w:ascii="Arial" w:cs="Arial" w:eastAsia="Arial" w:hAnsi="Arial"/>
          <w:sz w:val="24"/>
          <w:szCs w:val="24"/>
        </w:rPr>
        <w:t xml:space="preserve">This UX Accessibility Audit provides a comprehensive analysis of the Mumtaz Health application’s user experience elements, specifically tailored for the target demographic of middle-aged and elderly women navigating menopause. The audit extracts all UX-related findings from the Gap Analysis Report and establishes a structured implementation roadmap to achieve WCAG 2.1 compliance and industry-leading accessibility standards.</w:t>
      </w:r>
    </w:p>
    <w:p>
      <w:pPr>
        <w:spacing w:after="200"/>
      </w:pPr>
      <w:r>
        <w:rPr>
          <w:rFonts w:ascii="Arial" w:cs="Arial" w:eastAsia="Arial" w:hAnsi="Arial"/>
          <w:sz w:val="24"/>
          <w:szCs w:val="24"/>
        </w:rPr>
        <w:t xml:space="preserve">The current prototype operates as a standard web-responsive application. However, the target demographic requires specialized design considerations addressing diminishing visual acuity, decreased motor skills, and cognitive challenges including menopause-related “brain fog.” Between 44% and 62% of menopausal women report cognitive difficulties, making simplified, supportive interfaces essential for user retention and engagement.</w:t>
      </w:r>
    </w:p>
    <w:p>
      <w:pPr>
        <w:pStyle w:val="Heading2"/>
      </w:pPr>
      <w:r>
        <w:t xml:space="preserve">1.1 Key Findings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Current State</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Target State (2026)</w:t>
            </w:r>
          </w:p>
        </w:tc>
      </w:tr>
      <w:tr>
        <w:tc>
          <w:tcPr>
            <w:tcW w:type="dxa" w:w="30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User Interface</w:t>
            </w:r>
          </w:p>
        </w:tc>
        <w:tc>
          <w:tcPr>
            <w:tcW w:type="dxa" w:w="32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Standard web-responsive</w:t>
            </w:r>
          </w:p>
        </w:tc>
        <w:tc>
          <w:tcPr>
            <w:tcW w:type="dxa" w:w="316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High-contrast, large-target design</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Accessibility Compliance</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Basic/Unverified</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Full WCAG 2.1 AA Compliance</w:t>
            </w:r>
          </w:p>
        </w:tc>
      </w:tr>
      <w:tr>
        <w:tc>
          <w:tcPr>
            <w:tcW w:type="dxa" w:w="30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Typography</w:t>
            </w:r>
          </w:p>
        </w:tc>
        <w:tc>
          <w:tcPr>
            <w:tcW w:type="dxa" w:w="32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Standard sizing</w:t>
            </w:r>
          </w:p>
        </w:tc>
        <w:tc>
          <w:tcPr>
            <w:tcW w:type="dxa" w:w="316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18px minimum, legible fonts</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Touch Targets</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Standard sizing</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Minimum 44x44 pixels</w:t>
            </w:r>
          </w:p>
        </w:tc>
      </w:tr>
      <w:tr>
        <w:tc>
          <w:tcPr>
            <w:tcW w:type="dxa" w:w="30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Cognitive Load</w:t>
            </w:r>
          </w:p>
        </w:tc>
        <w:tc>
          <w:tcPr>
            <w:tcW w:type="dxa" w:w="32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Standard navigation</w:t>
            </w:r>
          </w:p>
        </w:tc>
        <w:tc>
          <w:tcPr>
            <w:tcW w:type="dxa" w:w="316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Simplified single-task flows</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Color Contrast</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Unverified ratio</w:t>
            </w:r>
          </w:p>
        </w:tc>
        <w:tc>
          <w:tcPr>
            <w:tcW w:type="dxa" w:w="3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Minimum 4.5:1 ratio</w:t>
            </w:r>
          </w:p>
        </w:tc>
      </w:tr>
    </w:tbl>
    <w:p>
      <w:r>
        <w:br w:type="page"/>
      </w:r>
    </w:p>
    <w:p>
      <w:pPr>
        <w:pStyle w:val="Heading1"/>
      </w:pPr>
      <w:r>
        <w:t xml:space="preserve">2. UX Design Elements Extracted from Report</w:t>
      </w:r>
    </w:p>
    <w:p>
      <w:pPr>
        <w:spacing w:after="200"/>
      </w:pPr>
      <w:r>
        <w:rPr>
          <w:rFonts w:ascii="Arial" w:cs="Arial" w:eastAsia="Arial" w:hAnsi="Arial"/>
          <w:sz w:val="24"/>
          <w:szCs w:val="24"/>
        </w:rPr>
        <w:t xml:space="preserve">The following comprehensive list details all UX-related elements identified in the Gap Analysis Report, organized by category for systematic implementation.</w:t>
      </w:r>
    </w:p>
    <w:p>
      <w:pPr>
        <w:pStyle w:val="Heading2"/>
      </w:pPr>
      <w:r>
        <w:t xml:space="preserve">2.1 Visual Design &amp; Readability Requirements</w:t>
      </w:r>
    </w:p>
    <w:p>
      <w:pPr>
        <w:spacing w:after="100"/>
      </w:pPr>
      <w:r>
        <w:rPr>
          <w:rFonts w:ascii="Arial" w:cs="Arial" w:eastAsia="Arial" w:hAnsi="Arial"/>
          <w:i/>
          <w:iCs/>
          <w:sz w:val="24"/>
          <w:szCs w:val="24"/>
        </w:rPr>
        <w:t xml:space="preserve">Age-related changes in vision, particularly presbyopia (difficulty focusing on near objects), require a design philosophy that prioritizes clarity over aesthetic minimalism.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Element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Specification</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Base Font Size</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Minimum 16-18px for all body text; headings proportionally larger</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Font Family</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Legible, web-safe fonts: Roboto, Open Sans, or similar sans-serif. No decorative fonts.</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Color Contrast Ratio</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Minimum 4.5:1 for standard text; 3:1 for large text (18pt+ or 14pt bold)</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Color Palette</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Calming hues (blue, green) to reduce anxiety; avoid red for non-critical elements</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Responsive Scaling</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Content must reflow properly at 200% zoom without horizontal scrolling</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Low-Contrast Fonts</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Strictly prohibited; all text must meet contrast requirements</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bl>
    <w:p>
      <w:pPr>
        <w:pStyle w:val="Heading2"/>
        <w:spacing w:before="400"/>
      </w:pPr>
      <w:r>
        <w:t xml:space="preserve">2.2 Interaction Design &amp; Motor Skill Accommodations</w:t>
      </w:r>
    </w:p>
    <w:p>
      <w:pPr>
        <w:spacing w:after="100"/>
      </w:pPr>
      <w:r>
        <w:rPr>
          <w:rFonts w:ascii="Arial" w:cs="Arial" w:eastAsia="Arial" w:hAnsi="Arial"/>
          <w:i/>
          <w:iCs/>
          <w:sz w:val="24"/>
          <w:szCs w:val="24"/>
        </w:rPr>
        <w:t xml:space="preserve">Middle-aged and elderly users may experience hand tremors or arthritis, making precise movements difficult. The interface must accommodate reduced motor control and dexterity.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Element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Specification</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Touch Target Size</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Minimum 44x44 pixels for all interactive elements (buttons, links, form fields)</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Touch Target Spacing</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Ample white space between targets to prevent accidental taps</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Gesture Simplification</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Simple tapping preferred; avoid pinching, swiping, long-pressing, multi-finger gestures</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Interaction Feedback</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Immediate visual, auditory, or haptic feedback for every user action</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Error Recovery</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Prominent “Undo” options for all reversible actions</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Confirmation Dialogs</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Clear confirmation messages for critical actions (deleting logs, booking appointments)</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bl>
    <w:p>
      <w:r>
        <w:br w:type="page"/>
      </w:r>
    </w:p>
    <w:p>
      <w:pPr>
        <w:pStyle w:val="Heading2"/>
      </w:pPr>
      <w:r>
        <w:t xml:space="preserve">2.3 Cognitive Load &amp; “Brain Fog” Design Considerations</w:t>
      </w:r>
    </w:p>
    <w:p>
      <w:pPr>
        <w:spacing w:after="100"/>
      </w:pPr>
      <w:r>
        <w:rPr>
          <w:rFonts w:ascii="Arial" w:cs="Arial" w:eastAsia="Arial" w:hAnsi="Arial"/>
          <w:i/>
          <w:iCs/>
          <w:sz w:val="24"/>
          <w:szCs w:val="24"/>
        </w:rPr>
        <w:t xml:space="preserve">Between 44% and 62% of women report cognitive difficulties associated with menopause, often described as “brain fog.” This manifests as difficulty concentrating, forgetting common words, or feeling overwhelmed by complex tasks. The UI must be streamlined to minimize cognitive burden.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Element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Specification</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Single-Task Screens</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Each screen focuses on one primary action (log symptom, read article, book appointment)</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Visual Clutter</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Avoid overloaded visual solutions; generous white space; minimal decorative elements</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Navigation Depth</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Maximum 3 levels; persistent navigation bar; clear back buttons</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Supportive Onboarding</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Friendly walkthroughs and tooltips; do not assume technical proficiency</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Progress Indicators</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Clear step indicators for multi-step processes; “You are here” context</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Plain Language</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Avoid medical jargon; compassionate, empowering language; easy for non-medical users</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Reassurance Elements</w:t>
            </w:r>
          </w:p>
        </w:tc>
        <w:tc>
          <w:tcPr>
            <w:tcW w:type="dxa" w:w="4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Encouraging microcopy; supportive tone; calming visuals to ease anxiety</w:t>
            </w:r>
          </w:p>
        </w:tc>
        <w:tc>
          <w:tcPr>
            <w:tcW w:type="dxa" w:w="2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MEDIUM</w:t>
            </w:r>
          </w:p>
        </w:tc>
      </w:tr>
    </w:tbl>
    <w:p>
      <w:pPr>
        <w:pStyle w:val="Heading2"/>
        <w:spacing w:before="400"/>
      </w:pPr>
      <w:r>
        <w:t xml:space="preserve">2.4 Emotional UX &amp; Trust-Building Elements</w:t>
      </w:r>
    </w:p>
    <w:p>
      <w:pPr>
        <w:spacing w:after="100"/>
      </w:pPr>
      <w:r>
        <w:rPr>
          <w:rFonts w:ascii="Arial" w:cs="Arial" w:eastAsia="Arial" w:hAnsi="Arial"/>
          <w:i/>
          <w:iCs/>
          <w:sz w:val="24"/>
          <w:szCs w:val="24"/>
        </w:rPr>
        <w:t xml:space="preserve">The success of Mumtaz Health depends on creating a “frictionless” environment for users who often approach new technology with trepidation. Empathy must be incorporated into every design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Element</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Specification</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Calming Visual Design</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Blue and green color palette to reduce healthcare-related anxiety</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Encouraging Microcopy</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Positive, supportive messaging throughout; avoid clinical or intimidating language</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One-Click Actions</w:t>
            </w:r>
          </w:p>
        </w:tc>
        <w:tc>
          <w:tcPr>
            <w:tcW w:type="dxa" w:w="40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Booking appointments or coaching sessions must be single-click processes</w:t>
            </w:r>
          </w:p>
        </w:tc>
        <w:tc>
          <w:tcPr>
            <w:tcW w:type="dxa" w:w="296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CRITICAL</w:t>
            </w:r>
          </w:p>
        </w:tc>
      </w:tr>
      <w:tr>
        <w:tc>
          <w:tcPr>
            <w:tcW w:type="dxa" w:w="24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Practitioner Visibility</w:t>
            </w:r>
          </w:p>
        </w:tc>
        <w:tc>
          <w:tcPr>
            <w:tcW w:type="dxa" w:w="40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Display clinician credentials and certifications prominently</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Social Proof</w:t>
            </w:r>
          </w:p>
        </w:tc>
        <w:tc>
          <w:tcPr>
            <w:tcW w:type="dxa" w:w="4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Authentic patient testimonials (with consent); case studies to humanize the brand</w:t>
            </w:r>
          </w:p>
        </w:tc>
        <w:tc>
          <w:tcPr>
            <w:tcW w:type="dxa" w:w="2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MEDIUM</w:t>
            </w:r>
          </w:p>
        </w:tc>
      </w:tr>
    </w:tbl>
    <w:p>
      <w:r>
        <w:br w:type="page"/>
      </w:r>
    </w:p>
    <w:p>
      <w:pPr>
        <w:pStyle w:val="Heading1"/>
      </w:pPr>
      <w:r>
        <w:t xml:space="preserve">3. WCAG 2.1 AA Compliance Requirements</w:t>
      </w:r>
    </w:p>
    <w:p>
      <w:pPr>
        <w:spacing w:after="200"/>
      </w:pPr>
      <w:r>
        <w:rPr>
          <w:rFonts w:ascii="Arial" w:cs="Arial" w:eastAsia="Arial" w:hAnsi="Arial"/>
          <w:sz w:val="24"/>
          <w:szCs w:val="24"/>
        </w:rPr>
        <w:t xml:space="preserve">To meet production standards for 2026, the application must achieve full WCAG 2.1 Level AA compliance. Below are the specific requirements mapped to Mumtaz Health’s needs.</w:t>
      </w:r>
    </w:p>
    <w:p>
      <w:pPr>
        <w:pStyle w:val="Heading2"/>
      </w:pPr>
      <w:r>
        <w:t xml:space="preserve">3.1 Perceivable Requirements</w:t>
      </w:r>
    </w:p>
    <w:p>
      <w:pPr>
        <w:pStyle w:val="ListParagraph"/>
        <w:numPr>
          <w:ilvl w:val="0"/>
          <w:numId w:val="2"/>
        </w:numPr>
      </w:pPr>
      <w:r>
        <w:rPr>
          <w:rFonts w:ascii="Arial" w:cs="Arial" w:eastAsia="Arial" w:hAnsi="Arial"/>
          <w:sz w:val="24"/>
          <w:szCs w:val="24"/>
        </w:rPr>
        <w:t xml:space="preserve">1.1.1 Non-text Content: All images, icons, and graphics must have meaningful alt text describing their purpose</w:t>
      </w:r>
    </w:p>
    <w:p>
      <w:pPr>
        <w:pStyle w:val="ListParagraph"/>
        <w:numPr>
          <w:ilvl w:val="0"/>
          <w:numId w:val="2"/>
        </w:numPr>
      </w:pPr>
      <w:r>
        <w:rPr>
          <w:rFonts w:ascii="Arial" w:cs="Arial" w:eastAsia="Arial" w:hAnsi="Arial"/>
          <w:sz w:val="24"/>
          <w:szCs w:val="24"/>
        </w:rPr>
        <w:t xml:space="preserve">1.3.1 Info and Relationships: Use semantic HTML5 elements (header, nav, main, article, section) for logical structure</w:t>
      </w:r>
    </w:p>
    <w:p>
      <w:pPr>
        <w:pStyle w:val="ListParagraph"/>
        <w:numPr>
          <w:ilvl w:val="0"/>
          <w:numId w:val="2"/>
        </w:numPr>
      </w:pPr>
      <w:r>
        <w:rPr>
          <w:rFonts w:ascii="Arial" w:cs="Arial" w:eastAsia="Arial" w:hAnsi="Arial"/>
          <w:sz w:val="24"/>
          <w:szCs w:val="24"/>
        </w:rPr>
        <w:t xml:space="preserve">1.4.3 Contrast (Minimum): Text contrast ratio of 4.5:1 minimum; 3:1 for large text</w:t>
      </w:r>
    </w:p>
    <w:p>
      <w:pPr>
        <w:pStyle w:val="ListParagraph"/>
        <w:numPr>
          <w:ilvl w:val="0"/>
          <w:numId w:val="2"/>
        </w:numPr>
      </w:pPr>
      <w:r>
        <w:rPr>
          <w:rFonts w:ascii="Arial" w:cs="Arial" w:eastAsia="Arial" w:hAnsi="Arial"/>
          <w:sz w:val="24"/>
          <w:szCs w:val="24"/>
        </w:rPr>
        <w:t xml:space="preserve">1.4.4 Resize Text: Content must remain functional when text is resized up to 200%</w:t>
      </w:r>
    </w:p>
    <w:p>
      <w:pPr>
        <w:pStyle w:val="ListParagraph"/>
        <w:numPr>
          <w:ilvl w:val="0"/>
          <w:numId w:val="2"/>
        </w:numPr>
      </w:pPr>
      <w:r>
        <w:rPr>
          <w:rFonts w:ascii="Arial" w:cs="Arial" w:eastAsia="Arial" w:hAnsi="Arial"/>
          <w:sz w:val="24"/>
          <w:szCs w:val="24"/>
        </w:rPr>
        <w:t xml:space="preserve">1.4.10 Reflow: Content reflows without horizontal scrolling at 320px width</w:t>
      </w:r>
    </w:p>
    <w:p>
      <w:pPr>
        <w:pStyle w:val="ListParagraph"/>
        <w:numPr>
          <w:ilvl w:val="0"/>
          <w:numId w:val="2"/>
        </w:numPr>
      </w:pPr>
      <w:r>
        <w:rPr>
          <w:rFonts w:ascii="Arial" w:cs="Arial" w:eastAsia="Arial" w:hAnsi="Arial"/>
          <w:sz w:val="24"/>
          <w:szCs w:val="24"/>
        </w:rPr>
        <w:t xml:space="preserve">1.4.11 Non-text Contrast: UI components and graphical objects have 3:1 contrast ratio</w:t>
      </w:r>
    </w:p>
    <w:p>
      <w:pPr>
        <w:pStyle w:val="Heading2"/>
        <w:spacing w:before="300"/>
      </w:pPr>
      <w:r>
        <w:t xml:space="preserve">3.2 Operable Requirements</w:t>
      </w:r>
    </w:p>
    <w:p>
      <w:pPr>
        <w:pStyle w:val="ListParagraph"/>
        <w:numPr>
          <w:ilvl w:val="0"/>
          <w:numId w:val="2"/>
        </w:numPr>
      </w:pPr>
      <w:r>
        <w:rPr>
          <w:rFonts w:ascii="Arial" w:cs="Arial" w:eastAsia="Arial" w:hAnsi="Arial"/>
          <w:sz w:val="24"/>
          <w:szCs w:val="24"/>
        </w:rPr>
        <w:t xml:space="preserve">2.1.1 Keyboard: All functionality accessible via keyboard navigation</w:t>
      </w:r>
    </w:p>
    <w:p>
      <w:pPr>
        <w:pStyle w:val="ListParagraph"/>
        <w:numPr>
          <w:ilvl w:val="0"/>
          <w:numId w:val="2"/>
        </w:numPr>
      </w:pPr>
      <w:r>
        <w:rPr>
          <w:rFonts w:ascii="Arial" w:cs="Arial" w:eastAsia="Arial" w:hAnsi="Arial"/>
          <w:sz w:val="24"/>
          <w:szCs w:val="24"/>
        </w:rPr>
        <w:t xml:space="preserve">2.4.3 Focus Order: Logical tab order that matches visual layout</w:t>
      </w:r>
    </w:p>
    <w:p>
      <w:pPr>
        <w:pStyle w:val="ListParagraph"/>
        <w:numPr>
          <w:ilvl w:val="0"/>
          <w:numId w:val="2"/>
        </w:numPr>
      </w:pPr>
      <w:r>
        <w:rPr>
          <w:rFonts w:ascii="Arial" w:cs="Arial" w:eastAsia="Arial" w:hAnsi="Arial"/>
          <w:sz w:val="24"/>
          <w:szCs w:val="24"/>
        </w:rPr>
        <w:t xml:space="preserve">2.4.6 Headings and Labels: Descriptive headings that clearly indicate content purpose</w:t>
      </w:r>
    </w:p>
    <w:p>
      <w:pPr>
        <w:pStyle w:val="ListParagraph"/>
        <w:numPr>
          <w:ilvl w:val="0"/>
          <w:numId w:val="2"/>
        </w:numPr>
      </w:pPr>
      <w:r>
        <w:rPr>
          <w:rFonts w:ascii="Arial" w:cs="Arial" w:eastAsia="Arial" w:hAnsi="Arial"/>
          <w:sz w:val="24"/>
          <w:szCs w:val="24"/>
        </w:rPr>
        <w:t xml:space="preserve">2.4.7 Focus Visible: Clear, high-contrast focus indicators for interactive elements</w:t>
      </w:r>
    </w:p>
    <w:p>
      <w:pPr>
        <w:pStyle w:val="ListParagraph"/>
        <w:numPr>
          <w:ilvl w:val="0"/>
          <w:numId w:val="2"/>
        </w:numPr>
      </w:pPr>
      <w:r>
        <w:rPr>
          <w:rFonts w:ascii="Arial" w:cs="Arial" w:eastAsia="Arial" w:hAnsi="Arial"/>
          <w:sz w:val="24"/>
          <w:szCs w:val="24"/>
        </w:rPr>
        <w:t xml:space="preserve">2.5.5 Target Size: Interactive targets are at least 44x44 CSS pixels</w:t>
      </w:r>
    </w:p>
    <w:p>
      <w:pPr>
        <w:pStyle w:val="Heading2"/>
        <w:spacing w:before="300"/>
      </w:pPr>
      <w:r>
        <w:t xml:space="preserve">3.3 Understandable Requirements</w:t>
      </w:r>
    </w:p>
    <w:p>
      <w:pPr>
        <w:pStyle w:val="ListParagraph"/>
        <w:numPr>
          <w:ilvl w:val="0"/>
          <w:numId w:val="2"/>
        </w:numPr>
      </w:pPr>
      <w:r>
        <w:rPr>
          <w:rFonts w:ascii="Arial" w:cs="Arial" w:eastAsia="Arial" w:hAnsi="Arial"/>
          <w:sz w:val="24"/>
          <w:szCs w:val="24"/>
        </w:rPr>
        <w:t xml:space="preserve">3.1.1 Language of Page: Declare primary language in HTML lang attribute</w:t>
      </w:r>
    </w:p>
    <w:p>
      <w:pPr>
        <w:pStyle w:val="ListParagraph"/>
        <w:numPr>
          <w:ilvl w:val="0"/>
          <w:numId w:val="2"/>
        </w:numPr>
      </w:pPr>
      <w:r>
        <w:rPr>
          <w:rFonts w:ascii="Arial" w:cs="Arial" w:eastAsia="Arial" w:hAnsi="Arial"/>
          <w:sz w:val="24"/>
          <w:szCs w:val="24"/>
        </w:rPr>
        <w:t xml:space="preserve">3.2.3 Consistent Navigation: Navigation mechanisms appear consistently across pages</w:t>
      </w:r>
    </w:p>
    <w:p>
      <w:pPr>
        <w:pStyle w:val="ListParagraph"/>
        <w:numPr>
          <w:ilvl w:val="0"/>
          <w:numId w:val="2"/>
        </w:numPr>
      </w:pPr>
      <w:r>
        <w:rPr>
          <w:rFonts w:ascii="Arial" w:cs="Arial" w:eastAsia="Arial" w:hAnsi="Arial"/>
          <w:sz w:val="24"/>
          <w:szCs w:val="24"/>
        </w:rPr>
        <w:t xml:space="preserve">3.3.1 Error Identification: Form errors clearly identified with suggestions for correction</w:t>
      </w:r>
    </w:p>
    <w:p>
      <w:pPr>
        <w:pStyle w:val="ListParagraph"/>
        <w:numPr>
          <w:ilvl w:val="0"/>
          <w:numId w:val="2"/>
        </w:numPr>
      </w:pPr>
      <w:r>
        <w:rPr>
          <w:rFonts w:ascii="Arial" w:cs="Arial" w:eastAsia="Arial" w:hAnsi="Arial"/>
          <w:sz w:val="24"/>
          <w:szCs w:val="24"/>
        </w:rPr>
        <w:t xml:space="preserve">3.3.2 Labels or Instructions: Form fields have clear labels and instructions</w:t>
      </w:r>
    </w:p>
    <w:p>
      <w:r>
        <w:br w:type="page"/>
      </w:r>
    </w:p>
    <w:p>
      <w:pPr>
        <w:pStyle w:val="Heading1"/>
      </w:pPr>
      <w:r>
        <w:t xml:space="preserve">4. UX Overhaul Implementation Roadmap</w:t>
      </w:r>
    </w:p>
    <w:p>
      <w:pPr>
        <w:spacing w:after="200"/>
      </w:pPr>
      <w:r>
        <w:rPr>
          <w:rFonts w:ascii="Arial" w:cs="Arial" w:eastAsia="Arial" w:hAnsi="Arial"/>
          <w:sz w:val="24"/>
          <w:szCs w:val="24"/>
        </w:rPr>
        <w:t xml:space="preserve">The UX overhaul is structured into four phases, aligned with the Gap Analysis Report’s recommendations. Phase 2 (UX Overhaul) is the immediate priority as specified.</w:t>
      </w:r>
    </w:p>
    <w:p>
      <w:pPr>
        <w:pStyle w:val="Heading2"/>
      </w:pPr>
      <w:r>
        <w:t xml:space="preserve">Phase 1: Foundation &amp; Audit (Weeks 1-2)</w:t>
      </w:r>
    </w:p>
    <w:p>
      <w:pPr>
        <w:spacing w:after="100"/>
      </w:pPr>
      <w:r>
        <w:rPr>
          <w:rFonts w:ascii="Arial" w:cs="Arial" w:eastAsia="Arial" w:hAnsi="Arial"/>
          <w:b/>
          <w:bCs/>
          <w:sz w:val="24"/>
          <w:szCs w:val="24"/>
        </w:rPr>
        <w:t xml:space="preserve">Objective: Establish baseline measurements and prepare for systematic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80"/>
        <w:gridCol w:w="168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5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Duration</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Owner</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1.1</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Conduct automated accessibility audit using axe-core and WAVE</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QA Lead</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1.2</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Manual accessibility testing with screen readers (NVDA, VoiceOver)</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 days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QA Team</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1.3</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Document all current font sizes, touch targets, and contrast ratios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UX Designer</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1.4</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Create component inventory with accessibility status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UX Designer</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1.5</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Establish design token system for consistent styling</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 day</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UX/Dev</w:t>
            </w:r>
          </w:p>
        </w:tc>
      </w:tr>
    </w:tbl>
    <w:p>
      <w:pPr>
        <w:pStyle w:val="Heading2"/>
        <w:spacing w:before="400"/>
      </w:pPr>
      <w:r>
        <w:t xml:space="preserve">Phase 2: Visual Accessibility (Weeks 3-5) — PRIORITY</w:t>
      </w:r>
    </w:p>
    <w:p>
      <w:pPr>
        <w:spacing w:after="100"/>
      </w:pPr>
      <w:r>
        <w:rPr>
          <w:rFonts w:ascii="Arial" w:cs="Arial" w:eastAsia="Arial" w:hAnsi="Arial"/>
          <w:b/>
          <w:bCs/>
          <w:sz w:val="24"/>
          <w:szCs w:val="24"/>
        </w:rPr>
        <w:t xml:space="preserve">Objective: Implement all visual design requirements for elderly user accessibility.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80"/>
        <w:gridCol w:w="168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5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Duration</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Owner</w:t>
            </w:r>
          </w:p>
        </w:tc>
      </w:tr>
      <w:tr>
        <w:tc>
          <w:tcPr>
            <w:tcW w:type="dxa" w:w="6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2.1</w:t>
            </w:r>
          </w:p>
        </w:tc>
        <w:tc>
          <w:tcPr>
            <w:tcW w:type="dxa" w:w="5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Increase base font size to 18px across all screens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Frontend Dev</w:t>
            </w:r>
          </w:p>
        </w:tc>
      </w:tr>
      <w:tr>
        <w:tc>
          <w:tcPr>
            <w:tcW w:type="dxa" w:w="6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2.2</w:t>
            </w:r>
          </w:p>
        </w:tc>
        <w:tc>
          <w:tcPr>
            <w:tcW w:type="dxa" w:w="5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Implement typography scale (18px body, 22px H3, 26px H2, 32px H1)</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1 day</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Frontend Dev</w:t>
            </w:r>
          </w:p>
        </w:tc>
      </w:tr>
      <w:tr>
        <w:tc>
          <w:tcPr>
            <w:tcW w:type="dxa" w:w="6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2.3</w:t>
            </w:r>
          </w:p>
        </w:tc>
        <w:tc>
          <w:tcPr>
            <w:tcW w:type="dxa" w:w="5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Replace all fonts with Roboto/Open Sans; remove decorative fonts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1 day</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Frontend Dev</w:t>
            </w:r>
          </w:p>
        </w:tc>
      </w:tr>
      <w:tr>
        <w:tc>
          <w:tcPr>
            <w:tcW w:type="dxa" w:w="6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2.4</w:t>
            </w:r>
          </w:p>
        </w:tc>
        <w:tc>
          <w:tcPr>
            <w:tcW w:type="dxa" w:w="5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Audit and fix all color contrast issues (minimum 4.5:1)</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3 days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UX/Dev</w:t>
            </w:r>
          </w:p>
        </w:tc>
      </w:tr>
      <w:tr>
        <w:tc>
          <w:tcPr>
            <w:tcW w:type="dxa" w:w="6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2.5</w:t>
            </w:r>
          </w:p>
        </w:tc>
        <w:tc>
          <w:tcPr>
            <w:tcW w:type="dxa" w:w="5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Implement calming color palette (blues, greens) throughout</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UX Designer</w:t>
            </w:r>
          </w:p>
        </w:tc>
      </w:tr>
      <w:tr>
        <w:tc>
          <w:tcPr>
            <w:tcW w:type="dxa" w:w="6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2.6</w:t>
            </w:r>
          </w:p>
        </w:tc>
        <w:tc>
          <w:tcPr>
            <w:tcW w:type="dxa" w:w="5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Enlarge all touch targets to minimum 44x44 pixels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3 days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Frontend Dev</w:t>
            </w:r>
          </w:p>
        </w:tc>
      </w:tr>
      <w:tr>
        <w:tc>
          <w:tcPr>
            <w:tcW w:type="dxa" w:w="6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2.7</w:t>
            </w:r>
          </w:p>
        </w:tc>
        <w:tc>
          <w:tcPr>
            <w:tcW w:type="dxa" w:w="5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Add adequate spacing between interactive elements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Frontend Dev</w:t>
            </w:r>
          </w:p>
        </w:tc>
      </w:tr>
      <w:tr>
        <w:tc>
          <w:tcPr>
            <w:tcW w:type="dxa" w:w="6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2.8</w:t>
            </w:r>
          </w:p>
        </w:tc>
        <w:tc>
          <w:tcPr>
            <w:tcW w:type="dxa" w:w="540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Test and verify 200% zoom reflow without horizontal scrolling</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shd w:fill="FFEBEE" w:val="clear"/>
            <w:tcMar>
              <w:top w:type="dxa" w:w="100"/>
              <w:left w:type="dxa" w:w="150"/>
              <w:bottom w:type="dxa" w:w="100"/>
              <w:right w:type="dxa" w:w="150"/>
            </w:tcMar>
          </w:tcPr>
          <w:p>
            <w:r>
              <w:rPr>
                <w:rFonts w:ascii="Arial" w:cs="Arial" w:eastAsia="Arial" w:hAnsi="Arial"/>
                <w:sz w:val="22"/>
                <w:szCs w:val="22"/>
              </w:rPr>
              <w:t xml:space="preserve">QA Team</w:t>
            </w:r>
          </w:p>
        </w:tc>
      </w:tr>
    </w:tbl>
    <w:p>
      <w:r>
        <w:br w:type="page"/>
      </w:r>
    </w:p>
    <w:p>
      <w:pPr>
        <w:pStyle w:val="Heading2"/>
      </w:pPr>
      <w:r>
        <w:t xml:space="preserve">Phase 3: Interaction &amp; Cognitive Design (Weeks 6-8)</w:t>
      </w:r>
    </w:p>
    <w:p>
      <w:pPr>
        <w:spacing w:after="100"/>
      </w:pPr>
      <w:r>
        <w:rPr>
          <w:rFonts w:ascii="Arial" w:cs="Arial" w:eastAsia="Arial" w:hAnsi="Arial"/>
          <w:b/>
          <w:bCs/>
          <w:sz w:val="24"/>
          <w:szCs w:val="24"/>
        </w:rPr>
        <w:t xml:space="preserve">Objective: Simplify interactions and reduce cognitive load for brain fog accommodation.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80"/>
        <w:gridCol w:w="168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5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Duration</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Owner</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3.1</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Redesign navigation to maximum 3 levels depth</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 days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UX Designer</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3.2</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Implement single-task-per-screen design pattern</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5 days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UX/Dev</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3.3</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Remove complex gestures; replace with simple tap interactions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 days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Frontend Dev</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3.4</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Add visual, auditory, and haptic feedback for all interactions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 days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Frontend Dev</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3.5</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Implement undo functionality for reversible actions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Frontend Dev</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3.6</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Design confirmation dialogs for critical actions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UX Designer</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3.7</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Create step progress indicators for multi-step processes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Frontend Dev</w:t>
            </w:r>
          </w:p>
        </w:tc>
      </w:tr>
    </w:tbl>
    <w:p>
      <w:pPr>
        <w:pStyle w:val="Heading2"/>
        <w:spacing w:before="400"/>
      </w:pPr>
      <w:r>
        <w:t xml:space="preserve">Phase 4: Onboarding &amp; Emotional UX (Weeks 9-10)</w:t>
      </w:r>
    </w:p>
    <w:p>
      <w:pPr>
        <w:spacing w:after="100"/>
      </w:pPr>
      <w:r>
        <w:rPr>
          <w:rFonts w:ascii="Arial" w:cs="Arial" w:eastAsia="Arial" w:hAnsi="Arial"/>
          <w:b/>
          <w:bCs/>
          <w:sz w:val="24"/>
          <w:szCs w:val="24"/>
        </w:rPr>
        <w:t xml:space="preserve">Objective: Create supportive onboarding experience and trust-building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80"/>
        <w:gridCol w:w="168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5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Duration</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Owner</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4.1</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Design friendly, non-technical onboarding walkthrough</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 days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UX Designer</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4.2</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Implement contextual tooltips for new features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Frontend Dev</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4.3</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Rewrite all microcopy with encouraging, compassionate tone</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 days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Content Writer</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4.4</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Replace medical jargon with plain language throughout</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Content Writer</w:t>
            </w:r>
          </w:p>
        </w:tc>
      </w:tr>
      <w:tr>
        <w:tc>
          <w:tcPr>
            <w:tcW w:type="dxa" w:w="6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4.5</w:t>
            </w:r>
          </w:p>
        </w:tc>
        <w:tc>
          <w:tcPr>
            <w:tcW w:type="dxa" w:w="540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Create one-click appointment booking flow</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 days</w:t>
            </w:r>
          </w:p>
        </w:tc>
        <w:tc>
          <w:tcPr>
            <w:tcW w:type="dxa" w:w="168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Full Stack Dev</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4.6</w:t>
            </w:r>
          </w:p>
        </w:tc>
        <w:tc>
          <w:tcPr>
            <w:tcW w:type="dxa" w:w="5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Design and implement practitioner credential display</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 days</w:t>
            </w:r>
          </w:p>
        </w:tc>
        <w:tc>
          <w:tcPr>
            <w:tcW w:type="dxa" w:w="1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UX/Dev</w:t>
            </w:r>
          </w:p>
        </w:tc>
      </w:tr>
    </w:tbl>
    <w:p>
      <w:r>
        <w:br w:type="page"/>
      </w:r>
    </w:p>
    <w:p>
      <w:pPr>
        <w:pStyle w:val="Heading1"/>
      </w:pPr>
      <w:r>
        <w:t xml:space="preserve">5. Technical Design Specifications</w:t>
      </w:r>
    </w:p>
    <w:p>
      <w:pPr>
        <w:pStyle w:val="Heading2"/>
      </w:pPr>
      <w:r>
        <w:t xml:space="preserve">5.1 Typography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Element</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Size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Weight</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Line Height</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Body Text</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18px (1.125rem)</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Regular (400)</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1.6</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Heading 3</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22px (1.375rem)</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Semi-bold (600)</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1.4</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Heading 2</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26px (1.625rem)</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Bold (700)</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1.3</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Heading 1</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32px (2rem)</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Bold (700)</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1.2</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Button Text</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18px (1.125rem)</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Semi-bold (600)</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1.2</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Caption/Helper</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16px (1rem)</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Regular (400)</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1.5</w:t>
            </w:r>
          </w:p>
        </w:tc>
      </w:tr>
    </w:tbl>
    <w:p>
      <w:pPr>
        <w:pStyle w:val="Heading2"/>
        <w:spacing w:before="400"/>
      </w:pPr>
      <w:r>
        <w:t xml:space="preserve">5.2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Color</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Hex Code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Usage</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Primary</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Calming Blue</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#2E5A88</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CTAs, links, focus states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Secondary</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Soft Teal</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#4A9B8F</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Secondary actions, icons</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Background</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Warm White</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#FAFBFC</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Page backgrounds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Surface</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Clean White</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#FFFFFF</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Cards, modals</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Text Primary</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Dark Charcoal</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#1A1A2E</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Headings, body text</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Text Secondary</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Medium Gray</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#5A5A72</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Helper text, captions</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Success</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Gentle Green</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#3D8B6E</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Success states, positive</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Warning</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Soft Amber</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#D4973B</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Warnings, attention</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Error</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Muted Rose</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#C45C5C</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Errors (used sparingly)</w:t>
            </w:r>
          </w:p>
        </w:tc>
      </w:tr>
    </w:tbl>
    <w:p>
      <w:pPr>
        <w:pStyle w:val="Heading2"/>
        <w:spacing w:before="400"/>
      </w:pPr>
      <w:r>
        <w:t xml:space="preserve">5.3 Touch Target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Min Width</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Min Height</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Min Spacing</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Primary Button</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120px</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48px</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16px</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Secondary Button</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100px</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44px</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12px</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Icon Button</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44px</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44px</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16px</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Form Input</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100%</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48px</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16px</w:t>
            </w:r>
          </w:p>
        </w:tc>
      </w:tr>
      <w:tr>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Checkbox/Radio</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44px</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44px</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12px</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Navigation Item</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Full width</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56px</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8px</w:t>
            </w:r>
          </w:p>
        </w:tc>
      </w:tr>
    </w:tbl>
    <w:p>
      <w:r>
        <w:br w:type="page"/>
      </w:r>
    </w:p>
    <w:p>
      <w:pPr>
        <w:pStyle w:val="Heading1"/>
      </w:pPr>
      <w:r>
        <w:t xml:space="preserve">6. Success Metrics &amp; Validation</w:t>
      </w:r>
    </w:p>
    <w:p>
      <w:pPr>
        <w:spacing w:after="200"/>
      </w:pPr>
      <w:r>
        <w:rPr>
          <w:rFonts w:ascii="Arial" w:cs="Arial" w:eastAsia="Arial" w:hAnsi="Arial"/>
          <w:sz w:val="24"/>
          <w:szCs w:val="24"/>
        </w:rPr>
        <w:t xml:space="preserve">The following metrics will be used to validate the success of the UX overhaul and ensure ongoing accessibility compliance.</w:t>
      </w:r>
    </w:p>
    <w:p>
      <w:pPr>
        <w:pStyle w:val="Heading2"/>
      </w:pPr>
      <w:r>
        <w:t xml:space="preserve">6.1 Quantitative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Current</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Target</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Timeline</w:t>
            </w:r>
          </w:p>
        </w:tc>
      </w:tr>
      <w:tr>
        <w:tc>
          <w:tcPr>
            <w:tcW w:type="dxa" w:w="312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WCAG 2.1 AA Compliance Score</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TBD (Audit)</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100%</w:t>
            </w:r>
          </w:p>
        </w:tc>
        <w:tc>
          <w:tcPr>
            <w:tcW w:type="dxa" w:w="156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Week 10</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Lighthouse Accessibility Score</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TBD (Audit)</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&gt;95</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Week 8</w:t>
            </w:r>
          </w:p>
        </w:tc>
      </w:tr>
      <w:tr>
        <w:tc>
          <w:tcPr>
            <w:tcW w:type="dxa" w:w="312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Task Completion Rate (Elderly Users)</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TBD (Test)</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&gt;90%</w:t>
            </w:r>
          </w:p>
        </w:tc>
        <w:tc>
          <w:tcPr>
            <w:tcW w:type="dxa" w:w="156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Week 12</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Time-on-Task (Key Flows)</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TBD (Test)</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-30%</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Week 12</w:t>
            </w:r>
          </w:p>
        </w:tc>
      </w:tr>
      <w:tr>
        <w:tc>
          <w:tcPr>
            <w:tcW w:type="dxa" w:w="312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Error Rate (Form Submissions)</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TBD (Audit)</w:t>
            </w:r>
          </w:p>
        </w:tc>
        <w:tc>
          <w:tcPr>
            <w:tcW w:type="dxa" w:w="234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-50%</w:t>
            </w:r>
          </w:p>
        </w:tc>
        <w:tc>
          <w:tcPr>
            <w:tcW w:type="dxa" w:w="1560"/>
            <w:tcBorders>
              <w:top w:val="single" w:color="CCCCCC" w:sz="1"/>
              <w:left w:val="single" w:color="CCCCCC" w:sz="1"/>
              <w:bottom w:val="single" w:color="CCCCCC" w:sz="1"/>
              <w:right w:val="single" w:color="CCCCCC" w:sz="1"/>
            </w:tcBorders>
            <w:shd w:fill="F5F8FA" w:val="clear"/>
            <w:tcMar>
              <w:top w:type="dxa" w:w="100"/>
              <w:left w:type="dxa" w:w="150"/>
              <w:bottom w:type="dxa" w:w="100"/>
              <w:right w:type="dxa" w:w="150"/>
            </w:tcMar>
          </w:tcPr>
          <w:p>
            <w:r>
              <w:rPr>
                <w:rFonts w:ascii="Arial" w:cs="Arial" w:eastAsia="Arial" w:hAnsi="Arial"/>
                <w:sz w:val="22"/>
                <w:szCs w:val="22"/>
              </w:rPr>
              <w:t xml:space="preserve">Week 10</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User Satisfaction Score (SUS)</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TBD (Survey)</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&gt;80</w:t>
            </w:r>
          </w:p>
        </w:tc>
        <w:tc>
          <w:tcPr>
            <w:tcW w:type="dxa" w:w="1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Week 14</w:t>
            </w:r>
          </w:p>
        </w:tc>
      </w:tr>
    </w:tbl>
    <w:p>
      <w:pPr>
        <w:pStyle w:val="Heading2"/>
        <w:spacing w:before="400"/>
      </w:pPr>
      <w:r>
        <w:t xml:space="preserve">6.2 Testing Requirements</w:t>
      </w:r>
    </w:p>
    <w:p>
      <w:pPr>
        <w:pStyle w:val="ListParagraph"/>
        <w:numPr>
          <w:ilvl w:val="0"/>
          <w:numId w:val="3"/>
        </w:numPr>
      </w:pPr>
      <w:r>
        <w:rPr>
          <w:rFonts w:ascii="Arial" w:cs="Arial" w:eastAsia="Arial" w:hAnsi="Arial"/>
          <w:sz w:val="24"/>
          <w:szCs w:val="24"/>
        </w:rPr>
        <w:t xml:space="preserve">Automated Accessibility Testing: Run axe-core and WAVE on every build; zero critical/serious violations allowed</w:t>
      </w:r>
    </w:p>
    <w:p>
      <w:pPr>
        <w:pStyle w:val="ListParagraph"/>
        <w:numPr>
          <w:ilvl w:val="0"/>
          <w:numId w:val="3"/>
        </w:numPr>
      </w:pPr>
      <w:r>
        <w:rPr>
          <w:rFonts w:ascii="Arial" w:cs="Arial" w:eastAsia="Arial" w:hAnsi="Arial"/>
          <w:sz w:val="24"/>
          <w:szCs w:val="24"/>
        </w:rPr>
        <w:t xml:space="preserve">Screen Reader Testing: Weekly testing with NVDA (Windows), VoiceOver (iOS/Mac), TalkBack (Android)</w:t>
      </w:r>
    </w:p>
    <w:p>
      <w:pPr>
        <w:pStyle w:val="ListParagraph"/>
        <w:numPr>
          <w:ilvl w:val="0"/>
          <w:numId w:val="3"/>
        </w:numPr>
      </w:pPr>
      <w:r>
        <w:rPr>
          <w:rFonts w:ascii="Arial" w:cs="Arial" w:eastAsia="Arial" w:hAnsi="Arial"/>
          <w:sz w:val="24"/>
          <w:szCs w:val="24"/>
        </w:rPr>
        <w:t xml:space="preserve">Keyboard Navigation Audit: Full keyboard accessibility verification for all interactive flows</w:t>
      </w:r>
    </w:p>
    <w:p>
      <w:pPr>
        <w:pStyle w:val="ListParagraph"/>
        <w:numPr>
          <w:ilvl w:val="0"/>
          <w:numId w:val="3"/>
        </w:numPr>
      </w:pPr>
      <w:r>
        <w:rPr>
          <w:rFonts w:ascii="Arial" w:cs="Arial" w:eastAsia="Arial" w:hAnsi="Arial"/>
          <w:sz w:val="24"/>
          <w:szCs w:val="24"/>
        </w:rPr>
        <w:t xml:space="preserve">Usability Testing: Conduct 5+ user tests with target demographic (women 45-70) per phase</w:t>
      </w:r>
    </w:p>
    <w:p>
      <w:pPr>
        <w:pStyle w:val="ListParagraph"/>
        <w:numPr>
          <w:ilvl w:val="0"/>
          <w:numId w:val="3"/>
        </w:numPr>
      </w:pPr>
      <w:r>
        <w:rPr>
          <w:rFonts w:ascii="Arial" w:cs="Arial" w:eastAsia="Arial" w:hAnsi="Arial"/>
          <w:sz w:val="24"/>
          <w:szCs w:val="24"/>
        </w:rPr>
        <w:t xml:space="preserve">Device Testing: Test on minimum 3 screen sizes (mobile, tablet, desktop) at 100% and 200% zoom</w:t>
      </w:r>
    </w:p>
    <w:p>
      <w:pPr>
        <w:pStyle w:val="Heading1"/>
        <w:spacing w:before="400"/>
      </w:pPr>
      <w:r>
        <w:t xml:space="preserve">7. Immediate Next Steps</w:t>
      </w:r>
    </w:p>
    <w:p>
      <w:pPr>
        <w:spacing w:after="100"/>
      </w:pPr>
      <w:r>
        <w:rPr>
          <w:rFonts w:ascii="Arial" w:cs="Arial" w:eastAsia="Arial" w:hAnsi="Arial"/>
          <w:sz w:val="24"/>
          <w:szCs w:val="24"/>
        </w:rPr>
        <w:t xml:space="preserve">To initiate the UX overhaul, the following actions should be taken within the first week:</w:t>
      </w:r>
    </w:p>
    <w:p>
      <w:pPr>
        <w:pStyle w:val="ListParagraph"/>
        <w:numPr>
          <w:ilvl w:val="0"/>
          <w:numId w:val="4"/>
        </w:numPr>
      </w:pPr>
      <w:r>
        <w:rPr>
          <w:rFonts w:ascii="Arial" w:cs="Arial" w:eastAsia="Arial" w:hAnsi="Arial"/>
          <w:sz w:val="24"/>
          <w:szCs w:val="24"/>
        </w:rPr>
        <w:t xml:space="preserve">Assign UX Lead and establish dedicated accessibility working group</w:t>
      </w:r>
    </w:p>
    <w:p>
      <w:pPr>
        <w:pStyle w:val="ListParagraph"/>
        <w:numPr>
          <w:ilvl w:val="0"/>
          <w:numId w:val="4"/>
        </w:numPr>
      </w:pPr>
      <w:r>
        <w:rPr>
          <w:rFonts w:ascii="Arial" w:cs="Arial" w:eastAsia="Arial" w:hAnsi="Arial"/>
          <w:sz w:val="24"/>
          <w:szCs w:val="24"/>
        </w:rPr>
        <w:t xml:space="preserve">Run initial automated accessibility audit on current prototype</w:t>
      </w:r>
    </w:p>
    <w:p>
      <w:pPr>
        <w:pStyle w:val="ListParagraph"/>
        <w:numPr>
          <w:ilvl w:val="0"/>
          <w:numId w:val="4"/>
        </w:numPr>
      </w:pPr>
      <w:r>
        <w:rPr>
          <w:rFonts w:ascii="Arial" w:cs="Arial" w:eastAsia="Arial" w:hAnsi="Arial"/>
          <w:sz w:val="24"/>
          <w:szCs w:val="24"/>
        </w:rPr>
        <w:t xml:space="preserve">Document current component inventory with accessibility status</w:t>
      </w:r>
    </w:p>
    <w:p>
      <w:pPr>
        <w:pStyle w:val="ListParagraph"/>
        <w:numPr>
          <w:ilvl w:val="0"/>
          <w:numId w:val="4"/>
        </w:numPr>
      </w:pPr>
      <w:r>
        <w:rPr>
          <w:rFonts w:ascii="Arial" w:cs="Arial" w:eastAsia="Arial" w:hAnsi="Arial"/>
          <w:sz w:val="24"/>
          <w:szCs w:val="24"/>
        </w:rPr>
        <w:t xml:space="preserve">Establish design token system for typography, colors, and spacing</w:t>
      </w:r>
    </w:p>
    <w:p>
      <w:pPr>
        <w:pStyle w:val="ListParagraph"/>
        <w:numPr>
          <w:ilvl w:val="0"/>
          <w:numId w:val="4"/>
        </w:numPr>
      </w:pPr>
      <w:r>
        <w:rPr>
          <w:rFonts w:ascii="Arial" w:cs="Arial" w:eastAsia="Arial" w:hAnsi="Arial"/>
          <w:sz w:val="24"/>
          <w:szCs w:val="24"/>
        </w:rPr>
        <w:t xml:space="preserve">Schedule weekly accessibility review meetings with stakeholders</w:t>
      </w:r>
    </w:p>
    <w:p>
      <w:pPr>
        <w:pStyle w:val="ListParagraph"/>
        <w:numPr>
          <w:ilvl w:val="0"/>
          <w:numId w:val="4"/>
        </w:numPr>
      </w:pPr>
      <w:r>
        <w:rPr>
          <w:rFonts w:ascii="Arial" w:cs="Arial" w:eastAsia="Arial" w:hAnsi="Arial"/>
          <w:sz w:val="24"/>
          <w:szCs w:val="24"/>
        </w:rPr>
        <w:t xml:space="preserve">Begin recruiting target demographic users for usability testing</w:t>
      </w:r>
    </w:p>
    <w:p>
      <w:pPr>
        <w:spacing w:before="400"/>
      </w:pPr>
    </w:p>
    <w:p>
      <w:r>
        <w:rPr>
          <w:rFonts w:ascii="Arial" w:cs="Arial" w:eastAsia="Arial" w:hAnsi="Arial"/>
          <w:i/>
          <w:iCs/>
          <w:sz w:val="24"/>
          <w:szCs w:val="24"/>
        </w:rPr>
        <w:t xml:space="preserve">This document serves as the authoritative reference for the Mumtaz Health UX Accessibility overhaul. All design and development decisions should align with the specifications and priorities outlined herein.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07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6B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2026-02-01T15:13:31.671Z</dcterms:created>
  <dcterms:modified xsi:type="dcterms:W3CDTF">2026-02-01T15:13:31.671Z</dcterms:modified>
</cp:coreProperties>
</file>

<file path=docProps/custom.xml><?xml version="1.0" encoding="utf-8"?>
<Properties xmlns="http://schemas.openxmlformats.org/officeDocument/2006/custom-properties" xmlns:vt="http://schemas.openxmlformats.org/officeDocument/2006/docPropsVTypes"/>
</file>