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100" w:before="200"/>
        <w:jc w:val="right"/>
        <w:bidi w:val="0"/>
        <w:widowControl w:val="1"/>
      </w:pPr>
      <w:r>
        <w:rPr>
          <w:rFonts w:ascii="Vazirmatn" w:hAnsi="Vazirmatn" w:eastAsia="Vazirmatn" w:cs="Vazirmatn"/>
          <w:sz w:val="22"/>
          <w:szCs w:val="22"/>
          <w:rtl w:val="1"/>
          <w:b w:val="0"/>
          <w:bCs w:val="0"/>
          <w:lang w:val="fa-IR" w:bidi="fa-IR"/>
          <w:color w:val="000000"/>
        </w:rPr>
        <w:t>‫</w:t>
      </w:r>
      <w:r>
        <w:rPr>
          <w:rFonts w:ascii="Vazirmatn" w:hAnsi="Vazirmatn" w:eastAsia="Vazirmatn" w:cs="Vazirmatn"/>
          <w:sz w:val="22"/>
          <w:szCs w:val="22"/>
          <w:rtl w:val="1"/>
          <w:b w:val="0"/>
          <w:bCs w:val="0"/>
          <w:lang w:val="fa-IR" w:bidi="fa-IR"/>
          <w:color w:val="000000"/>
        </w:rPr>
        <w:t>گفتارهای قرآنی</w:t>
      </w:r>
      <w:r>
        <w:rPr>
          <w:rFonts w:ascii="Vazirmatn" w:hAnsi="Vazirmatn" w:eastAsia="Vazirmatn" w:cs="Vazirmatn"/>
          <w:sz w:val="22"/>
          <w:szCs w:val="22"/>
          <w:rtl w:val="1"/>
          <w:b w:val="0"/>
          <w:bCs w:val="0"/>
          <w:lang w:val="fa-IR" w:bidi="fa-IR"/>
          <w:color w:val="000000"/>
        </w:rPr>
        <w:t>‬</w:t>
      </w:r>
    </w:p>
    <w:p>
      <w:pPr>
        <w:pStyle w:val="Title"/>
        <w:spacing w:line="276" w:lineRule="auto" w:after="400" w:before="0"/>
        <w:jc w:val="right"/>
        <w:bidi w:val="0"/>
        <w:keepNext/>
        <w:widowControl w:val="1"/>
      </w:pPr>
      <w:bookmarkStart w:id="1000" w:name="source_0"/>
      <w:r>
        <w:rPr>
          <w:rFonts w:ascii="Vazirmatn" w:hAnsi="Vazirmatn" w:eastAsia="Vazirmatn" w:cs="Vazirmatn"/>
          <w:sz w:val="54"/>
          <w:szCs w:val="54"/>
          <w:rtl w:val="1"/>
          <w:b w:val="0"/>
          <w:bCs w:val="0"/>
          <w:lang w:val="fa-IR" w:bidi="fa-IR"/>
          <w:color w:val="000000"/>
        </w:rPr>
        <w:t>‫</w:t>
      </w:r>
      <w:r>
        <w:rPr>
          <w:rFonts w:ascii="Vazirmatn" w:hAnsi="Vazirmatn" w:eastAsia="Vazirmatn" w:cs="Vazirmatn"/>
          <w:sz w:val="54"/>
          <w:szCs w:val="54"/>
          <w:rtl w:val="1"/>
          <w:b w:val="1"/>
          <w:bCs w:val="1"/>
          <w:lang w:val="fa-IR" w:bidi="fa-IR"/>
          <w:color w:val="000000"/>
        </w:rPr>
        <w:t>نگاه قرآنی به رسالت انسانی — جلسهٔ اول</w:t>
      </w:r>
      <w:r>
        <w:rPr>
          <w:rFonts w:ascii="Vazirmatn" w:hAnsi="Vazirmatn" w:eastAsia="Vazirmatn" w:cs="Vazirmatn"/>
          <w:sz w:val="54"/>
          <w:szCs w:val="54"/>
          <w:rtl w:val="1"/>
          <w:b w:val="0"/>
          <w:bCs w:val="0"/>
          <w:lang w:val="fa-IR" w:bidi="fa-IR"/>
          <w:color w:val="000000"/>
        </w:rPr>
        <w:t>‬</w:t>
      </w:r>
      <w:bookmarkEnd w:id="1000"/>
    </w:p>
    <w:p>
      <w:pPr>
        <w:spacing w:line="276" w:lineRule="auto" w:after="1600" w:before="0"/>
        <w:jc w:val="right"/>
        <w:bidi w:val="0"/>
        <w:widowControl w:val="1"/>
      </w:pPr>
      <w:r>
        <w:rPr>
          <w:rFonts w:ascii="Vazirmatn" w:hAnsi="Vazirmatn" w:eastAsia="Vazirmatn" w:cs="Vazirmatn"/>
          <w:sz w:val="28"/>
          <w:szCs w:val="28"/>
          <w:rtl w:val="1"/>
          <w:b w:val="0"/>
          <w:bCs w:val="0"/>
          <w:lang w:val="fa-IR" w:bidi="fa-IR"/>
          <w:color w:val="000000"/>
        </w:rPr>
        <w:t>‫</w:t>
      </w:r>
      <w:r>
        <w:rPr>
          <w:rFonts w:ascii="Vazirmatn" w:hAnsi="Vazirmatn" w:eastAsia="Vazirmatn" w:cs="Vazirmatn"/>
          <w:sz w:val="28"/>
          <w:szCs w:val="28"/>
          <w:rtl w:val="1"/>
          <w:b w:val="0"/>
          <w:bCs w:val="0"/>
          <w:lang w:val="fa-IR" w:bidi="fa-IR"/>
          <w:color w:val="000000"/>
        </w:rPr>
        <w:t>متن کامل بازبینی‌شده</w:t>
      </w:r>
      <w:r>
        <w:rPr>
          <w:rFonts w:ascii="Vazirmatn" w:hAnsi="Vazirmatn" w:eastAsia="Vazirmatn" w:cs="Vazirmatn"/>
          <w:sz w:val="28"/>
          <w:szCs w:val="28"/>
          <w:rtl w:val="1"/>
          <w:b w:val="0"/>
          <w:bCs w:val="0"/>
          <w:lang w:val="fa-IR" w:bidi="fa-IR"/>
          <w:color w:val="000000"/>
        </w:rPr>
        <w:t>‬</w:t>
      </w:r>
    </w:p>
    <w:p>
      <w:pPr>
        <w:spacing w:line="276" w:lineRule="auto" w:after="160" w:before="0"/>
        <w:jc w:val="right"/>
        <w:bidi w:val="0"/>
        <w:widowControl w:val="1"/>
      </w:pPr>
      <w:r>
        <w:rPr>
          <w:rFonts w:ascii="Vazirmatn" w:hAnsi="Vazirmatn" w:eastAsia="Vazirmatn" w:cs="Vazirmatn"/>
          <w:sz w:val="21"/>
          <w:szCs w:val="21"/>
          <w:rtl w:val="1"/>
          <w:b w:val="0"/>
          <w:bCs w:val="0"/>
          <w:lang w:val="fa-IR" w:bidi="fa-IR"/>
          <w:color w:val="000000"/>
        </w:rPr>
        <w:t>‫</w:t>
      </w:r>
      <w:r>
        <w:rPr>
          <w:rFonts w:ascii="Vazirmatn" w:hAnsi="Vazirmatn" w:eastAsia="Vazirmatn" w:cs="Vazirmatn"/>
          <w:sz w:val="21"/>
          <w:szCs w:val="21"/>
          <w:rtl w:val="1"/>
          <w:b w:val="0"/>
          <w:bCs w:val="0"/>
          <w:lang w:val="fa-IR" w:bidi="fa-IR"/>
          <w:color w:val="000000"/>
        </w:rPr>
        <w:t>صفحه‌آرایی پیشنهادی</w:t>
      </w:r>
      <w:r>
        <w:rPr>
          <w:rFonts w:ascii="Vazirmatn" w:hAnsi="Vazirmatn" w:eastAsia="Vazirmatn" w:cs="Vazirmatn"/>
          <w:sz w:val="21"/>
          <w:szCs w:val="21"/>
          <w:rtl w:val="1"/>
          <w:b w:val="0"/>
          <w:bCs w:val="0"/>
          <w:lang w:val="fa-IR" w:bidi="fa-IR"/>
          <w:color w:val="000000"/>
        </w:rPr>
        <w:t>‬</w:t>
      </w:r>
    </w:p>
    <w:p>
      <w:pPr>
        <w:spacing w:line="276" w:lineRule="auto" w:after="0" w:before="0"/>
        <w:jc w:val="right"/>
        <w:bidi w:val="0"/>
        <w:widowControl w:val="1"/>
      </w:pPr>
      <w:r>
        <w:rPr>
          <w:rFonts w:ascii="Vazirmatn" w:hAnsi="Vazirmatn" w:eastAsia="Vazirmatn" w:cs="Vazirmatn"/>
          <w:sz w:val="21"/>
          <w:szCs w:val="21"/>
          <w:rtl w:val="1"/>
          <w:b w:val="0"/>
          <w:bCs w:val="0"/>
          <w:lang w:val="fa-IR" w:bidi="fa-IR"/>
          <w:color w:val="000000"/>
        </w:rPr>
        <w:t>‫</w:t>
      </w:r>
      <w:r>
        <w:rPr>
          <w:rFonts w:ascii="Vazirmatn" w:hAnsi="Vazirmatn" w:eastAsia="Vazirmatn" w:cs="Vazirmatn"/>
          <w:sz w:val="21"/>
          <w:szCs w:val="21"/>
          <w:rtl w:val="1"/>
          <w:b w:val="0"/>
          <w:bCs w:val="0"/>
          <w:lang w:val="fa-IR" w:bidi="fa-IR"/>
          <w:color w:val="000000"/>
        </w:rPr>
        <w:t>برای مطالعه و بررسی</w:t>
      </w:r>
      <w:r>
        <w:rPr>
          <w:rFonts w:ascii="Vazirmatn" w:hAnsi="Vazirmatn" w:eastAsia="Vazirmatn" w:cs="Vazirmatn"/>
          <w:sz w:val="21"/>
          <w:szCs w:val="21"/>
          <w:rtl w:val="1"/>
          <w:b w:val="0"/>
          <w:bCs w:val="0"/>
          <w:lang w:val="fa-IR" w:bidi="fa-IR"/>
          <w:color w:val="000000"/>
        </w:rPr>
        <w:t>‬</w:t>
      </w:r>
    </w:p>
    <w:p>
      <w:pPr>
        <w:sectPr>
          <w:footerReference w:type="default" r:id="rId9"/>
          <w:headerReference w:type="default" r:id="rId10"/>
          <w:pgSz w:w="11906" w:h="16838"/>
          <w:pgMar w:top="1304" w:right="1304" w:bottom="1247" w:left="1304" w:header="567" w:footer="567" w:gutter="0"/>
          <w:cols w:space="720"/>
          <w:docGrid w:linePitch="360"/>
        </w:sectPr>
      </w:pPr>
    </w:p>
    <w:p>
      <w:pPr>
        <w:pStyle w:val="Title"/>
        <w:spacing w:line="276" w:lineRule="auto" w:after="240" w:before="0"/>
        <w:jc w:val="right"/>
        <w:bidi w:val="0"/>
        <w:keepNext/>
        <w:widowControl w:val="1"/>
      </w:pPr>
      <w:r>
        <w:rPr>
          <w:rFonts w:ascii="Vazirmatn" w:hAnsi="Vazirmatn" w:eastAsia="Vazirmatn" w:cs="Vazirmatn"/>
          <w:sz w:val="40"/>
          <w:szCs w:val="40"/>
          <w:rtl w:val="1"/>
          <w:b w:val="0"/>
          <w:bCs w:val="0"/>
          <w:lang w:val="fa-IR" w:bidi="fa-IR"/>
          <w:color w:val="000000"/>
        </w:rPr>
        <w:t>‫</w:t>
      </w:r>
      <w:r>
        <w:rPr>
          <w:rFonts w:ascii="Vazirmatn" w:hAnsi="Vazirmatn" w:eastAsia="Vazirmatn" w:cs="Vazirmatn"/>
          <w:sz w:val="40"/>
          <w:szCs w:val="40"/>
          <w:rtl w:val="1"/>
          <w:b w:val="1"/>
          <w:bCs w:val="1"/>
          <w:lang w:val="fa-IR" w:bidi="fa-IR"/>
          <w:color w:val="000000"/>
        </w:rPr>
        <w:t>راهنمای مطالعه</w:t>
      </w:r>
      <w:r>
        <w:rPr>
          <w:rFonts w:ascii="Vazirmatn" w:hAnsi="Vazirmatn" w:eastAsia="Vazirmatn" w:cs="Vazirmatn"/>
          <w:sz w:val="40"/>
          <w:szCs w:val="40"/>
          <w:rtl w:val="1"/>
          <w:b w:val="0"/>
          <w:bCs w:val="0"/>
          <w:lang w:val="fa-IR" w:bidi="fa-IR"/>
          <w:color w:val="000000"/>
        </w:rPr>
        <w:t>‬</w:t>
      </w:r>
    </w:p>
    <w:p>
      <w:pPr>
        <w:spacing w:line="276" w:lineRule="auto" w:after="400" w:before="0"/>
        <w:jc w:val="right"/>
        <w:bidi w:val="0"/>
        <w:widowControl w:val="1"/>
      </w:pPr>
      <w:r>
        <w:rPr>
          <w:rFonts w:ascii="Vazirmatn" w:hAnsi="Vazirmatn" w:eastAsia="Vazirmatn" w:cs="Vazirmatn"/>
          <w:sz w:val="22"/>
          <w:szCs w:val="22"/>
          <w:rtl w:val="1"/>
          <w:b w:val="0"/>
          <w:bCs w:val="0"/>
          <w:lang w:val="fa-IR" w:bidi="fa-IR"/>
          <w:color w:val="000000"/>
        </w:rPr>
        <w:t>‫</w:t>
      </w:r>
      <w:r>
        <w:rPr>
          <w:rFonts w:ascii="Vazirmatn" w:hAnsi="Vazirmatn" w:eastAsia="Vazirmatn" w:cs="Vazirmatn"/>
          <w:sz w:val="22"/>
          <w:szCs w:val="22"/>
          <w:rtl w:val="1"/>
          <w:b w:val="0"/>
          <w:bCs w:val="0"/>
          <w:lang w:val="fa-IR" w:bidi="fa-IR"/>
          <w:color w:val="000000"/>
        </w:rPr>
        <w:t>بخش‌های جلسهٔ اول</w:t>
      </w:r>
      <w:r>
        <w:rPr>
          <w:rFonts w:ascii="Vazirmatn" w:hAnsi="Vazirmatn" w:eastAsia="Vazirmatn" w:cs="Vazirmatn"/>
          <w:sz w:val="22"/>
          <w:szCs w:val="22"/>
          <w:rtl w:val="1"/>
          <w:b w:val="0"/>
          <w:bCs w:val="0"/>
          <w:lang w:val="fa-IR" w:bidi="fa-IR"/>
          <w:color w:val="000000"/>
        </w:rPr>
        <w:t>‬</w:t>
      </w:r>
    </w:p>
    <w:p>
      <w:pPr>
        <w:spacing w:line="276" w:lineRule="auto" w:after="220"/>
        <w:jc w:val="right"/>
        <w:bidi w:val="0"/>
        <w:widowControl w:val="1"/>
      </w:pPr>
      <w:r>
        <w:rPr>
          <w:rFonts w:ascii="Vazirmatn" w:hAnsi="Vazirmatn" w:eastAsia="Vazirmatn" w:cs="Vazirmatn"/>
          <w:sz w:val="23"/>
          <w:szCs w:val="23"/>
          <w:rtl w:val="1"/>
          <w:b w:val="0"/>
          <w:bCs w:val="0"/>
          <w:lang w:val="fa-IR" w:bidi="fa-IR"/>
          <w:color w:val="000000"/>
        </w:rPr>
        <w:t xml:space="preserve">‫۰۱   </w:t>
      </w:r>
      <w:hyperlink w:anchor="section_5">
        <w:r>
          <w:rPr>
            <w:rFonts w:ascii="Vazirmatn" w:hAnsi="Vazirmatn" w:eastAsia="Vazirmatn" w:cs="Vazirmatn"/>
            <w:sz w:val="23"/>
            <w:szCs w:val="23"/>
            <w:rtl w:val="1"/>
            <w:b w:val="0"/>
            <w:bCs w:val="0"/>
            <w:lang w:val="fa-IR" w:bidi="fa-IR"/>
            <w:color w:val="000000"/>
          </w:rPr>
          <w:t>هدف خلقت و مأموریت فردی</w:t>
        </w:r>
      </w:hyperlink>
      <w:r>
        <w:rPr>
          <w:rFonts w:ascii="Vazirmatn" w:hAnsi="Vazirmatn" w:eastAsia="Vazirmatn" w:cs="Vazirmatn"/>
          <w:sz w:val="23"/>
          <w:szCs w:val="23"/>
          <w:rtl w:val="1"/>
          <w:b w:val="0"/>
          <w:bCs w:val="0"/>
          <w:lang w:val="fa-IR" w:bidi="fa-IR"/>
          <w:color w:val="000000"/>
        </w:rPr>
        <w:t>‬</w:t>
      </w:r>
    </w:p>
    <w:p>
      <w:pPr>
        <w:spacing w:line="276" w:lineRule="auto" w:after="220"/>
        <w:jc w:val="right"/>
        <w:bidi w:val="0"/>
        <w:widowControl w:val="1"/>
      </w:pPr>
      <w:r>
        <w:rPr>
          <w:rFonts w:ascii="Vazirmatn" w:hAnsi="Vazirmatn" w:eastAsia="Vazirmatn" w:cs="Vazirmatn"/>
          <w:sz w:val="23"/>
          <w:szCs w:val="23"/>
          <w:rtl w:val="1"/>
          <w:b w:val="0"/>
          <w:bCs w:val="0"/>
          <w:lang w:val="fa-IR" w:bidi="fa-IR"/>
          <w:color w:val="000000"/>
        </w:rPr>
        <w:t xml:space="preserve">‫۰۲   </w:t>
      </w:r>
      <w:hyperlink w:anchor="section_10">
        <w:r>
          <w:rPr>
            <w:rFonts w:ascii="Vazirmatn" w:hAnsi="Vazirmatn" w:eastAsia="Vazirmatn" w:cs="Vazirmatn"/>
            <w:sz w:val="23"/>
            <w:szCs w:val="23"/>
            <w:rtl w:val="1"/>
            <w:b w:val="0"/>
            <w:bCs w:val="0"/>
            <w:lang w:val="fa-IR" w:bidi="fa-IR"/>
            <w:color w:val="000000"/>
          </w:rPr>
          <w:t>عبادت عام: بندگیِ تکوینیِ همهٔ هستی</w:t>
        </w:r>
      </w:hyperlink>
      <w:r>
        <w:rPr>
          <w:rFonts w:ascii="Vazirmatn" w:hAnsi="Vazirmatn" w:eastAsia="Vazirmatn" w:cs="Vazirmatn"/>
          <w:sz w:val="23"/>
          <w:szCs w:val="23"/>
          <w:rtl w:val="1"/>
          <w:b w:val="0"/>
          <w:bCs w:val="0"/>
          <w:lang w:val="fa-IR" w:bidi="fa-IR"/>
          <w:color w:val="000000"/>
        </w:rPr>
        <w:t>‬</w:t>
      </w:r>
    </w:p>
    <w:p>
      <w:pPr>
        <w:spacing w:line="276" w:lineRule="auto" w:after="220"/>
        <w:jc w:val="right"/>
        <w:bidi w:val="0"/>
        <w:widowControl w:val="1"/>
      </w:pPr>
      <w:r>
        <w:rPr>
          <w:rFonts w:ascii="Vazirmatn" w:hAnsi="Vazirmatn" w:eastAsia="Vazirmatn" w:cs="Vazirmatn"/>
          <w:sz w:val="23"/>
          <w:szCs w:val="23"/>
          <w:rtl w:val="1"/>
          <w:b w:val="0"/>
          <w:bCs w:val="0"/>
          <w:lang w:val="fa-IR" w:bidi="fa-IR"/>
          <w:color w:val="000000"/>
        </w:rPr>
        <w:t xml:space="preserve">‫۰۳   </w:t>
      </w:r>
      <w:hyperlink w:anchor="section_19">
        <w:r>
          <w:rPr>
            <w:rFonts w:ascii="Vazirmatn" w:hAnsi="Vazirmatn" w:eastAsia="Vazirmatn" w:cs="Vazirmatn"/>
            <w:sz w:val="23"/>
            <w:szCs w:val="23"/>
            <w:rtl w:val="1"/>
            <w:b w:val="0"/>
            <w:bCs w:val="0"/>
            <w:lang w:val="fa-IR" w:bidi="fa-IR"/>
            <w:color w:val="000000"/>
          </w:rPr>
          <w:t>عبادت خاص‌الخاص و جایگاه نماز و ولایت</w:t>
        </w:r>
      </w:hyperlink>
      <w:r>
        <w:rPr>
          <w:rFonts w:ascii="Vazirmatn" w:hAnsi="Vazirmatn" w:eastAsia="Vazirmatn" w:cs="Vazirmatn"/>
          <w:sz w:val="23"/>
          <w:szCs w:val="23"/>
          <w:rtl w:val="1"/>
          <w:b w:val="0"/>
          <w:bCs w:val="0"/>
          <w:lang w:val="fa-IR" w:bidi="fa-IR"/>
          <w:color w:val="000000"/>
        </w:rPr>
        <w:t>‬</w:t>
      </w:r>
    </w:p>
    <w:p>
      <w:pPr>
        <w:spacing w:line="276" w:lineRule="auto" w:after="220"/>
        <w:jc w:val="right"/>
        <w:bidi w:val="0"/>
        <w:widowControl w:val="1"/>
      </w:pPr>
      <w:r>
        <w:rPr>
          <w:rFonts w:ascii="Vazirmatn" w:hAnsi="Vazirmatn" w:eastAsia="Vazirmatn" w:cs="Vazirmatn"/>
          <w:sz w:val="23"/>
          <w:szCs w:val="23"/>
          <w:rtl w:val="1"/>
          <w:b w:val="0"/>
          <w:bCs w:val="0"/>
          <w:lang w:val="fa-IR" w:bidi="fa-IR"/>
          <w:color w:val="000000"/>
        </w:rPr>
        <w:t xml:space="preserve">‫۰۴   </w:t>
      </w:r>
      <w:hyperlink w:anchor="section_41">
        <w:r>
          <w:rPr>
            <w:rFonts w:ascii="Vazirmatn" w:hAnsi="Vazirmatn" w:eastAsia="Vazirmatn" w:cs="Vazirmatn"/>
            <w:sz w:val="23"/>
            <w:szCs w:val="23"/>
            <w:rtl w:val="1"/>
            <w:b w:val="0"/>
            <w:bCs w:val="0"/>
            <w:lang w:val="fa-IR" w:bidi="fa-IR"/>
            <w:color w:val="000000"/>
          </w:rPr>
          <w:t>روزه، زکات، حج و دستورهای تشریعی</w:t>
        </w:r>
      </w:hyperlink>
      <w:r>
        <w:rPr>
          <w:rFonts w:ascii="Vazirmatn" w:hAnsi="Vazirmatn" w:eastAsia="Vazirmatn" w:cs="Vazirmatn"/>
          <w:sz w:val="23"/>
          <w:szCs w:val="23"/>
          <w:rtl w:val="1"/>
          <w:b w:val="0"/>
          <w:bCs w:val="0"/>
          <w:lang w:val="fa-IR" w:bidi="fa-IR"/>
          <w:color w:val="000000"/>
        </w:rPr>
        <w:t>‬</w:t>
      </w:r>
    </w:p>
    <w:p>
      <w:pPr>
        <w:spacing w:line="276" w:lineRule="auto" w:after="220"/>
        <w:jc w:val="right"/>
        <w:bidi w:val="0"/>
        <w:widowControl w:val="1"/>
      </w:pPr>
      <w:r>
        <w:rPr>
          <w:rFonts w:ascii="Vazirmatn" w:hAnsi="Vazirmatn" w:eastAsia="Vazirmatn" w:cs="Vazirmatn"/>
          <w:sz w:val="23"/>
          <w:szCs w:val="23"/>
          <w:rtl w:val="1"/>
          <w:b w:val="0"/>
          <w:bCs w:val="0"/>
          <w:lang w:val="fa-IR" w:bidi="fa-IR"/>
          <w:color w:val="000000"/>
        </w:rPr>
        <w:t xml:space="preserve">‫۰۵   </w:t>
      </w:r>
      <w:hyperlink w:anchor="section_48">
        <w:r>
          <w:rPr>
            <w:rFonts w:ascii="Vazirmatn" w:hAnsi="Vazirmatn" w:eastAsia="Vazirmatn" w:cs="Vazirmatn"/>
            <w:sz w:val="23"/>
            <w:szCs w:val="23"/>
            <w:rtl w:val="1"/>
            <w:b w:val="0"/>
            <w:bCs w:val="0"/>
            <w:lang w:val="fa-IR" w:bidi="fa-IR"/>
            <w:color w:val="000000"/>
          </w:rPr>
          <w:t>عبادت خاص و عمل صالح</w:t>
        </w:r>
      </w:hyperlink>
      <w:r>
        <w:rPr>
          <w:rFonts w:ascii="Vazirmatn" w:hAnsi="Vazirmatn" w:eastAsia="Vazirmatn" w:cs="Vazirmatn"/>
          <w:sz w:val="23"/>
          <w:szCs w:val="23"/>
          <w:rtl w:val="1"/>
          <w:b w:val="0"/>
          <w:bCs w:val="0"/>
          <w:lang w:val="fa-IR" w:bidi="fa-IR"/>
          <w:color w:val="000000"/>
        </w:rPr>
        <w:t>‬</w:t>
      </w:r>
    </w:p>
    <w:p>
      <w:pPr>
        <w:spacing w:line="276" w:lineRule="auto" w:after="220"/>
        <w:jc w:val="right"/>
        <w:bidi w:val="0"/>
        <w:widowControl w:val="1"/>
      </w:pPr>
      <w:r>
        <w:rPr>
          <w:rFonts w:ascii="Vazirmatn" w:hAnsi="Vazirmatn" w:eastAsia="Vazirmatn" w:cs="Vazirmatn"/>
          <w:sz w:val="23"/>
          <w:szCs w:val="23"/>
          <w:rtl w:val="1"/>
          <w:b w:val="0"/>
          <w:bCs w:val="0"/>
          <w:lang w:val="fa-IR" w:bidi="fa-IR"/>
          <w:color w:val="000000"/>
        </w:rPr>
        <w:t xml:space="preserve">‫۰۶   </w:t>
      </w:r>
      <w:hyperlink w:anchor="section_53">
        <w:r>
          <w:rPr>
            <w:rFonts w:ascii="Vazirmatn" w:hAnsi="Vazirmatn" w:eastAsia="Vazirmatn" w:cs="Vazirmatn"/>
            <w:sz w:val="23"/>
            <w:szCs w:val="23"/>
            <w:rtl w:val="1"/>
            <w:b w:val="0"/>
            <w:bCs w:val="0"/>
            <w:lang w:val="fa-IR" w:bidi="fa-IR"/>
            <w:color w:val="000000"/>
          </w:rPr>
          <w:t>ایمان، حقیقت واحد و وسعت مصداقی عمل صالح</w:t>
        </w:r>
      </w:hyperlink>
      <w:r>
        <w:rPr>
          <w:rFonts w:ascii="Vazirmatn" w:hAnsi="Vazirmatn" w:eastAsia="Vazirmatn" w:cs="Vazirmatn"/>
          <w:sz w:val="23"/>
          <w:szCs w:val="23"/>
          <w:rtl w:val="1"/>
          <w:b w:val="0"/>
          <w:bCs w:val="0"/>
          <w:lang w:val="fa-IR" w:bidi="fa-IR"/>
          <w:color w:val="000000"/>
        </w:rPr>
        <w:t>‬</w:t>
      </w:r>
    </w:p>
    <w:p>
      <w:pPr>
        <w:spacing w:line="276" w:lineRule="auto" w:after="220"/>
        <w:jc w:val="right"/>
        <w:bidi w:val="0"/>
        <w:widowControl w:val="1"/>
      </w:pPr>
      <w:r>
        <w:rPr>
          <w:rFonts w:ascii="Vazirmatn" w:hAnsi="Vazirmatn" w:eastAsia="Vazirmatn" w:cs="Vazirmatn"/>
          <w:sz w:val="23"/>
          <w:szCs w:val="23"/>
          <w:rtl w:val="1"/>
          <w:b w:val="0"/>
          <w:bCs w:val="0"/>
          <w:lang w:val="fa-IR" w:bidi="fa-IR"/>
          <w:color w:val="000000"/>
        </w:rPr>
        <w:t xml:space="preserve">‫۰۷   </w:t>
      </w:r>
      <w:hyperlink w:anchor="section_63">
        <w:r>
          <w:rPr>
            <w:rFonts w:ascii="Vazirmatn" w:hAnsi="Vazirmatn" w:eastAsia="Vazirmatn" w:cs="Vazirmatn"/>
            <w:sz w:val="23"/>
            <w:szCs w:val="23"/>
            <w:rtl w:val="1"/>
            <w:b w:val="0"/>
            <w:bCs w:val="0"/>
            <w:lang w:val="fa-IR" w:bidi="fa-IR"/>
            <w:color w:val="000000"/>
          </w:rPr>
          <w:t>داوری دربارهٔ دیگران و مثال پیامبران</w:t>
        </w:r>
      </w:hyperlink>
      <w:r>
        <w:rPr>
          <w:rFonts w:ascii="Vazirmatn" w:hAnsi="Vazirmatn" w:eastAsia="Vazirmatn" w:cs="Vazirmatn"/>
          <w:sz w:val="23"/>
          <w:szCs w:val="23"/>
          <w:rtl w:val="1"/>
          <w:b w:val="0"/>
          <w:bCs w:val="0"/>
          <w:lang w:val="fa-IR" w:bidi="fa-IR"/>
          <w:color w:val="000000"/>
        </w:rPr>
        <w:t>‬</w:t>
      </w:r>
    </w:p>
    <w:p>
      <w:pPr>
        <w:spacing w:line="276" w:lineRule="auto" w:after="220"/>
        <w:jc w:val="right"/>
        <w:bidi w:val="0"/>
        <w:widowControl w:val="1"/>
      </w:pPr>
      <w:r>
        <w:rPr>
          <w:rFonts w:ascii="Vazirmatn" w:hAnsi="Vazirmatn" w:eastAsia="Vazirmatn" w:cs="Vazirmatn"/>
          <w:sz w:val="23"/>
          <w:szCs w:val="23"/>
          <w:rtl w:val="1"/>
          <w:b w:val="0"/>
          <w:bCs w:val="0"/>
          <w:lang w:val="fa-IR" w:bidi="fa-IR"/>
          <w:color w:val="000000"/>
        </w:rPr>
        <w:t xml:space="preserve">‫۰۸   </w:t>
      </w:r>
      <w:hyperlink w:anchor="section_70">
        <w:r>
          <w:rPr>
            <w:rFonts w:ascii="Vazirmatn" w:hAnsi="Vazirmatn" w:eastAsia="Vazirmatn" w:cs="Vazirmatn"/>
            <w:sz w:val="23"/>
            <w:szCs w:val="23"/>
            <w:rtl w:val="1"/>
            <w:b w:val="0"/>
            <w:bCs w:val="0"/>
            <w:lang w:val="fa-IR" w:bidi="fa-IR"/>
            <w:color w:val="000000"/>
          </w:rPr>
          <w:t>نمونه‌های اهل کتاب</w:t>
        </w:r>
      </w:hyperlink>
      <w:r>
        <w:rPr>
          <w:rFonts w:ascii="Vazirmatn" w:hAnsi="Vazirmatn" w:eastAsia="Vazirmatn" w:cs="Vazirmatn"/>
          <w:sz w:val="23"/>
          <w:szCs w:val="23"/>
          <w:rtl w:val="1"/>
          <w:b w:val="0"/>
          <w:bCs w:val="0"/>
          <w:lang w:val="fa-IR" w:bidi="fa-IR"/>
          <w:color w:val="000000"/>
        </w:rPr>
        <w:t>‬</w:t>
      </w:r>
    </w:p>
    <w:p>
      <w:pPr>
        <w:spacing w:line="276" w:lineRule="auto" w:after="220"/>
        <w:jc w:val="right"/>
        <w:bidi w:val="0"/>
        <w:widowControl w:val="1"/>
      </w:pPr>
      <w:r>
        <w:rPr>
          <w:rFonts w:ascii="Vazirmatn" w:hAnsi="Vazirmatn" w:eastAsia="Vazirmatn" w:cs="Vazirmatn"/>
          <w:sz w:val="23"/>
          <w:szCs w:val="23"/>
          <w:rtl w:val="1"/>
          <w:b w:val="0"/>
          <w:bCs w:val="0"/>
          <w:lang w:val="fa-IR" w:bidi="fa-IR"/>
          <w:color w:val="000000"/>
        </w:rPr>
        <w:t xml:space="preserve">‫۰۹   </w:t>
      </w:r>
      <w:hyperlink w:anchor="section_78">
        <w:r>
          <w:rPr>
            <w:rFonts w:ascii="Vazirmatn" w:hAnsi="Vazirmatn" w:eastAsia="Vazirmatn" w:cs="Vazirmatn"/>
            <w:sz w:val="23"/>
            <w:szCs w:val="23"/>
            <w:rtl w:val="1"/>
            <w:b w:val="0"/>
            <w:bCs w:val="0"/>
            <w:lang w:val="fa-IR" w:bidi="fa-IR"/>
            <w:color w:val="000000"/>
          </w:rPr>
          <w:t>معیار حرکت و توسعهٔ فردی</w:t>
        </w:r>
      </w:hyperlink>
      <w:r>
        <w:rPr>
          <w:rFonts w:ascii="Vazirmatn" w:hAnsi="Vazirmatn" w:eastAsia="Vazirmatn" w:cs="Vazirmatn"/>
          <w:sz w:val="23"/>
          <w:szCs w:val="23"/>
          <w:rtl w:val="1"/>
          <w:b w:val="0"/>
          <w:bCs w:val="0"/>
          <w:lang w:val="fa-IR" w:bidi="fa-IR"/>
          <w:color w:val="000000"/>
        </w:rPr>
        <w:t>‬</w:t>
      </w:r>
    </w:p>
    <w:p>
      <w:pPr>
        <w:spacing w:line="276" w:lineRule="auto" w:after="220"/>
        <w:jc w:val="right"/>
        <w:bidi w:val="0"/>
        <w:widowControl w:val="1"/>
      </w:pPr>
      <w:r>
        <w:rPr>
          <w:rFonts w:ascii="Vazirmatn" w:hAnsi="Vazirmatn" w:eastAsia="Vazirmatn" w:cs="Vazirmatn"/>
          <w:sz w:val="23"/>
          <w:szCs w:val="23"/>
          <w:rtl w:val="1"/>
          <w:b w:val="0"/>
          <w:bCs w:val="0"/>
          <w:lang w:val="fa-IR" w:bidi="fa-IR"/>
          <w:color w:val="000000"/>
        </w:rPr>
        <w:t xml:space="preserve">‫۱۰   </w:t>
      </w:r>
      <w:hyperlink w:anchor="section_85">
        <w:r>
          <w:rPr>
            <w:rFonts w:ascii="Vazirmatn" w:hAnsi="Vazirmatn" w:eastAsia="Vazirmatn" w:cs="Vazirmatn"/>
            <w:sz w:val="23"/>
            <w:szCs w:val="23"/>
            <w:rtl w:val="1"/>
            <w:b w:val="0"/>
            <w:bCs w:val="0"/>
            <w:lang w:val="fa-IR" w:bidi="fa-IR"/>
            <w:color w:val="000000"/>
          </w:rPr>
          <w:t>پرسش‌ها، مسئولیتِ دانستن و مصداق‌های زندگی</w:t>
        </w:r>
      </w:hyperlink>
      <w:r>
        <w:rPr>
          <w:rFonts w:ascii="Vazirmatn" w:hAnsi="Vazirmatn" w:eastAsia="Vazirmatn" w:cs="Vazirmatn"/>
          <w:sz w:val="23"/>
          <w:szCs w:val="23"/>
          <w:rtl w:val="1"/>
          <w:b w:val="0"/>
          <w:bCs w:val="0"/>
          <w:lang w:val="fa-IR" w:bidi="fa-IR"/>
          <w:color w:val="000000"/>
        </w:rPr>
        <w:t>‬</w:t>
      </w:r>
    </w:p>
    <w:p>
      <w:pPr>
        <w:spacing w:line="276" w:lineRule="auto" w:after="220"/>
        <w:jc w:val="right"/>
        <w:bidi w:val="0"/>
        <w:widowControl w:val="1"/>
      </w:pPr>
      <w:r>
        <w:rPr>
          <w:rFonts w:ascii="Vazirmatn" w:hAnsi="Vazirmatn" w:eastAsia="Vazirmatn" w:cs="Vazirmatn"/>
          <w:sz w:val="23"/>
          <w:szCs w:val="23"/>
          <w:rtl w:val="1"/>
          <w:b w:val="0"/>
          <w:bCs w:val="0"/>
          <w:lang w:val="fa-IR" w:bidi="fa-IR"/>
          <w:color w:val="000000"/>
        </w:rPr>
        <w:t xml:space="preserve">‫۱۱   </w:t>
      </w:r>
      <w:hyperlink w:anchor="section_100">
        <w:r>
          <w:rPr>
            <w:rFonts w:ascii="Vazirmatn" w:hAnsi="Vazirmatn" w:eastAsia="Vazirmatn" w:cs="Vazirmatn"/>
            <w:sz w:val="23"/>
            <w:szCs w:val="23"/>
            <w:rtl w:val="1"/>
            <w:b w:val="0"/>
            <w:bCs w:val="0"/>
            <w:lang w:val="fa-IR" w:bidi="fa-IR"/>
            <w:color w:val="000000"/>
          </w:rPr>
          <w:t>جمع‌بندی و پایان جلسه</w:t>
        </w:r>
      </w:hyperlink>
      <w:r>
        <w:rPr>
          <w:rFonts w:ascii="Vazirmatn" w:hAnsi="Vazirmatn" w:eastAsia="Vazirmatn" w:cs="Vazirmatn"/>
          <w:sz w:val="23"/>
          <w:szCs w:val="23"/>
          <w:rtl w:val="1"/>
          <w:b w:val="0"/>
          <w:bCs w:val="0"/>
          <w:lang w:val="fa-IR" w:bidi="fa-IR"/>
          <w:color w:val="000000"/>
        </w:rPr>
        <w:t>‬</w:t>
      </w:r>
    </w:p>
    <w:p>
      <w:r>
        <w:br w:type="page"/>
      </w:r>
    </w:p>
    <w:p>
      <w:pPr>
        <w:pStyle w:val="Heading1"/>
        <w:spacing w:line="276" w:lineRule="auto" w:after="200" w:before="0"/>
        <w:jc w:val="right"/>
        <w:bidi w:val="0"/>
        <w:keepNext/>
        <w:widowControl w:val="1"/>
      </w:pPr>
      <w:bookmarkStart w:id="1001" w:name="source_1"/>
      <w:bookmarkStart w:id="1" w:name="section_1"/>
      <w:r>
        <w:rPr>
          <w:rFonts w:ascii="Vazirmatn" w:hAnsi="Vazirmatn" w:eastAsia="Vazirmatn" w:cs="Vazirmatn"/>
          <w:sz w:val="28"/>
          <w:szCs w:val="28"/>
          <w:rtl w:val="1"/>
          <w:b w:val="0"/>
          <w:bCs w:val="0"/>
          <w:lang w:val="fa-IR" w:bidi="fa-IR"/>
          <w:color w:val="000000"/>
        </w:rPr>
        <w:t>‫</w:t>
      </w:r>
      <w:r>
        <w:rPr>
          <w:rFonts w:ascii="Vazirmatn" w:hAnsi="Vazirmatn" w:eastAsia="Vazirmatn" w:cs="Vazirmatn"/>
          <w:sz w:val="28"/>
          <w:szCs w:val="28"/>
          <w:rtl w:val="1"/>
          <w:b w:val="1"/>
          <w:bCs w:val="1"/>
          <w:lang w:val="fa-IR" w:bidi="fa-IR"/>
          <w:color w:val="000000"/>
        </w:rPr>
        <w:t>نسخهٔ بازبینی‌شدهٔ متنی</w:t>
      </w:r>
      <w:r>
        <w:rPr>
          <w:rFonts w:ascii="Vazirmatn" w:hAnsi="Vazirmatn" w:eastAsia="Vazirmatn" w:cs="Vazirmatn"/>
          <w:sz w:val="28"/>
          <w:szCs w:val="28"/>
          <w:rtl w:val="1"/>
          <w:b w:val="0"/>
          <w:bCs w:val="0"/>
          <w:lang w:val="fa-IR" w:bidi="fa-IR"/>
          <w:color w:val="000000"/>
        </w:rPr>
        <w:t>‬</w:t>
      </w:r>
      <w:bookmarkEnd w:id="1"/>
      <w:bookmarkEnd w:id="1001"/>
    </w:p>
    <w:p>
      <w:pPr>
        <w:spacing w:line="276" w:lineRule="auto" w:after="160" w:before="0"/>
        <w:jc w:val="right"/>
        <w:bidi w:val="0"/>
        <w:widowControl w:val="1"/>
      </w:pPr>
      <w:bookmarkStart w:id="1002" w:name="source_2"/>
      <w:r>
        <w:rPr>
          <w:rFonts w:ascii="Vazirmatn" w:hAnsi="Vazirmatn" w:eastAsia="Vazirmatn" w:cs="Vazirmatn"/>
          <w:sz w:val="21"/>
          <w:szCs w:val="21"/>
          <w:rtl w:val="1"/>
          <w:b w:val="0"/>
          <w:bCs w:val="0"/>
          <w:lang w:val="fa-IR" w:bidi="fa-IR"/>
          <w:color w:val="000000"/>
        </w:rPr>
        <w:t>‫</w:t>
      </w:r>
      <w:r>
        <w:rPr>
          <w:rFonts w:ascii="Vazirmatn" w:hAnsi="Vazirmatn" w:eastAsia="Vazirmatn" w:cs="Vazirmatn"/>
          <w:sz w:val="21"/>
          <w:szCs w:val="21"/>
          <w:rtl w:val="1"/>
          <w:b w:val="1"/>
          <w:bCs w:val="1"/>
          <w:lang w:val="fa-IR" w:bidi="fa-IR"/>
          <w:color w:val="000000"/>
        </w:rPr>
        <w:t>نوع بازبینی:</w:t>
      </w:r>
      <w:r>
        <w:rPr>
          <w:rFonts w:ascii="Vazirmatn" w:hAnsi="Vazirmatn" w:eastAsia="Vazirmatn" w:cs="Vazirmatn"/>
          <w:sz w:val="21"/>
          <w:szCs w:val="21"/>
          <w:rtl w:val="1"/>
          <w:b w:val="0"/>
          <w:bCs w:val="0"/>
          <w:lang w:val="fa-IR" w:bidi="fa-IR"/>
          <w:color w:val="000000"/>
        </w:rPr>
        <w:t xml:space="preserve"> خواندن و بازنویسی معناییِ تمام متن موجود در همین گفت‌وگو، با حفظ ترتیب بحث و پرسش‌وپاسخ‌ها؛ نه بازشناسیِ دوبارهٔ صوت. این نسخه خلاصهٔ موضوعی نیست، اما تکیه‌کلام‌ها و جمله‌های شکسته برای خوانایی ویرایش شده‌اند.</w:t>
      </w:r>
      <w:r>
        <w:rPr>
          <w:rFonts w:ascii="Vazirmatn" w:hAnsi="Vazirmatn" w:eastAsia="Vazirmatn" w:cs="Vazirmatn"/>
          <w:sz w:val="21"/>
          <w:szCs w:val="21"/>
          <w:rtl w:val="1"/>
          <w:b w:val="0"/>
          <w:bCs w:val="0"/>
          <w:lang w:val="fa-IR" w:bidi="fa-IR"/>
          <w:color w:val="000000"/>
        </w:rPr>
        <w:t>‬</w:t>
      </w:r>
      <w:bookmarkEnd w:id="1002"/>
    </w:p>
    <w:p>
      <w:pPr>
        <w:spacing w:line="276" w:lineRule="auto" w:after="160" w:before="0"/>
        <w:jc w:val="right"/>
        <w:bidi w:val="0"/>
        <w:widowControl w:val="1"/>
      </w:pPr>
      <w:bookmarkStart w:id="1003" w:name="source_3"/>
      <w:r>
        <w:rPr>
          <w:rFonts w:ascii="Vazirmatn" w:hAnsi="Vazirmatn" w:eastAsia="Vazirmatn" w:cs="Vazirmatn"/>
          <w:sz w:val="21"/>
          <w:szCs w:val="21"/>
          <w:rtl w:val="1"/>
          <w:b w:val="0"/>
          <w:bCs w:val="0"/>
          <w:lang w:val="fa-IR" w:bidi="fa-IR"/>
          <w:color w:val="000000"/>
        </w:rPr>
        <w:t>‫</w:t>
      </w:r>
      <w:r>
        <w:rPr>
          <w:rFonts w:ascii="Vazirmatn" w:hAnsi="Vazirmatn" w:eastAsia="Vazirmatn" w:cs="Vazirmatn"/>
          <w:sz w:val="21"/>
          <w:szCs w:val="21"/>
          <w:rtl w:val="1"/>
          <w:b w:val="1"/>
          <w:bCs w:val="1"/>
          <w:lang w:val="fa-IR" w:bidi="fa-IR"/>
          <w:color w:val="000000"/>
        </w:rPr>
        <w:t>محدودهٔ اطمینان:</w:t>
      </w:r>
      <w:r>
        <w:rPr>
          <w:rFonts w:ascii="Vazirmatn" w:hAnsi="Vazirmatn" w:eastAsia="Vazirmatn" w:cs="Vazirmatn"/>
          <w:sz w:val="21"/>
          <w:szCs w:val="21"/>
          <w:rtl w:val="1"/>
          <w:b w:val="0"/>
          <w:bCs w:val="0"/>
          <w:lang w:val="fa-IR" w:bidi="fa-IR"/>
          <w:color w:val="000000"/>
        </w:rPr>
        <w:t xml:space="preserve"> «مأموریت فردی» با تصحیح صریح کاربر جایگزین شده است. واژه‌های مخدوش با اتکا به سیاق اصلاح شده‌اند؛ نام‌ها، تاریخ‌ها و بخش‌های بازیابی‌ناپذیر حدس زده نشده‌اند. عبارت‌های داخل کروشه یادداشت ویراستارند. نقل‌های قرآنیِ قابل شناسایی بر اساس ارجاع و عبارت موجود بازنویسی شده‌اند؛ با صوت و مصحف مستقلاً تطبیق نشده‌اند. توضیح‌های تفسیری، دیدگاه گوینده‌اند و این ویرایش تأییدِ آنها نیست.</w:t>
      </w:r>
      <w:r>
        <w:rPr>
          <w:rFonts w:ascii="Vazirmatn" w:hAnsi="Vazirmatn" w:eastAsia="Vazirmatn" w:cs="Vazirmatn"/>
          <w:sz w:val="21"/>
          <w:szCs w:val="21"/>
          <w:rtl w:val="1"/>
          <w:b w:val="0"/>
          <w:bCs w:val="0"/>
          <w:lang w:val="fa-IR" w:bidi="fa-IR"/>
          <w:color w:val="000000"/>
        </w:rPr>
        <w:t>‬</w:t>
      </w:r>
      <w:bookmarkEnd w:id="1003"/>
    </w:p>
    <w:p>
      <w:pPr>
        <w:spacing w:line="276" w:lineRule="auto" w:after="160" w:before="0"/>
        <w:jc w:val="right"/>
        <w:bidi w:val="0"/>
        <w:widowControl w:val="1"/>
      </w:pPr>
      <w:bookmarkStart w:id="1004" w:name="source_4"/>
      <w:r>
        <w:rPr>
          <w:rFonts w:ascii="Vazirmatn" w:hAnsi="Vazirmatn" w:eastAsia="Vazirmatn" w:cs="Vazirmatn"/>
          <w:sz w:val="21"/>
          <w:szCs w:val="21"/>
          <w:rtl w:val="1"/>
          <w:b w:val="0"/>
          <w:bCs w:val="0"/>
          <w:lang w:val="fa-IR" w:bidi="fa-IR"/>
          <w:color w:val="000000"/>
        </w:rPr>
        <w:t>‫</w:t>
      </w:r>
      <w:hyperlink r:id="rId13">
        <w:r>
          <w:rPr>
            <w:rFonts w:ascii="Vazirmatn" w:hAnsi="Vazirmatn" w:eastAsia="Vazirmatn" w:cs="Vazirmatn"/>
            <w:sz w:val="21"/>
            <w:szCs w:val="21"/>
            <w:rtl w:val="1"/>
            <w:b w:val="0"/>
            <w:bCs w:val="0"/>
            <w:lang w:val="fa-IR" w:bidi="fa-IR"/>
            <w:color w:val="000000"/>
          </w:rPr>
          <w:t>نسخهٔ ماشینی اولیه</w:t>
        </w:r>
      </w:hyperlink>
      <w:r>
        <w:rPr>
          <w:rFonts w:ascii="Vazirmatn" w:hAnsi="Vazirmatn" w:eastAsia="Vazirmatn" w:cs="Vazirmatn"/>
          <w:sz w:val="21"/>
          <w:szCs w:val="21"/>
          <w:rtl w:val="1"/>
          <w:b w:val="0"/>
          <w:bCs w:val="0"/>
          <w:lang w:val="fa-IR" w:bidi="fa-IR"/>
          <w:color w:val="000000"/>
        </w:rPr>
        <w:t xml:space="preserve"> · </w:t>
      </w:r>
      <w:hyperlink r:id="rId14">
        <w:r>
          <w:rPr>
            <w:rFonts w:ascii="Vazirmatn" w:hAnsi="Vazirmatn" w:eastAsia="Vazirmatn" w:cs="Vazirmatn"/>
            <w:sz w:val="21"/>
            <w:szCs w:val="21"/>
            <w:rtl w:val="1"/>
            <w:b w:val="0"/>
            <w:bCs w:val="0"/>
            <w:lang w:val="fa-IR" w:bidi="fa-IR"/>
            <w:color w:val="000000"/>
          </w:rPr>
          <w:t>نسخهٔ زمان‌دار برای تطبیق</w:t>
        </w:r>
      </w:hyperlink>
      <w:r>
        <w:rPr>
          <w:rFonts w:ascii="Vazirmatn" w:hAnsi="Vazirmatn" w:eastAsia="Vazirmatn" w:cs="Vazirmatn"/>
          <w:sz w:val="21"/>
          <w:szCs w:val="21"/>
          <w:rtl w:val="1"/>
          <w:b w:val="0"/>
          <w:bCs w:val="0"/>
          <w:lang w:val="fa-IR" w:bidi="fa-IR"/>
          <w:color w:val="000000"/>
        </w:rPr>
        <w:t xml:space="preserve"> · </w:t>
      </w:r>
      <w:hyperlink r:id="rId15">
        <w:r>
          <w:rPr>
            <w:rFonts w:ascii="Vazirmatn" w:hAnsi="Vazirmatn" w:eastAsia="Vazirmatn" w:cs="Vazirmatn"/>
            <w:sz w:val="21"/>
            <w:szCs w:val="21"/>
            <w:rtl w:val="1"/>
            <w:b w:val="0"/>
            <w:bCs w:val="0"/>
            <w:lang w:val="fa-IR" w:bidi="fa-IR"/>
            <w:color w:val="000000"/>
          </w:rPr>
          <w:t>گزارش بازبینی</w:t>
        </w:r>
      </w:hyperlink>
      <w:r>
        <w:rPr>
          <w:rFonts w:ascii="Vazirmatn" w:hAnsi="Vazirmatn" w:eastAsia="Vazirmatn" w:cs="Vazirmatn"/>
          <w:sz w:val="21"/>
          <w:szCs w:val="21"/>
          <w:rtl w:val="1"/>
          <w:b w:val="0"/>
          <w:bCs w:val="0"/>
          <w:lang w:val="fa-IR" w:bidi="fa-IR"/>
          <w:color w:val="000000"/>
        </w:rPr>
        <w:t>‬</w:t>
      </w:r>
      <w:bookmarkEnd w:id="1004"/>
    </w:p>
    <w:p>
      <w:pPr>
        <w:pStyle w:val="Heading1"/>
        <w:spacing w:line="276" w:lineRule="auto" w:after="200" w:before="360"/>
        <w:jc w:val="right"/>
        <w:bidi w:val="0"/>
        <w:keepNext/>
        <w:widowControl w:val="1"/>
      </w:pPr>
      <w:bookmarkStart w:id="1005" w:name="source_5"/>
      <w:bookmarkStart w:id="5" w:name="section_5"/>
      <w:r>
        <w:rPr>
          <w:rFonts w:ascii="Vazirmatn" w:hAnsi="Vazirmatn" w:eastAsia="Vazirmatn" w:cs="Vazirmatn"/>
          <w:sz w:val="32"/>
          <w:szCs w:val="32"/>
          <w:rtl w:val="1"/>
          <w:b w:val="0"/>
          <w:bCs w:val="0"/>
          <w:lang w:val="fa-IR" w:bidi="fa-IR"/>
          <w:color w:val="000000"/>
        </w:rPr>
        <w:t>‫</w:t>
      </w:r>
      <w:r>
        <w:rPr>
          <w:rFonts w:ascii="Vazirmatn" w:hAnsi="Vazirmatn" w:eastAsia="Vazirmatn" w:cs="Vazirmatn"/>
          <w:sz w:val="32"/>
          <w:szCs w:val="32"/>
          <w:rtl w:val="1"/>
          <w:b w:val="1"/>
          <w:bCs w:val="1"/>
          <w:lang w:val="fa-IR" w:bidi="fa-IR"/>
          <w:color w:val="000000"/>
        </w:rPr>
        <w:t>هدف خلقت و مأموریت فردی</w:t>
      </w:r>
      <w:r>
        <w:rPr>
          <w:rFonts w:ascii="Vazirmatn" w:hAnsi="Vazirmatn" w:eastAsia="Vazirmatn" w:cs="Vazirmatn"/>
          <w:sz w:val="32"/>
          <w:szCs w:val="32"/>
          <w:rtl w:val="1"/>
          <w:b w:val="0"/>
          <w:bCs w:val="0"/>
          <w:lang w:val="fa-IR" w:bidi="fa-IR"/>
          <w:color w:val="000000"/>
        </w:rPr>
        <w:t>‬</w:t>
      </w:r>
      <w:bookmarkEnd w:id="5"/>
      <w:bookmarkEnd w:id="1005"/>
    </w:p>
    <w:p>
      <w:pPr>
        <w:spacing w:line="276" w:lineRule="auto" w:after="180" w:before="0"/>
        <w:jc w:val="right"/>
        <w:bidi w:val="0"/>
        <w:widowControl w:val="1"/>
      </w:pPr>
      <w:bookmarkStart w:id="1006" w:name="source_6"/>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سؤال اصلی ما در مأموریت فردی این است که برای چه خلق شده‌ایم: من برای چه ساخته و آفریده شده‌ام؟ [ادامهٔ یک عبارت در متن ماشینی روشن نیست.] تقریباً هفت آیه هست که به گونه‌های مختلف، هدف خلقت انسان را بیان می‌کند.</w:t>
      </w:r>
      <w:r>
        <w:rPr>
          <w:rFonts w:ascii="Vazirmatn" w:hAnsi="Vazirmatn" w:eastAsia="Vazirmatn" w:cs="Vazirmatn"/>
          <w:sz w:val="24"/>
          <w:szCs w:val="24"/>
          <w:rtl w:val="1"/>
          <w:b w:val="0"/>
          <w:bCs w:val="0"/>
          <w:lang w:val="fa-IR" w:bidi="fa-IR"/>
          <w:color w:val="000000"/>
        </w:rPr>
        <w:t>‬</w:t>
      </w:r>
      <w:bookmarkEnd w:id="1006"/>
    </w:p>
    <w:p>
      <w:pPr>
        <w:spacing w:line="276" w:lineRule="auto" w:after="180" w:before="0"/>
        <w:jc w:val="right"/>
        <w:bidi w:val="0"/>
        <w:widowControl w:val="1"/>
      </w:pPr>
      <w:bookmarkStart w:id="1007" w:name="source_7"/>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یکی از مهم‌ترین این آیات، آیهٔ ۵۶ سورهٔ ذاریات است؛ صفحهٔ ۵۲۳: «وَما خَلَقْتُ الْجِنَّ وَالْإِنْسَ إِلّا لِيَعْبُدُونِ». اهل علم می‌گویند ساختار «ما ... إلّا» حصر ایجاد می‌کند؛ یعنی نه اینکه عبادت یکی از اهداف خلقت باشد، بلکه هدف خلقت شما عبادت است و چیزی جز عبادت هدف خلقت نیست. این ساختار، هر دو طرف را بیان می‌کند. [نقل آیه در این بند از روی ارجاع صریح بازنویسی شده است، نه از راه شنیدن صوت.]</w:t>
      </w:r>
      <w:r>
        <w:rPr>
          <w:rFonts w:ascii="Vazirmatn" w:hAnsi="Vazirmatn" w:eastAsia="Vazirmatn" w:cs="Vazirmatn"/>
          <w:sz w:val="24"/>
          <w:szCs w:val="24"/>
          <w:rtl w:val="1"/>
          <w:b w:val="0"/>
          <w:bCs w:val="0"/>
          <w:lang w:val="fa-IR" w:bidi="fa-IR"/>
          <w:color w:val="000000"/>
        </w:rPr>
        <w:t>‬</w:t>
      </w:r>
      <w:bookmarkEnd w:id="1007"/>
    </w:p>
    <w:p>
      <w:pPr>
        <w:spacing w:line="276" w:lineRule="auto" w:after="180" w:before="0"/>
        <w:jc w:val="right"/>
        <w:bidi w:val="0"/>
        <w:widowControl w:val="1"/>
      </w:pPr>
      <w:bookmarkStart w:id="1008" w:name="source_8"/>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پس می‌گوییم فقط برای عبادت خلق شده‌ایم. اگر هدف خلقت ما عبادت باشد، عبادت‌کردن رسالت ما می‌شود. بعد می‌پرسیم: چشم‌اندازمان چه شد؟ چه کسی ما را به آنجا و به چیزهایی که دوست داشتیم داشته باشیم، می‌رساند؟ آیه ادامه می‌دهد. یادتان باشد گفتم هستی چشم‌انداز را محقق می‌کند؛ ما مأمور به انجام رسالت خودمان هستیم که عبادت است. هستی از ما نخواسته است که خودمان چشم‌انداز را محقق کنیم.</w:t>
      </w:r>
      <w:r>
        <w:rPr>
          <w:rFonts w:ascii="Vazirmatn" w:hAnsi="Vazirmatn" w:eastAsia="Vazirmatn" w:cs="Vazirmatn"/>
          <w:sz w:val="24"/>
          <w:szCs w:val="24"/>
          <w:rtl w:val="1"/>
          <w:b w:val="0"/>
          <w:bCs w:val="0"/>
          <w:lang w:val="fa-IR" w:bidi="fa-IR"/>
          <w:color w:val="000000"/>
        </w:rPr>
        <w:t>‬</w:t>
      </w:r>
      <w:bookmarkEnd w:id="1008"/>
    </w:p>
    <w:p>
      <w:pPr>
        <w:spacing w:line="276" w:lineRule="auto" w:after="180" w:before="0"/>
        <w:jc w:val="right"/>
        <w:bidi w:val="0"/>
        <w:widowControl w:val="1"/>
      </w:pPr>
      <w:bookmarkStart w:id="1009" w:name="source_9"/>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«ما أُريدُ مِنْهُمْ مِنْ رِزْقٍ وَما أُريدُ أَنْ يُطْعِمُونِ»؛ و پس از آن: «إِنَّ اللَّهَ هُوَ الرَّزّاقُ ذُو الْقُوَّةِ الْمَتينُ» [ذاریات، ۵۷–۵۸؛ بازنویسی بر اساس ارجاع]. این آیه را گاهی بالای مغازه‌ها می‌زنند: روزی دست خداست؛ ولی هزار کار دیگر در مغازه می‌کنند که انگار روزی دست خدا نیست! حالا قبول که آمده‌ایم در این دنیا عبادت کنیم؛ چه کار کنیم که عبادت باشد؟ برای پاسخ، از تعبیرهای خود قرآن استفاده کنیم.</w:t>
      </w:r>
      <w:r>
        <w:rPr>
          <w:rFonts w:ascii="Vazirmatn" w:hAnsi="Vazirmatn" w:eastAsia="Vazirmatn" w:cs="Vazirmatn"/>
          <w:sz w:val="24"/>
          <w:szCs w:val="24"/>
          <w:rtl w:val="1"/>
          <w:b w:val="0"/>
          <w:bCs w:val="0"/>
          <w:lang w:val="fa-IR" w:bidi="fa-IR"/>
          <w:color w:val="000000"/>
        </w:rPr>
        <w:t>‬</w:t>
      </w:r>
      <w:bookmarkEnd w:id="1009"/>
    </w:p>
    <w:p>
      <w:pPr>
        <w:pStyle w:val="Heading1"/>
        <w:spacing w:line="276" w:lineRule="auto" w:after="200" w:before="360"/>
        <w:jc w:val="right"/>
        <w:bidi w:val="0"/>
        <w:keepNext/>
        <w:widowControl w:val="1"/>
      </w:pPr>
      <w:bookmarkStart w:id="1010" w:name="source_10"/>
      <w:bookmarkStart w:id="10" w:name="section_10"/>
      <w:r>
        <w:rPr>
          <w:rFonts w:ascii="Vazirmatn" w:hAnsi="Vazirmatn" w:eastAsia="Vazirmatn" w:cs="Vazirmatn"/>
          <w:sz w:val="32"/>
          <w:szCs w:val="32"/>
          <w:rtl w:val="1"/>
          <w:b w:val="0"/>
          <w:bCs w:val="0"/>
          <w:lang w:val="fa-IR" w:bidi="fa-IR"/>
          <w:color w:val="000000"/>
        </w:rPr>
        <w:t>‫</w:t>
      </w:r>
      <w:r>
        <w:rPr>
          <w:rFonts w:ascii="Vazirmatn" w:hAnsi="Vazirmatn" w:eastAsia="Vazirmatn" w:cs="Vazirmatn"/>
          <w:sz w:val="32"/>
          <w:szCs w:val="32"/>
          <w:rtl w:val="1"/>
          <w:b w:val="1"/>
          <w:bCs w:val="1"/>
          <w:lang w:val="fa-IR" w:bidi="fa-IR"/>
          <w:color w:val="000000"/>
        </w:rPr>
        <w:t>عبادت عام: بندگیِ تکوینیِ همهٔ هستی</w:t>
      </w:r>
      <w:r>
        <w:rPr>
          <w:rFonts w:ascii="Vazirmatn" w:hAnsi="Vazirmatn" w:eastAsia="Vazirmatn" w:cs="Vazirmatn"/>
          <w:sz w:val="32"/>
          <w:szCs w:val="32"/>
          <w:rtl w:val="1"/>
          <w:b w:val="0"/>
          <w:bCs w:val="0"/>
          <w:lang w:val="fa-IR" w:bidi="fa-IR"/>
          <w:color w:val="000000"/>
        </w:rPr>
        <w:t>‬</w:t>
      </w:r>
      <w:bookmarkEnd w:id="10"/>
      <w:bookmarkEnd w:id="1010"/>
    </w:p>
    <w:p>
      <w:pPr>
        <w:spacing w:line="276" w:lineRule="auto" w:after="180" w:before="0"/>
        <w:jc w:val="right"/>
        <w:bidi w:val="0"/>
        <w:widowControl w:val="1"/>
      </w:pPr>
      <w:bookmarkStart w:id="1011" w:name="source_11"/>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یک عبادت به معنای عام داریم؛ یک عبادت کلی. سورهٔ مریم، آیهٔ ۹۳، صفحهٔ ۳۱۱: می‌گوید همه بنده‌اند. کسی نیست که از این بندگی بیرون باشد. پس عبادتی عام داریم که کل هستی در آن خدا را پرستش می‌کند و ما هم در آن قرار داریم. آیا هدف خلقت، همین عبادتی است که به هر حال همه انجام می‌دهند؟ آیهٔ دیگری را هم دربارهٔ این عبادت عام ببینیم.</w:t>
      </w:r>
      <w:r>
        <w:rPr>
          <w:rFonts w:ascii="Vazirmatn" w:hAnsi="Vazirmatn" w:eastAsia="Vazirmatn" w:cs="Vazirmatn"/>
          <w:sz w:val="24"/>
          <w:szCs w:val="24"/>
          <w:rtl w:val="1"/>
          <w:b w:val="0"/>
          <w:bCs w:val="0"/>
          <w:lang w:val="fa-IR" w:bidi="fa-IR"/>
          <w:color w:val="000000"/>
        </w:rPr>
        <w:t>‬</w:t>
      </w:r>
      <w:bookmarkEnd w:id="1011"/>
    </w:p>
    <w:p>
      <w:pPr>
        <w:spacing w:line="276" w:lineRule="auto" w:after="180" w:before="0"/>
        <w:jc w:val="right"/>
        <w:bidi w:val="0"/>
        <w:widowControl w:val="1"/>
      </w:pPr>
      <w:bookmarkStart w:id="1012" w:name="source_12"/>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آیهٔ ۸۳ سورهٔ آل‌عمران: «أَفَغَيْرَ دينِ اللَّهِ يَبْغُونَ وَلَهُ أَسْلَمَ مَنْ فِي السَّماواتِ وَالْأَرْضِ طَوْعًا وَكَرْهًا وَإِلَيْهِ يُرْجَعُونَ». این هم عبادت عام است؛ اسلام به معنای عام. حضرت آدم، ابراهیم، یعقوب، یوسف، موسی و عیسی، همه مسلمان بوده‌اند. حضرت یعقوب هم به فرزندانش می‌گوید: «فَلا تَمُوتُنَّ إِلّا وَأَنْتُمْ مُسْلِمُونَ» [بقره، ۱۳۲؛ بازنویسی نقل عربی]. یعنی جز در حال مسلمانی نمیرید.</w:t>
      </w:r>
      <w:r>
        <w:rPr>
          <w:rFonts w:ascii="Vazirmatn" w:hAnsi="Vazirmatn" w:eastAsia="Vazirmatn" w:cs="Vazirmatn"/>
          <w:sz w:val="24"/>
          <w:szCs w:val="24"/>
          <w:rtl w:val="1"/>
          <w:b w:val="0"/>
          <w:bCs w:val="0"/>
          <w:lang w:val="fa-IR" w:bidi="fa-IR"/>
          <w:color w:val="000000"/>
        </w:rPr>
        <w:t>‬</w:t>
      </w:r>
      <w:bookmarkEnd w:id="1012"/>
    </w:p>
    <w:p>
      <w:pPr>
        <w:spacing w:line="276" w:lineRule="auto" w:after="180" w:before="0"/>
        <w:jc w:val="right"/>
        <w:bidi w:val="0"/>
        <w:widowControl w:val="1"/>
      </w:pPr>
      <w:bookmarkStart w:id="1013" w:name="source_13"/>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پس اسلام به معنای کلی مطرح است: «إِنَّ الدّينَ عِنْدَ اللَّهِ الْإِسْلامُ»؛ یعنی تسلیم. اینجا دربارهٔ کل قرآن صحبت می‌کنیم، نه صرفاً فقه؛ خط‌کشی فقهی در نظر نداریم. در این معنا، یهودی و مسیحی و پیرو ادیان ابراهیمی هم می‌تواند مسلمان باشد؛ زرتشتی و برخی ستاره‌پرستان هم ممکن است چنین باشند. در معنای کلی، گناهکاران هم عبدند. کمی جلوتر درباره‌اش صحبت می‌کنیم. نکته این است که همه عبد و در برابر امر خدا تسلیم‌اند.</w:t>
      </w:r>
      <w:r>
        <w:rPr>
          <w:rFonts w:ascii="Vazirmatn" w:hAnsi="Vazirmatn" w:eastAsia="Vazirmatn" w:cs="Vazirmatn"/>
          <w:sz w:val="24"/>
          <w:szCs w:val="24"/>
          <w:rtl w:val="1"/>
          <w:b w:val="0"/>
          <w:bCs w:val="0"/>
          <w:lang w:val="fa-IR" w:bidi="fa-IR"/>
          <w:color w:val="000000"/>
        </w:rPr>
        <w:t>‬</w:t>
      </w:r>
      <w:bookmarkEnd w:id="1013"/>
    </w:p>
    <w:p>
      <w:pPr>
        <w:spacing w:line="276" w:lineRule="auto" w:after="180" w:before="0"/>
        <w:jc w:val="right"/>
        <w:bidi w:val="0"/>
        <w:widowControl w:val="1"/>
      </w:pPr>
      <w:bookmarkStart w:id="1014" w:name="source_14"/>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منتها بعضی از روی میل و رغبت، «طَوْعًا»، و بعضی از روی اجبار، «كَرْهًا»، تسلیم‌اند. روایتی از امام صادق نقل می‌شود که اصحاب یمین این تسلیم را از روی رغبت و اصحاب شمال از روی اجبار پذیرفته‌اند. [انتساب و متن دقیق روایت نیازمند بررسی است.] یعنی نمی‌توانند از قواعد الهی و ساختاری که خدا در دنیا چیده، سر بپیچند. در این معنا مسلمان، تسلیم و عبدند؛ اما عبادتشان از روی اجبار است. مثلاً ناچارند قانون جاذبه را رعایت کنند.</w:t>
      </w:r>
      <w:r>
        <w:rPr>
          <w:rFonts w:ascii="Vazirmatn" w:hAnsi="Vazirmatn" w:eastAsia="Vazirmatn" w:cs="Vazirmatn"/>
          <w:sz w:val="24"/>
          <w:szCs w:val="24"/>
          <w:rtl w:val="1"/>
          <w:b w:val="0"/>
          <w:bCs w:val="0"/>
          <w:lang w:val="fa-IR" w:bidi="fa-IR"/>
          <w:color w:val="000000"/>
        </w:rPr>
        <w:t>‬</w:t>
      </w:r>
      <w:bookmarkEnd w:id="1014"/>
    </w:p>
    <w:p>
      <w:pPr>
        <w:spacing w:line="276" w:lineRule="auto" w:after="180" w:before="0"/>
        <w:jc w:val="right"/>
        <w:bidi w:val="0"/>
        <w:widowControl w:val="1"/>
      </w:pPr>
      <w:bookmarkStart w:id="1015" w:name="source_15"/>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قوانین فیزیک و شیمی و قواعد هستی‌شناختی را هم ناچارند رعایت کنند؛ حتی اگر بخواهند گناه کنند، در چارچوب همین قواعد گناه می‌کنند. این عبادت عام با تعبیرهای مختلف آمده است: عبدبودن و تسلیم‌بودن. کمی جلوتر برویم: نماز. سورهٔ نور، آیهٔ ۴۱، صفحهٔ ۳۵۵؛ همه خدا را تسبیح می‌گویند: میز و صندلی، پرندگان، چرندگان، خزندگان و انسان‌ها. [بخشی از عبارتِ فهرست‌کردن موجودات در متن ماشینی روشن نیست.]</w:t>
      </w:r>
      <w:r>
        <w:rPr>
          <w:rFonts w:ascii="Vazirmatn" w:hAnsi="Vazirmatn" w:eastAsia="Vazirmatn" w:cs="Vazirmatn"/>
          <w:sz w:val="24"/>
          <w:szCs w:val="24"/>
          <w:rtl w:val="1"/>
          <w:b w:val="0"/>
          <w:bCs w:val="0"/>
          <w:lang w:val="fa-IR" w:bidi="fa-IR"/>
          <w:color w:val="000000"/>
        </w:rPr>
        <w:t>‬</w:t>
      </w:r>
      <w:bookmarkEnd w:id="1015"/>
    </w:p>
    <w:p>
      <w:pPr>
        <w:spacing w:line="276" w:lineRule="auto" w:after="180" w:before="0"/>
        <w:jc w:val="right"/>
        <w:bidi w:val="0"/>
        <w:widowControl w:val="1"/>
      </w:pPr>
      <w:bookmarkStart w:id="1016" w:name="source_16"/>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«وَالطَّيْرُ صافّاتٍ كُلٌّ قَدْ عَلِمَ صَلاتَهُ وَتَسْبيحَهُ ... وَاللَّهُ عَليمٌ بِما يَفْعَلُونَ». یعنی هر کدام نماز و تسبیح خود را می‌دانند. این هم همان عبادت عام است؛ در آیهٔ قبلی با تعبیر تسلیم و اینجا با عنوان تسبیح و نماز. پس عبادت، اسلام، تسبیح و نماز را داریم؛ سجده را هم ببینیم. صفحهٔ ۲۵۱، سورهٔ رعد، آیهٔ ۱۵. اگر خواندن عبارت عربی دشوار است، ترجمه‌اش را بخوانید.</w:t>
      </w:r>
      <w:r>
        <w:rPr>
          <w:rFonts w:ascii="Vazirmatn" w:hAnsi="Vazirmatn" w:eastAsia="Vazirmatn" w:cs="Vazirmatn"/>
          <w:sz w:val="24"/>
          <w:szCs w:val="24"/>
          <w:rtl w:val="1"/>
          <w:b w:val="0"/>
          <w:bCs w:val="0"/>
          <w:lang w:val="fa-IR" w:bidi="fa-IR"/>
          <w:color w:val="000000"/>
        </w:rPr>
        <w:t>‬</w:t>
      </w:r>
      <w:bookmarkEnd w:id="1016"/>
    </w:p>
    <w:p>
      <w:pPr>
        <w:spacing w:line="276" w:lineRule="auto" w:after="180" w:before="0"/>
        <w:jc w:val="right"/>
        <w:bidi w:val="0"/>
        <w:widowControl w:val="1"/>
      </w:pPr>
      <w:bookmarkStart w:id="1017" w:name="source_17"/>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همهٔ آنچه در زمین و آسمان است، در برابر خدا به سجده می‌افتند؛ باز «طَوْعًا وَكَرْهًا»، از روی میل و رغبت یا از روی اجبار؛ و «وَظِلالُهُمْ بِالْغُدُوِّ وَالْآصالِ». این هم نکتهٔ سجده است. حالا نکتهٔ جالب‌تر: دربارهٔ گناهکاران می‌پرسیم چطور عبدند؟ خود خدا آنان را با عنوان «عباد» خطاب می‌کند.</w:t>
      </w:r>
      <w:r>
        <w:rPr>
          <w:rFonts w:ascii="Vazirmatn" w:hAnsi="Vazirmatn" w:eastAsia="Vazirmatn" w:cs="Vazirmatn"/>
          <w:sz w:val="24"/>
          <w:szCs w:val="24"/>
          <w:rtl w:val="1"/>
          <w:b w:val="0"/>
          <w:bCs w:val="0"/>
          <w:lang w:val="fa-IR" w:bidi="fa-IR"/>
          <w:color w:val="000000"/>
        </w:rPr>
        <w:t>‬</w:t>
      </w:r>
      <w:bookmarkEnd w:id="1017"/>
    </w:p>
    <w:p>
      <w:pPr>
        <w:spacing w:line="276" w:lineRule="auto" w:after="180" w:before="0"/>
        <w:jc w:val="right"/>
        <w:bidi w:val="0"/>
        <w:widowControl w:val="1"/>
      </w:pPr>
      <w:bookmarkStart w:id="1018" w:name="source_18"/>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سورهٔ زمر، آیهٔ ۵۳، صفحهٔ ۴۶۴: «قُلْ يا عِبادِيَ الَّذينَ أَسْرَفُوا عَلى أَنْفُسِهِمْ ...». اینها گناهکارند و به تعبیر خودمانی، حسابی شلنگ‌تخته انداخته‌اند؛ اما خدا می‌گوید بندگان من‌اند. نمی‌توانند از حکومت الهی سر بپیچند و محکومِ تکوینیِ خدا هستند. این عبادت عام است. آیا هدف خلقت همین است که به هر حال انجام می‌دهیم؟ این درست به نظر نمی‌رسد؛ چون چه کاری بکنیم و چه نکنیم، در مسیر باشیم یا خلافش، این بندگی به خودی خود مأموریت ما را مشخص نمی‌کند.</w:t>
      </w:r>
      <w:r>
        <w:rPr>
          <w:rFonts w:ascii="Vazirmatn" w:hAnsi="Vazirmatn" w:eastAsia="Vazirmatn" w:cs="Vazirmatn"/>
          <w:sz w:val="24"/>
          <w:szCs w:val="24"/>
          <w:rtl w:val="1"/>
          <w:b w:val="0"/>
          <w:bCs w:val="0"/>
          <w:lang w:val="fa-IR" w:bidi="fa-IR"/>
          <w:color w:val="000000"/>
        </w:rPr>
        <w:t>‬</w:t>
      </w:r>
      <w:bookmarkEnd w:id="1018"/>
    </w:p>
    <w:p>
      <w:pPr>
        <w:pStyle w:val="Heading1"/>
        <w:spacing w:line="276" w:lineRule="auto" w:after="200" w:before="360"/>
        <w:jc w:val="right"/>
        <w:bidi w:val="0"/>
        <w:keepNext/>
        <w:widowControl w:val="1"/>
      </w:pPr>
      <w:bookmarkStart w:id="1019" w:name="source_19"/>
      <w:bookmarkStart w:id="19" w:name="section_19"/>
      <w:r>
        <w:rPr>
          <w:rFonts w:ascii="Vazirmatn" w:hAnsi="Vazirmatn" w:eastAsia="Vazirmatn" w:cs="Vazirmatn"/>
          <w:sz w:val="32"/>
          <w:szCs w:val="32"/>
          <w:rtl w:val="1"/>
          <w:b w:val="0"/>
          <w:bCs w:val="0"/>
          <w:lang w:val="fa-IR" w:bidi="fa-IR"/>
          <w:color w:val="000000"/>
        </w:rPr>
        <w:t>‫</w:t>
      </w:r>
      <w:r>
        <w:rPr>
          <w:rFonts w:ascii="Vazirmatn" w:hAnsi="Vazirmatn" w:eastAsia="Vazirmatn" w:cs="Vazirmatn"/>
          <w:sz w:val="32"/>
          <w:szCs w:val="32"/>
          <w:rtl w:val="1"/>
          <w:b w:val="1"/>
          <w:bCs w:val="1"/>
          <w:lang w:val="fa-IR" w:bidi="fa-IR"/>
          <w:color w:val="000000"/>
        </w:rPr>
        <w:t>عبادت خاص‌الخاص و جایگاه نماز و ولایت</w:t>
      </w:r>
      <w:r>
        <w:rPr>
          <w:rFonts w:ascii="Vazirmatn" w:hAnsi="Vazirmatn" w:eastAsia="Vazirmatn" w:cs="Vazirmatn"/>
          <w:sz w:val="32"/>
          <w:szCs w:val="32"/>
          <w:rtl w:val="1"/>
          <w:b w:val="0"/>
          <w:bCs w:val="0"/>
          <w:lang w:val="fa-IR" w:bidi="fa-IR"/>
          <w:color w:val="000000"/>
        </w:rPr>
        <w:t>‬</w:t>
      </w:r>
      <w:bookmarkEnd w:id="19"/>
      <w:bookmarkEnd w:id="1019"/>
    </w:p>
    <w:p>
      <w:pPr>
        <w:spacing w:line="276" w:lineRule="auto" w:after="180" w:before="0"/>
        <w:jc w:val="right"/>
        <w:bidi w:val="0"/>
        <w:widowControl w:val="1"/>
      </w:pPr>
      <w:bookmarkStart w:id="1020" w:name="source_20"/>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این گام اول دربارهٔ عبادت بود. نوع دیگری هم داریم که به آن «عبادت خاص‌الخاص» می‌گویند؛ یعنی ویژهٔ ویژه. [گوینده ظاهراً به یک نمودار اشاره می‌کند.] اینها عبادت‌هایی‌اند که برایشان دستور وجود دارد. برای آن عبادت عام، دستور جداگانه‌ای نداریم؛ همه عبدند. اما در عبادت خاص‌الخاص، برای انسان دستور وجود دارد؛ بعضی شرایط به‌دقت مشخص شده و بعضی فقط چارچوبشان معین است.</w:t>
      </w:r>
      <w:r>
        <w:rPr>
          <w:rFonts w:ascii="Vazirmatn" w:hAnsi="Vazirmatn" w:eastAsia="Vazirmatn" w:cs="Vazirmatn"/>
          <w:sz w:val="24"/>
          <w:szCs w:val="24"/>
          <w:rtl w:val="1"/>
          <w:b w:val="0"/>
          <w:bCs w:val="0"/>
          <w:lang w:val="fa-IR" w:bidi="fa-IR"/>
          <w:color w:val="000000"/>
        </w:rPr>
        <w:t>‬</w:t>
      </w:r>
      <w:bookmarkEnd w:id="1020"/>
    </w:p>
    <w:p>
      <w:pPr>
        <w:spacing w:line="276" w:lineRule="auto" w:after="180" w:before="0"/>
        <w:jc w:val="right"/>
        <w:bidi w:val="0"/>
        <w:widowControl w:val="1"/>
      </w:pPr>
      <w:bookmarkStart w:id="1021" w:name="source_21"/>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مهم‌ترین این عبادت‌ها چیست؟ چند مورد بگوییم.</w:t>
      </w:r>
      <w:r>
        <w:rPr>
          <w:rFonts w:ascii="Vazirmatn" w:hAnsi="Vazirmatn" w:eastAsia="Vazirmatn" w:cs="Vazirmatn"/>
          <w:sz w:val="24"/>
          <w:szCs w:val="24"/>
          <w:rtl w:val="1"/>
          <w:b w:val="0"/>
          <w:bCs w:val="0"/>
          <w:lang w:val="fa-IR" w:bidi="fa-IR"/>
          <w:color w:val="000000"/>
        </w:rPr>
        <w:t>‬</w:t>
      </w:r>
      <w:bookmarkEnd w:id="1021"/>
    </w:p>
    <w:p>
      <w:pPr>
        <w:spacing w:line="276" w:lineRule="auto" w:after="180" w:before="0"/>
        <w:jc w:val="right"/>
        <w:bidi w:val="0"/>
        <w:widowControl w:val="1"/>
      </w:pPr>
      <w:bookmarkStart w:id="1022" w:name="source_22"/>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اطاعت، نماز، روزه، حج؛ فروع دین.</w:t>
      </w:r>
      <w:r>
        <w:rPr>
          <w:rFonts w:ascii="Vazirmatn" w:hAnsi="Vazirmatn" w:eastAsia="Vazirmatn" w:cs="Vazirmatn"/>
          <w:sz w:val="24"/>
          <w:szCs w:val="24"/>
          <w:rtl w:val="1"/>
          <w:b w:val="0"/>
          <w:bCs w:val="0"/>
          <w:lang w:val="fa-IR" w:bidi="fa-IR"/>
          <w:color w:val="000000"/>
        </w:rPr>
        <w:t>‬</w:t>
      </w:r>
      <w:bookmarkEnd w:id="1022"/>
    </w:p>
    <w:p>
      <w:pPr>
        <w:spacing w:line="276" w:lineRule="auto" w:after="180" w:before="0"/>
        <w:jc w:val="right"/>
        <w:bidi w:val="0"/>
        <w:widowControl w:val="1"/>
      </w:pPr>
      <w:bookmarkStart w:id="1023" w:name="source_23"/>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[چند عبارت در گفت‌وگوی کوتاه حاضران از متن ماشینی قابل بازیابی نیست.] می‌خواهم روی تعبیر «فروع دین» کمی مکث کنم و آن را باز کنیم؛ صرفِ ظاهر این اعمال، به‌تنهایی روشن نمی‌کند شخص واقعاً مؤمن است یا نه.</w:t>
      </w:r>
      <w:r>
        <w:rPr>
          <w:rFonts w:ascii="Vazirmatn" w:hAnsi="Vazirmatn" w:eastAsia="Vazirmatn" w:cs="Vazirmatn"/>
          <w:sz w:val="24"/>
          <w:szCs w:val="24"/>
          <w:rtl w:val="1"/>
          <w:b w:val="0"/>
          <w:bCs w:val="0"/>
          <w:lang w:val="fa-IR" w:bidi="fa-IR"/>
          <w:color w:val="000000"/>
        </w:rPr>
        <w:t>‬</w:t>
      </w:r>
      <w:bookmarkEnd w:id="1023"/>
    </w:p>
    <w:p>
      <w:pPr>
        <w:spacing w:line="276" w:lineRule="auto" w:after="180" w:before="0"/>
        <w:jc w:val="right"/>
        <w:bidi w:val="0"/>
        <w:widowControl w:val="1"/>
      </w:pPr>
      <w:bookmarkStart w:id="1024" w:name="source_24"/>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دربارهٔ تعبیر فروع دین: روایتی داریم با این مضمون که اسلام بر پنج چیز بنا شده است: نماز، زکات، روزه، حج و ولایت؛ و بر هیچ چیز مانند ولایت تأکید نشده است. [متن دقیق و مأخذ روایت در فایل موجود مشخص نیست؛ عبارت عربیِ مخدوش، نقل قطعی نشده است.] گوینده این پنج مورد را «اصول دین» می‌نامد. در نظام آموزشی ما گفته‌اند اصول دین توحید، معاد، نبوت و مانند آن است و این اعمال را فروع دین می‌دانند؛ اما در تربیت دینی مورد نظر این بحث، اینها حاشیه نیستند.</w:t>
      </w:r>
      <w:r>
        <w:rPr>
          <w:rFonts w:ascii="Vazirmatn" w:hAnsi="Vazirmatn" w:eastAsia="Vazirmatn" w:cs="Vazirmatn"/>
          <w:sz w:val="24"/>
          <w:szCs w:val="24"/>
          <w:rtl w:val="1"/>
          <w:b w:val="0"/>
          <w:bCs w:val="0"/>
          <w:lang w:val="fa-IR" w:bidi="fa-IR"/>
          <w:color w:val="000000"/>
        </w:rPr>
        <w:t>‬</w:t>
      </w:r>
      <w:bookmarkEnd w:id="1024"/>
    </w:p>
    <w:p>
      <w:pPr>
        <w:spacing w:line="276" w:lineRule="auto" w:after="180" w:before="0"/>
        <w:jc w:val="right"/>
        <w:bidi w:val="0"/>
        <w:widowControl w:val="1"/>
      </w:pPr>
      <w:bookmarkStart w:id="1025" w:name="source_25"/>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مثلاً اگر امام صادق می‌خواست کسی را دیندار کند، آیا می‌گفت بنشین تا اول برهان علیت و نظم را توضیح بدهم، سپس خدا را بپذیر، بعد معاد و نبوت را؟ این استدلال‌ها در مواجهه با بیرون از دین، با نادینداران یا کافران، مطرح شده‌اند. گوینده می‌گوید اصولِ تربیت دینی در این بحث، همان پنج مورد و رعایت آنهاست. خدا در قرآن خود را پیش‌فرض می‌گیرد.</w:t>
      </w:r>
      <w:r>
        <w:rPr>
          <w:rFonts w:ascii="Vazirmatn" w:hAnsi="Vazirmatn" w:eastAsia="Vazirmatn" w:cs="Vazirmatn"/>
          <w:sz w:val="24"/>
          <w:szCs w:val="24"/>
          <w:rtl w:val="1"/>
          <w:b w:val="0"/>
          <w:bCs w:val="0"/>
          <w:lang w:val="fa-IR" w:bidi="fa-IR"/>
          <w:color w:val="000000"/>
        </w:rPr>
        <w:t>‬</w:t>
      </w:r>
      <w:bookmarkEnd w:id="1025"/>
    </w:p>
    <w:p>
      <w:pPr>
        <w:spacing w:line="276" w:lineRule="auto" w:after="180" w:before="0"/>
        <w:jc w:val="right"/>
        <w:bidi w:val="0"/>
        <w:widowControl w:val="1"/>
      </w:pPr>
      <w:bookmarkStart w:id="1026" w:name="source_26"/>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در ادامهٔ این دیدگاه گفته می‌شود قرآن استدلال مستقلی با عنوان «من هستم» عرضه نمی‌کند؛ با اشاره به تعبیر «أَفِي اللَّهِ شَكٌّ ...» می‌پرسد مگر در خدا شکی هست؟ گوینده می‌گوید همین که سخن گفته، وجودش را مفروض گرفته و از پسِ آن آغاز کرده است. [بخشی از عبارت و سؤال بعدی حاضران روشن نیست.] حالا نقطهٔ آغاز ما کجاست و چه چیزی ولایت را محقق می‌کند؟ [وقفهٔ کوتاه برای بررسی صدا.]</w:t>
      </w:r>
      <w:r>
        <w:rPr>
          <w:rFonts w:ascii="Vazirmatn" w:hAnsi="Vazirmatn" w:eastAsia="Vazirmatn" w:cs="Vazirmatn"/>
          <w:sz w:val="24"/>
          <w:szCs w:val="24"/>
          <w:rtl w:val="1"/>
          <w:b w:val="0"/>
          <w:bCs w:val="0"/>
          <w:lang w:val="fa-IR" w:bidi="fa-IR"/>
          <w:color w:val="000000"/>
        </w:rPr>
        <w:t>‬</w:t>
      </w:r>
      <w:bookmarkEnd w:id="1026"/>
    </w:p>
    <w:p>
      <w:pPr>
        <w:spacing w:line="276" w:lineRule="auto" w:after="180" w:before="0"/>
        <w:jc w:val="right"/>
        <w:bidi w:val="0"/>
        <w:widowControl w:val="1"/>
      </w:pPr>
      <w:bookmarkStart w:id="1027" w:name="source_27"/>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الان صدا هست؟ بله. نتیجهٔ اجرای آن چهار مورد در ولایت تحقق پیدا می‌کند؛ یعنی ولی‌شدن. مضمون همان روایت این است که بر ولایت تأکید ویژه شده است. باید نمازِ ولیّ خدا را بخوانی، روزهٔ ولیّ خدا را بگیری، حجِ ولیّ خدا بروی و زکاتِ ولیّ خدا بدهی؛ یعنی خودت ولی شوی و جزو اولیای خدا باشی. کمی جلوتر بیشتر درباره‌اش صحبت می‌کنیم. ما نماز می‌خوانیم و امیرالمؤمنین هم نماز می‌خواند.</w:t>
      </w:r>
      <w:r>
        <w:rPr>
          <w:rFonts w:ascii="Vazirmatn" w:hAnsi="Vazirmatn" w:eastAsia="Vazirmatn" w:cs="Vazirmatn"/>
          <w:sz w:val="24"/>
          <w:szCs w:val="24"/>
          <w:rtl w:val="1"/>
          <w:b w:val="0"/>
          <w:bCs w:val="0"/>
          <w:lang w:val="fa-IR" w:bidi="fa-IR"/>
          <w:color w:val="000000"/>
        </w:rPr>
        <w:t>‬</w:t>
      </w:r>
      <w:bookmarkEnd w:id="1027"/>
    </w:p>
    <w:p>
      <w:pPr>
        <w:spacing w:line="276" w:lineRule="auto" w:after="180" w:before="0"/>
        <w:jc w:val="right"/>
        <w:bidi w:val="0"/>
        <w:widowControl w:val="1"/>
      </w:pPr>
      <w:bookmarkStart w:id="1028" w:name="source_28"/>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قاعدتاً تفاوت در صورت ظاهر نیست؛ مثلاً نماز چهار رکعت، سجده و رکوع دارد. ولی آن نماز، نمازِ ولیّ خداست و ممکن است نماز من، نمازِ عدوّ خدا باشد. [گفت‌وگوی کوتاه دربارهٔ معنای عام نماز.] روایتی هم نقل می‌شود که مضمونش این است: در میان مردم ولیّ خدا و در پنهانِ خودت دشمن خدا نباش. گوینده می‌گوید جملهٔ دقیق روایت را به یاد ندارد.</w:t>
      </w:r>
      <w:r>
        <w:rPr>
          <w:rFonts w:ascii="Vazirmatn" w:hAnsi="Vazirmatn" w:eastAsia="Vazirmatn" w:cs="Vazirmatn"/>
          <w:sz w:val="24"/>
          <w:szCs w:val="24"/>
          <w:rtl w:val="1"/>
          <w:b w:val="0"/>
          <w:bCs w:val="0"/>
          <w:lang w:val="fa-IR" w:bidi="fa-IR"/>
          <w:color w:val="000000"/>
        </w:rPr>
        <w:t>‬</w:t>
      </w:r>
      <w:bookmarkEnd w:id="1028"/>
    </w:p>
    <w:p>
      <w:pPr>
        <w:spacing w:line="276" w:lineRule="auto" w:after="180" w:before="0"/>
        <w:jc w:val="right"/>
        <w:bidi w:val="0"/>
        <w:widowControl w:val="1"/>
      </w:pPr>
      <w:bookmarkStart w:id="1029" w:name="source_29"/>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این روایت را از آقا مجتبی تهرانی هم در ذهن دارم. حالا سورهٔ طه، آیهٔ ۱۳۰، صفحهٔ ۳۲۱ را ببینیم؛ دستور عبادت خاص‌الخاص و اجزایش مشخص شده است: «فَاصْبِرْ عَلى ما يَقُولُونَ وَسَبِّحْ بِحَمْدِ رَبِّكَ قَبْلَ طُلُوعِ الشَّمْسِ وَقَبْلَ غُرُوبِها وَمِنْ آناءِ اللَّيْلِ فَسَبِّحْ وَأَطْرافَ النَّهارِ لَعَلَّكَ تَرْضى». اگر می‌خواهی به رضایت برسی، باید از اینجا شروع کنی. نقطهٔ اتصال مهم برای آغاز رسیدن به رضایت، نماز است.</w:t>
      </w:r>
      <w:r>
        <w:rPr>
          <w:rFonts w:ascii="Vazirmatn" w:hAnsi="Vazirmatn" w:eastAsia="Vazirmatn" w:cs="Vazirmatn"/>
          <w:sz w:val="24"/>
          <w:szCs w:val="24"/>
          <w:rtl w:val="1"/>
          <w:b w:val="0"/>
          <w:bCs w:val="0"/>
          <w:lang w:val="fa-IR" w:bidi="fa-IR"/>
          <w:color w:val="000000"/>
        </w:rPr>
        <w:t>‬</w:t>
      </w:r>
      <w:bookmarkEnd w:id="1029"/>
    </w:p>
    <w:p>
      <w:pPr>
        <w:spacing w:line="276" w:lineRule="auto" w:after="180" w:before="0"/>
        <w:jc w:val="right"/>
        <w:bidi w:val="0"/>
        <w:widowControl w:val="1"/>
      </w:pPr>
      <w:bookmarkStart w:id="1030" w:name="source_30"/>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ممکن است بگویی در زندگی نمی‌دانم چه کار کنم، خودم را گم کرده‌ام و جایی هم ندارم. می‌گوییم فعلاً یک عمل هست که مطمئنی در آن ساعت و موقعیت، بهترین کاری است که می‌توانی انجام بدهی: «حَيَّ عَلى خَيْرِ الْعَمَلِ». فعلاً همین را انجام بده. این نقطهٔ تغییر و شروع، نماز است. اهمیتش این است که حتی اگر نسبت به خیلی چیزها ناآگاهی، اینجا می‌تواند نقطهٔ شروع خوبی باشد.</w:t>
      </w:r>
      <w:r>
        <w:rPr>
          <w:rFonts w:ascii="Vazirmatn" w:hAnsi="Vazirmatn" w:eastAsia="Vazirmatn" w:cs="Vazirmatn"/>
          <w:sz w:val="24"/>
          <w:szCs w:val="24"/>
          <w:rtl w:val="1"/>
          <w:b w:val="0"/>
          <w:bCs w:val="0"/>
          <w:lang w:val="fa-IR" w:bidi="fa-IR"/>
          <w:color w:val="000000"/>
        </w:rPr>
        <w:t>‬</w:t>
      </w:r>
      <w:bookmarkEnd w:id="1030"/>
    </w:p>
    <w:p>
      <w:pPr>
        <w:spacing w:line="276" w:lineRule="auto" w:after="180" w:before="0"/>
        <w:jc w:val="right"/>
        <w:bidi w:val="0"/>
        <w:widowControl w:val="1"/>
      </w:pPr>
      <w:bookmarkStart w:id="1031" w:name="source_31"/>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سورهٔ اسراء، آیهٔ ۷۸، صفحهٔ ۲۹۰: «أَقِمِ الصَّلاةَ لِدُلُوكِ الشَّمْسِ إِلى غَسَقِ اللَّيْلِ وَقُرْآنَ الْفَجْرِ إِنَّ قُرْآنَ الْفَجْرِ كانَ مَشْهُودًا». آنجا از رضایت درونی گفتیم؛ اینجا در ادامهٔ بحث، از ستایش بیرونی هم سخن به میان می‌آید: دیگران بگویند عجب آدم درستی است.</w:t>
      </w:r>
      <w:r>
        <w:rPr>
          <w:rFonts w:ascii="Vazirmatn" w:hAnsi="Vazirmatn" w:eastAsia="Vazirmatn" w:cs="Vazirmatn"/>
          <w:sz w:val="24"/>
          <w:szCs w:val="24"/>
          <w:rtl w:val="1"/>
          <w:b w:val="0"/>
          <w:bCs w:val="0"/>
          <w:lang w:val="fa-IR" w:bidi="fa-IR"/>
          <w:color w:val="000000"/>
        </w:rPr>
        <w:t>‬</w:t>
      </w:r>
      <w:bookmarkEnd w:id="1031"/>
    </w:p>
    <w:p>
      <w:pPr>
        <w:spacing w:line="276" w:lineRule="auto" w:after="180" w:before="0"/>
        <w:jc w:val="right"/>
        <w:bidi w:val="0"/>
        <w:widowControl w:val="1"/>
      </w:pPr>
      <w:bookmarkStart w:id="1032" w:name="source_32"/>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این بخش به نافلهٔ شب مربوط می‌شود [اشاره به ادامهٔ آیات اسراء؛ اتصال جمله‌ها در متن ماشینی مخدوش است]. آنجا رضایت درونی و اینجا تشویق و ستایش بیرونی مطرح است. سپس: «وَقُلْ رَبِّ أَدْخِلْني مُدْخَلَ صِدْقٍ وَأَخْرِجْني مُخْرَجَ صِدْقٍ وَاجْعَلْ لي مِنْ لَدُنْكَ سُلْطانًا نَصيرًا» [اسراء، ۸۰]. برای هدایت زندگی، از چیزی شروع کنیم که می‌دانیم مهم‌ترین عامل اتصال ما به هستی و بهترین عمل در آن موقعیت است. همه می‌خواهیم بهترین عمل را انجام بدهیم؛ پس از دانستهٔ خودمان، یعنی نماز، شروع کنیم.</w:t>
      </w:r>
      <w:r>
        <w:rPr>
          <w:rFonts w:ascii="Vazirmatn" w:hAnsi="Vazirmatn" w:eastAsia="Vazirmatn" w:cs="Vazirmatn"/>
          <w:sz w:val="24"/>
          <w:szCs w:val="24"/>
          <w:rtl w:val="1"/>
          <w:b w:val="0"/>
          <w:bCs w:val="0"/>
          <w:lang w:val="fa-IR" w:bidi="fa-IR"/>
          <w:color w:val="000000"/>
        </w:rPr>
        <w:t>‬</w:t>
      </w:r>
      <w:bookmarkEnd w:id="1032"/>
    </w:p>
    <w:p>
      <w:pPr>
        <w:spacing w:line="276" w:lineRule="auto" w:after="180" w:before="0"/>
        <w:jc w:val="right"/>
        <w:bidi w:val="0"/>
        <w:widowControl w:val="1"/>
      </w:pPr>
      <w:bookmarkStart w:id="1033" w:name="source_33"/>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فرض کنید نماز صبح یا نماز شب را خوانده‌ایم؛ حالا چه؟ می‌گوید: خدایا مرا با صداقت و درستی به هر کاری وارد کن و با صداقت و درستی از آن خارج کن. این بی‌نظیر است؛ صادقانه و درست وارد کار اقتصادی، شغل یا روزمان شویم. خوب است ابتدای روز، مثلاً پس از نماز صبح، بگوییم: «رَبِّ أَدْخِلْني مُدْخَلَ صِدْقٍ».</w:t>
      </w:r>
      <w:r>
        <w:rPr>
          <w:rFonts w:ascii="Vazirmatn" w:hAnsi="Vazirmatn" w:eastAsia="Vazirmatn" w:cs="Vazirmatn"/>
          <w:sz w:val="24"/>
          <w:szCs w:val="24"/>
          <w:rtl w:val="1"/>
          <w:b w:val="0"/>
          <w:bCs w:val="0"/>
          <w:lang w:val="fa-IR" w:bidi="fa-IR"/>
          <w:color w:val="000000"/>
        </w:rPr>
        <w:t>‬</w:t>
      </w:r>
      <w:bookmarkEnd w:id="1033"/>
    </w:p>
    <w:p>
      <w:pPr>
        <w:spacing w:line="276" w:lineRule="auto" w:after="180" w:before="0"/>
        <w:jc w:val="right"/>
        <w:bidi w:val="0"/>
        <w:widowControl w:val="1"/>
      </w:pPr>
      <w:bookmarkStart w:id="1034" w:name="source_34"/>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خدایا مرا به این روز با راستی و درستی وارد کن و با راستی و درستی از آن بیرون ببر. مهم‌تر اینکه برای این آمدن‌ها و رفتن‌ها از طرف خودت دلیلی بفرست که یاریگر من باشد. می‌خواهم وارد کاری شوم؛ از نزد تو، «مِنْ لَدُنْكَ»، آگاهی و دلیلی برسد که راهنمایم باشد.</w:t>
      </w:r>
      <w:r>
        <w:rPr>
          <w:rFonts w:ascii="Vazirmatn" w:hAnsi="Vazirmatn" w:eastAsia="Vazirmatn" w:cs="Vazirmatn"/>
          <w:sz w:val="24"/>
          <w:szCs w:val="24"/>
          <w:rtl w:val="1"/>
          <w:b w:val="0"/>
          <w:bCs w:val="0"/>
          <w:lang w:val="fa-IR" w:bidi="fa-IR"/>
          <w:color w:val="000000"/>
        </w:rPr>
        <w:t>‬</w:t>
      </w:r>
      <w:bookmarkEnd w:id="1034"/>
    </w:p>
    <w:p>
      <w:pPr>
        <w:spacing w:line="276" w:lineRule="auto" w:after="180" w:before="0"/>
        <w:jc w:val="right"/>
        <w:bidi w:val="0"/>
        <w:widowControl w:val="1"/>
      </w:pPr>
      <w:bookmarkStart w:id="1035" w:name="source_35"/>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و یاریم کند که درست وارد شوم و درست خارج شوم. حالا سورهٔ مؤمنون، آیهٔ ۹، صفحهٔ ۳۴۲، از ویژگی‌های مؤمنان: «وَالَّذينَ هُمْ عَلى صَلَواتِهِمْ يُحافِظُونَ». اینها مراقب نمازهای خود هستند. نماز چه می‌کند؟</w:t>
      </w:r>
      <w:r>
        <w:rPr>
          <w:rFonts w:ascii="Vazirmatn" w:hAnsi="Vazirmatn" w:eastAsia="Vazirmatn" w:cs="Vazirmatn"/>
          <w:sz w:val="24"/>
          <w:szCs w:val="24"/>
          <w:rtl w:val="1"/>
          <w:b w:val="0"/>
          <w:bCs w:val="0"/>
          <w:lang w:val="fa-IR" w:bidi="fa-IR"/>
          <w:color w:val="000000"/>
        </w:rPr>
        <w:t>‬</w:t>
      </w:r>
      <w:bookmarkEnd w:id="1035"/>
    </w:p>
    <w:p>
      <w:pPr>
        <w:spacing w:line="276" w:lineRule="auto" w:after="180" w:before="0"/>
        <w:jc w:val="right"/>
        <w:bidi w:val="0"/>
        <w:widowControl w:val="1"/>
      </w:pPr>
      <w:bookmarkStart w:id="1036" w:name="source_36"/>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پنج بار در طول روز، انگار مُحرِم می‌شوم و همهٔ آنچه داشته‌ام را کنار می‌گذارم؛ لحظه‌ای همه چیز می‌ایستد و دوباره ارتباطم را با هستی برقرار می‌کنم. اینها مراقب‌اند هر بار این ارتباط برقرار باشد. به نظر شما باید بیشتر مراقب کدام نماز بود؟</w:t>
      </w:r>
      <w:r>
        <w:rPr>
          <w:rFonts w:ascii="Vazirmatn" w:hAnsi="Vazirmatn" w:eastAsia="Vazirmatn" w:cs="Vazirmatn"/>
          <w:sz w:val="24"/>
          <w:szCs w:val="24"/>
          <w:rtl w:val="1"/>
          <w:b w:val="0"/>
          <w:bCs w:val="0"/>
          <w:lang w:val="fa-IR" w:bidi="fa-IR"/>
          <w:color w:val="000000"/>
        </w:rPr>
        <w:t>‬</w:t>
      </w:r>
      <w:bookmarkEnd w:id="1036"/>
    </w:p>
    <w:p>
      <w:pPr>
        <w:spacing w:line="276" w:lineRule="auto" w:after="180" w:before="0"/>
        <w:jc w:val="right"/>
        <w:bidi w:val="0"/>
        <w:widowControl w:val="1"/>
      </w:pPr>
      <w:bookmarkStart w:id="1037" w:name="source_37"/>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نماز وسطی؟ نماز صبح؟</w:t>
      </w:r>
      <w:r>
        <w:rPr>
          <w:rFonts w:ascii="Vazirmatn" w:hAnsi="Vazirmatn" w:eastAsia="Vazirmatn" w:cs="Vazirmatn"/>
          <w:sz w:val="24"/>
          <w:szCs w:val="24"/>
          <w:rtl w:val="1"/>
          <w:b w:val="0"/>
          <w:bCs w:val="0"/>
          <w:lang w:val="fa-IR" w:bidi="fa-IR"/>
          <w:color w:val="000000"/>
        </w:rPr>
        <w:t>‬</w:t>
      </w:r>
      <w:bookmarkEnd w:id="1037"/>
    </w:p>
    <w:p>
      <w:pPr>
        <w:spacing w:line="276" w:lineRule="auto" w:after="180" w:before="0"/>
        <w:jc w:val="right"/>
        <w:bidi w:val="0"/>
        <w:widowControl w:val="1"/>
      </w:pPr>
      <w:bookmarkStart w:id="1038" w:name="source_38"/>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قبلاً گفته بودیم مهم‌ترینش ظهر است؛ پاسخ سؤال شما هم همین بود.</w:t>
      </w:r>
      <w:r>
        <w:rPr>
          <w:rFonts w:ascii="Vazirmatn" w:hAnsi="Vazirmatn" w:eastAsia="Vazirmatn" w:cs="Vazirmatn"/>
          <w:sz w:val="24"/>
          <w:szCs w:val="24"/>
          <w:rtl w:val="1"/>
          <w:b w:val="0"/>
          <w:bCs w:val="0"/>
          <w:lang w:val="fa-IR" w:bidi="fa-IR"/>
          <w:color w:val="000000"/>
        </w:rPr>
        <w:t>‬</w:t>
      </w:r>
      <w:bookmarkEnd w:id="1038"/>
    </w:p>
    <w:p>
      <w:pPr>
        <w:spacing w:line="276" w:lineRule="auto" w:after="180" w:before="0"/>
        <w:jc w:val="right"/>
        <w:bidi w:val="0"/>
        <w:widowControl w:val="1"/>
      </w:pPr>
      <w:bookmarkStart w:id="1039" w:name="source_39"/>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سورهٔ بقره، آیهٔ ۲۳۸، صفحهٔ ۳۹: «حافِظُوا عَلَى الصَّلَواتِ وَالصَّلاةِ الْوُسْطى وَقُومُوا لِلَّهِ قانِتينَ». [نام مخاطب در متن ماشینی روشن نیست.] اشاره می‌شود که نشستن برای نماز وسط ظهر دشوار است؛ اما همین نماز، تنظیم‌کننده است. باید از یک جای محکم و تنظیم‌کننده شروع کنیم. در زندگی و در عبادت، نماز چنین نقشی دارد و همه چیز را تنظیم می‌کند.</w:t>
      </w:r>
      <w:r>
        <w:rPr>
          <w:rFonts w:ascii="Vazirmatn" w:hAnsi="Vazirmatn" w:eastAsia="Vazirmatn" w:cs="Vazirmatn"/>
          <w:sz w:val="24"/>
          <w:szCs w:val="24"/>
          <w:rtl w:val="1"/>
          <w:b w:val="0"/>
          <w:bCs w:val="0"/>
          <w:lang w:val="fa-IR" w:bidi="fa-IR"/>
          <w:color w:val="000000"/>
        </w:rPr>
        <w:t>‬</w:t>
      </w:r>
      <w:bookmarkEnd w:id="1039"/>
    </w:p>
    <w:p>
      <w:pPr>
        <w:spacing w:line="276" w:lineRule="auto" w:after="180" w:before="0"/>
        <w:jc w:val="right"/>
        <w:bidi w:val="0"/>
        <w:widowControl w:val="1"/>
      </w:pPr>
      <w:bookmarkStart w:id="1040" w:name="source_40"/>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از میان این پنج نماز، گوینده نماز ظهر را تنظیم‌کننده‌تر می‌داند؛ اگر آن را سر وقت بخوانی، بقیه هم کوک می‌شوند. این نمونه‌ای از عبادتی است که جزئیاتش مشخص است و به لحاظ تشریعی باید انجامش بدهیم. به لحاظ تکوینی، هر کاری کنیم در آن عبادت عام هستیم و ممکن است به آن آگاه نباشیم. حالا که در سورهٔ بقره هستیم، چند صفحه عقب‌تر برویم: روزه.</w:t>
      </w:r>
      <w:r>
        <w:rPr>
          <w:rFonts w:ascii="Vazirmatn" w:hAnsi="Vazirmatn" w:eastAsia="Vazirmatn" w:cs="Vazirmatn"/>
          <w:sz w:val="24"/>
          <w:szCs w:val="24"/>
          <w:rtl w:val="1"/>
          <w:b w:val="0"/>
          <w:bCs w:val="0"/>
          <w:lang w:val="fa-IR" w:bidi="fa-IR"/>
          <w:color w:val="000000"/>
        </w:rPr>
        <w:t>‬</w:t>
      </w:r>
      <w:bookmarkEnd w:id="1040"/>
    </w:p>
    <w:p>
      <w:pPr>
        <w:pStyle w:val="Heading1"/>
        <w:spacing w:line="276" w:lineRule="auto" w:after="200" w:before="360"/>
        <w:jc w:val="right"/>
        <w:bidi w:val="0"/>
        <w:keepNext/>
        <w:widowControl w:val="1"/>
      </w:pPr>
      <w:bookmarkStart w:id="1041" w:name="source_41"/>
      <w:bookmarkStart w:id="41" w:name="section_41"/>
      <w:r>
        <w:rPr>
          <w:rFonts w:ascii="Vazirmatn" w:hAnsi="Vazirmatn" w:eastAsia="Vazirmatn" w:cs="Vazirmatn"/>
          <w:sz w:val="32"/>
          <w:szCs w:val="32"/>
          <w:rtl w:val="1"/>
          <w:b w:val="0"/>
          <w:bCs w:val="0"/>
          <w:lang w:val="fa-IR" w:bidi="fa-IR"/>
          <w:color w:val="000000"/>
        </w:rPr>
        <w:t>‫</w:t>
      </w:r>
      <w:r>
        <w:rPr>
          <w:rFonts w:ascii="Vazirmatn" w:hAnsi="Vazirmatn" w:eastAsia="Vazirmatn" w:cs="Vazirmatn"/>
          <w:sz w:val="32"/>
          <w:szCs w:val="32"/>
          <w:rtl w:val="1"/>
          <w:b w:val="1"/>
          <w:bCs w:val="1"/>
          <w:lang w:val="fa-IR" w:bidi="fa-IR"/>
          <w:color w:val="000000"/>
        </w:rPr>
        <w:t>روزه، زکات، حج و دستورهای تشریعی</w:t>
      </w:r>
      <w:r>
        <w:rPr>
          <w:rFonts w:ascii="Vazirmatn" w:hAnsi="Vazirmatn" w:eastAsia="Vazirmatn" w:cs="Vazirmatn"/>
          <w:sz w:val="32"/>
          <w:szCs w:val="32"/>
          <w:rtl w:val="1"/>
          <w:b w:val="0"/>
          <w:bCs w:val="0"/>
          <w:lang w:val="fa-IR" w:bidi="fa-IR"/>
          <w:color w:val="000000"/>
        </w:rPr>
        <w:t>‬</w:t>
      </w:r>
      <w:bookmarkEnd w:id="41"/>
      <w:bookmarkEnd w:id="1041"/>
    </w:p>
    <w:p>
      <w:pPr>
        <w:spacing w:line="276" w:lineRule="auto" w:after="180" w:before="0"/>
        <w:jc w:val="right"/>
        <w:bidi w:val="0"/>
        <w:widowControl w:val="1"/>
      </w:pPr>
      <w:bookmarkStart w:id="1042" w:name="source_42"/>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بقره، آیهٔ ۱۸۳: «يا أَيُّهَا الَّذينَ آمَنُوا كُتِبَ عَلَيْكُمُ الصِّيامُ كَما كُتِبَ عَلَى الَّذينَ مِنْ قَبْلِكُمْ لَعَلَّكُمْ تَتَّقُونَ». مشخص می‌گوید باید روزه بگیرید. یکی از مهم‌ترین ویژگی‌های روزه، تقواست. روزه نوعی انجام‌ندادن است. شاید زمانی بیشتر درباره‌اش صحبت کنیم: پیش از آنکه کاری درست انجام بدهیم، باید بسیاری از کارها را انجام ندهیم. پیشرفت زندگی همیشه به انجام‌دادن یک کار نیست.</w:t>
      </w:r>
      <w:r>
        <w:rPr>
          <w:rFonts w:ascii="Vazirmatn" w:hAnsi="Vazirmatn" w:eastAsia="Vazirmatn" w:cs="Vazirmatn"/>
          <w:sz w:val="24"/>
          <w:szCs w:val="24"/>
          <w:rtl w:val="1"/>
          <w:b w:val="0"/>
          <w:bCs w:val="0"/>
          <w:lang w:val="fa-IR" w:bidi="fa-IR"/>
          <w:color w:val="000000"/>
        </w:rPr>
        <w:t>‬</w:t>
      </w:r>
      <w:bookmarkEnd w:id="1042"/>
    </w:p>
    <w:p>
      <w:pPr>
        <w:spacing w:line="276" w:lineRule="auto" w:after="180" w:before="0"/>
        <w:jc w:val="right"/>
        <w:bidi w:val="0"/>
        <w:widowControl w:val="1"/>
      </w:pPr>
      <w:bookmarkStart w:id="1043" w:name="source_43"/>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خیلی وقت‌ها پیشرفت زندگی در انجام‌ندادن بسیاری از کارهاست. دربارهٔ زکات هم در همین سورهٔ بقره، مثلاً آیهٔ ۴۳، از همان آیات آغازین می‌خوانیم: «وَأَقيمُوا الصَّلاةَ وَآتُوا الزَّكاةَ». [شمار دفعات تکرار این مضمون در گفتار مطرح شده، اما اینجا تأیید نشده است.] باید زکات بدهیم. در سورهٔ توبه، آیهٔ ۶۰، موارد مصرفش آمده است.</w:t>
      </w:r>
      <w:r>
        <w:rPr>
          <w:rFonts w:ascii="Vazirmatn" w:hAnsi="Vazirmatn" w:eastAsia="Vazirmatn" w:cs="Vazirmatn"/>
          <w:sz w:val="24"/>
          <w:szCs w:val="24"/>
          <w:rtl w:val="1"/>
          <w:b w:val="0"/>
          <w:bCs w:val="0"/>
          <w:lang w:val="fa-IR" w:bidi="fa-IR"/>
          <w:color w:val="000000"/>
        </w:rPr>
        <w:t>‬</w:t>
      </w:r>
      <w:bookmarkEnd w:id="1043"/>
    </w:p>
    <w:p>
      <w:pPr>
        <w:spacing w:line="276" w:lineRule="auto" w:after="180" w:before="0"/>
        <w:jc w:val="right"/>
        <w:bidi w:val="0"/>
        <w:widowControl w:val="1"/>
      </w:pPr>
      <w:bookmarkStart w:id="1044" w:name="source_44"/>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پس در عبادت خاص‌الخاص، مشخص است باید چه کرد. سورهٔ توبه، آیهٔ ۶۰، صفحهٔ ۱۹۶، برای صدقات هشت مصرف بیان می‌کند: فقرا، مساکین، عاملان آن، مؤلفة‌القلوب، آزادکردن بردگان، بدهکاران، راه خدا و درراه‌ماندگان. پایان آیه: «فَريضَةً مِنَ اللَّهِ وَاللَّهُ عَليمٌ حَكيمٌ». این موارد روشن و مدون‌اند. در سورهٔ مؤمنون نیز از ویژگی‌های مؤمنان آمده است: «وَالَّذينَ هُمْ لِلزَّكاةِ فاعِلُونَ».</w:t>
      </w:r>
      <w:r>
        <w:rPr>
          <w:rFonts w:ascii="Vazirmatn" w:hAnsi="Vazirmatn" w:eastAsia="Vazirmatn" w:cs="Vazirmatn"/>
          <w:sz w:val="24"/>
          <w:szCs w:val="24"/>
          <w:rtl w:val="1"/>
          <w:b w:val="0"/>
          <w:bCs w:val="0"/>
          <w:lang w:val="fa-IR" w:bidi="fa-IR"/>
          <w:color w:val="000000"/>
        </w:rPr>
        <w:t>‬</w:t>
      </w:r>
      <w:bookmarkEnd w:id="1044"/>
    </w:p>
    <w:p>
      <w:pPr>
        <w:spacing w:line="276" w:lineRule="auto" w:after="180" w:before="0"/>
        <w:jc w:val="right"/>
        <w:bidi w:val="0"/>
        <w:widowControl w:val="1"/>
      </w:pPr>
      <w:bookmarkStart w:id="1045" w:name="source_45"/>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دربارهٔ حج هم آیات مشخصی هست؛ مثلاً سورهٔ بقره: «الْحَجُّ أَشْهُرٌ مَعْلُوماتٌ ... فَلا رَفَثَ وَلا فُسُوقَ وَلا جِدالَ فِي الْحَجِّ ...» [بقره، ۱۹۷؛ نقلِ بخش‌های قابل تشخیص]. توضیح می‌دهد چه باید کرد. یا سورهٔ حج، آیهٔ ۲۷، صفحهٔ ۳۳۵؛ دعوت حضرت ابراهیم به حج، برای ابراهیمیان در طول تاریخ. پس نماز، روزه، حج و زکات، این چهار مورد را داریم.</w:t>
      </w:r>
      <w:r>
        <w:rPr>
          <w:rFonts w:ascii="Vazirmatn" w:hAnsi="Vazirmatn" w:eastAsia="Vazirmatn" w:cs="Vazirmatn"/>
          <w:sz w:val="24"/>
          <w:szCs w:val="24"/>
          <w:rtl w:val="1"/>
          <w:b w:val="0"/>
          <w:bCs w:val="0"/>
          <w:lang w:val="fa-IR" w:bidi="fa-IR"/>
          <w:color w:val="000000"/>
        </w:rPr>
        <w:t>‬</w:t>
      </w:r>
      <w:bookmarkEnd w:id="1045"/>
    </w:p>
    <w:p>
      <w:pPr>
        <w:spacing w:line="276" w:lineRule="auto" w:after="180" w:before="0"/>
        <w:jc w:val="right"/>
        <w:bidi w:val="0"/>
        <w:widowControl w:val="1"/>
      </w:pPr>
      <w:bookmarkStart w:id="1046" w:name="source_46"/>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دربارهٔ ولایت: ولایت در این بحث، فعلِ انجام‌دادنی نیست؛ «بودن» است. این اعمال انجام‌دادنی‌اند و آن «بودن»، ولایت است. چشم‌انداز را چه کسی محقق می‌کند؟ «إِنَّ اللَّهَ هُوَ الرَّزّاقُ ذُو الْقُوَّةِ الْمَتينُ». بعضی عبادت‌ها هم چارچوب مشخص دارند؛ مثل ازدواج و حفظ دامن: «وَالَّذينَ هُمْ لِفُرُوجِهِمْ حافِظُونَ». شرایط و چارچوبی گفته شده، نه اینکه مثلاً چه کسی خانه بگیرد یا جهیزیه بیاورد.</w:t>
      </w:r>
      <w:r>
        <w:rPr>
          <w:rFonts w:ascii="Vazirmatn" w:hAnsi="Vazirmatn" w:eastAsia="Vazirmatn" w:cs="Vazirmatn"/>
          <w:sz w:val="24"/>
          <w:szCs w:val="24"/>
          <w:rtl w:val="1"/>
          <w:b w:val="0"/>
          <w:bCs w:val="0"/>
          <w:lang w:val="fa-IR" w:bidi="fa-IR"/>
          <w:color w:val="000000"/>
        </w:rPr>
        <w:t>‬</w:t>
      </w:r>
      <w:bookmarkEnd w:id="1046"/>
    </w:p>
    <w:p>
      <w:pPr>
        <w:spacing w:line="276" w:lineRule="auto" w:after="180" w:before="0"/>
        <w:jc w:val="right"/>
        <w:bidi w:val="0"/>
        <w:widowControl w:val="1"/>
      </w:pPr>
      <w:bookmarkStart w:id="1047" w:name="source_47"/>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اگر می‌خواهی ازدواج کنی، چارچوبش این است؛ اما جزئیاتی مثل اینکه اول پدر عروس یا پدر داماد چه کند، لزوماً مطرح نشده است. در مقابل، دربارهٔ روزه و زکات، دستورها دقیق‌تر و با جزئیات بیان شده‌اند. اینها نیز عبادت محسوب می‌شوند و در این بحث «عبادت خاص‌الخاص» نام دارند؛ دستور تشریعی دارند: ازدواج این‌گونه، نماز این‌گونه و روزه این‌گونه.</w:t>
      </w:r>
      <w:r>
        <w:rPr>
          <w:rFonts w:ascii="Vazirmatn" w:hAnsi="Vazirmatn" w:eastAsia="Vazirmatn" w:cs="Vazirmatn"/>
          <w:sz w:val="24"/>
          <w:szCs w:val="24"/>
          <w:rtl w:val="1"/>
          <w:b w:val="0"/>
          <w:bCs w:val="0"/>
          <w:lang w:val="fa-IR" w:bidi="fa-IR"/>
          <w:color w:val="000000"/>
        </w:rPr>
        <w:t>‬</w:t>
      </w:r>
      <w:bookmarkEnd w:id="1047"/>
    </w:p>
    <w:p>
      <w:pPr>
        <w:pStyle w:val="Heading1"/>
        <w:spacing w:line="276" w:lineRule="auto" w:after="200" w:before="360"/>
        <w:jc w:val="right"/>
        <w:bidi w:val="0"/>
        <w:keepNext/>
        <w:widowControl w:val="1"/>
      </w:pPr>
      <w:bookmarkStart w:id="1048" w:name="source_48"/>
      <w:bookmarkStart w:id="48" w:name="section_48"/>
      <w:r>
        <w:rPr>
          <w:rFonts w:ascii="Vazirmatn" w:hAnsi="Vazirmatn" w:eastAsia="Vazirmatn" w:cs="Vazirmatn"/>
          <w:sz w:val="32"/>
          <w:szCs w:val="32"/>
          <w:rtl w:val="1"/>
          <w:b w:val="0"/>
          <w:bCs w:val="0"/>
          <w:lang w:val="fa-IR" w:bidi="fa-IR"/>
          <w:color w:val="000000"/>
        </w:rPr>
        <w:t>‫</w:t>
      </w:r>
      <w:r>
        <w:rPr>
          <w:rFonts w:ascii="Vazirmatn" w:hAnsi="Vazirmatn" w:eastAsia="Vazirmatn" w:cs="Vazirmatn"/>
          <w:sz w:val="32"/>
          <w:szCs w:val="32"/>
          <w:rtl w:val="1"/>
          <w:b w:val="1"/>
          <w:bCs w:val="1"/>
          <w:lang w:val="fa-IR" w:bidi="fa-IR"/>
          <w:color w:val="000000"/>
        </w:rPr>
        <w:t>عبادت خاص و عمل صالح</w:t>
      </w:r>
      <w:r>
        <w:rPr>
          <w:rFonts w:ascii="Vazirmatn" w:hAnsi="Vazirmatn" w:eastAsia="Vazirmatn" w:cs="Vazirmatn"/>
          <w:sz w:val="32"/>
          <w:szCs w:val="32"/>
          <w:rtl w:val="1"/>
          <w:b w:val="0"/>
          <w:bCs w:val="0"/>
          <w:lang w:val="fa-IR" w:bidi="fa-IR"/>
          <w:color w:val="000000"/>
        </w:rPr>
        <w:t>‬</w:t>
      </w:r>
      <w:bookmarkEnd w:id="48"/>
      <w:bookmarkEnd w:id="1048"/>
    </w:p>
    <w:p>
      <w:pPr>
        <w:spacing w:line="276" w:lineRule="auto" w:after="180" w:before="0"/>
        <w:jc w:val="right"/>
        <w:bidi w:val="0"/>
        <w:widowControl w:val="1"/>
      </w:pPr>
      <w:bookmarkStart w:id="1049" w:name="source_49"/>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حالا آیا فلسفهٔ خلقت ما همین‌هاست؟ گوینده با اشاره به علامه طباطبایی می‌گوید: نه؛ این همه فرشته نزد خدا عبادت می‌کنند، پس چرا انسان آفریده شده است؟ مقصودِ «وَما خَلَقْتُ الْجِنَّ وَالْإِنْسَ إِلّا لِيَعْبُدُونِ» را باید بیشتر بررسی کرد. سورهٔ بقره، آیهٔ ۳۰، صفحهٔ ۶: «وَإِذْ قالَ رَبُّكَ لِلْمَلائِكَةِ إِنّي جاعِلٌ فِي الْأَرْضِ خَليفَةً ...».</w:t>
      </w:r>
      <w:r>
        <w:rPr>
          <w:rFonts w:ascii="Vazirmatn" w:hAnsi="Vazirmatn" w:eastAsia="Vazirmatn" w:cs="Vazirmatn"/>
          <w:sz w:val="24"/>
          <w:szCs w:val="24"/>
          <w:rtl w:val="1"/>
          <w:b w:val="0"/>
          <w:bCs w:val="0"/>
          <w:lang w:val="fa-IR" w:bidi="fa-IR"/>
          <w:color w:val="000000"/>
        </w:rPr>
        <w:t>‬</w:t>
      </w:r>
      <w:bookmarkEnd w:id="1049"/>
    </w:p>
    <w:p>
      <w:pPr>
        <w:spacing w:line="276" w:lineRule="auto" w:after="180" w:before="0"/>
        <w:jc w:val="right"/>
        <w:bidi w:val="0"/>
        <w:widowControl w:val="1"/>
      </w:pPr>
      <w:bookmarkStart w:id="1050" w:name="source_50"/>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می‌خواهم در زمین خلیفه‌ای قرار بدهم. فرشتگان می‌پرسند آیا کسی را قرار می‌دهی که فساد کند و خون بریزد؟ «وَنَحْنُ نُسَبِّحُ بِحَمْدِكَ وَنُقَدِّسُ لَكَ». همان تسبیح و عبادت عام را مطرح می‌کنند. پاسخ می‌رسد: «إِنّي أَعْلَمُ ما لا تَعْلَمُونَ». گوینده، با انتساب این برداشت به علامه، می‌گوید فلسفهٔ خلقت صرفاً آن عبادتِ یادشده نیست. پس آن عبادت چیست؟ [انتساب تفسیری نیازمند مراجعه به مأخذ است.]</w:t>
      </w:r>
      <w:r>
        <w:rPr>
          <w:rFonts w:ascii="Vazirmatn" w:hAnsi="Vazirmatn" w:eastAsia="Vazirmatn" w:cs="Vazirmatn"/>
          <w:sz w:val="24"/>
          <w:szCs w:val="24"/>
          <w:rtl w:val="1"/>
          <w:b w:val="0"/>
          <w:bCs w:val="0"/>
          <w:lang w:val="fa-IR" w:bidi="fa-IR"/>
          <w:color w:val="000000"/>
        </w:rPr>
        <w:t>‬</w:t>
      </w:r>
      <w:bookmarkEnd w:id="1050"/>
    </w:p>
    <w:p>
      <w:pPr>
        <w:spacing w:line="276" w:lineRule="auto" w:after="180" w:before="0"/>
        <w:jc w:val="right"/>
        <w:bidi w:val="0"/>
        <w:widowControl w:val="1"/>
      </w:pPr>
      <w:bookmarkStart w:id="1051" w:name="source_51"/>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عبادتی است که اینجا «عبادت خاص» می‌نامیم؛ در چارچوب عبادت عام است، ولی دستورِ جزئی و ازپیش‌تعیین‌شده‌ای برایش نیامده است. بر اساس آگاهی از آغاز و انجام عالم، تشخیص می‌دهی کاری درست است و باید آن را انجام بدهی. هدف خلقت آن است. این نوع عبادت بارها در قرآن تکرار شده است؛ تقریباً هر چند صفحه به آن برمی‌خوریم.</w:t>
      </w:r>
      <w:r>
        <w:rPr>
          <w:rFonts w:ascii="Vazirmatn" w:hAnsi="Vazirmatn" w:eastAsia="Vazirmatn" w:cs="Vazirmatn"/>
          <w:sz w:val="24"/>
          <w:szCs w:val="24"/>
          <w:rtl w:val="1"/>
          <w:b w:val="0"/>
          <w:bCs w:val="0"/>
          <w:lang w:val="fa-IR" w:bidi="fa-IR"/>
          <w:color w:val="000000"/>
        </w:rPr>
        <w:t>‬</w:t>
      </w:r>
      <w:bookmarkEnd w:id="1051"/>
    </w:p>
    <w:p>
      <w:pPr>
        <w:spacing w:line="276" w:lineRule="auto" w:after="180" w:before="0"/>
        <w:jc w:val="right"/>
        <w:bidi w:val="0"/>
        <w:widowControl w:val="1"/>
      </w:pPr>
      <w:bookmarkStart w:id="1052" w:name="source_52"/>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اسم این عبادت خاص، «عمل صالح» است: «الَّذينَ آمَنُوا وَعَمِلُوا الصّالِحاتِ». یعنی بر اساس آگاهی از آغاز و انجام عالم، در این میان کاری انجام می‌دهند؛ عمل صالحی انجام می‌دهند. گوینده این عمل صالح را هدف خلقت می‌داند.</w:t>
      </w:r>
      <w:r>
        <w:rPr>
          <w:rFonts w:ascii="Vazirmatn" w:hAnsi="Vazirmatn" w:eastAsia="Vazirmatn" w:cs="Vazirmatn"/>
          <w:sz w:val="24"/>
          <w:szCs w:val="24"/>
          <w:rtl w:val="1"/>
          <w:b w:val="0"/>
          <w:bCs w:val="0"/>
          <w:lang w:val="fa-IR" w:bidi="fa-IR"/>
          <w:color w:val="000000"/>
        </w:rPr>
        <w:t>‬</w:t>
      </w:r>
      <w:bookmarkEnd w:id="1052"/>
    </w:p>
    <w:p>
      <w:pPr>
        <w:pStyle w:val="Heading1"/>
        <w:spacing w:line="276" w:lineRule="auto" w:after="200" w:before="360"/>
        <w:jc w:val="right"/>
        <w:bidi w:val="0"/>
        <w:keepNext/>
        <w:widowControl w:val="1"/>
      </w:pPr>
      <w:bookmarkStart w:id="1053" w:name="source_53"/>
      <w:bookmarkStart w:id="53" w:name="section_53"/>
      <w:r>
        <w:rPr>
          <w:rFonts w:ascii="Vazirmatn" w:hAnsi="Vazirmatn" w:eastAsia="Vazirmatn" w:cs="Vazirmatn"/>
          <w:sz w:val="32"/>
          <w:szCs w:val="32"/>
          <w:rtl w:val="1"/>
          <w:b w:val="0"/>
          <w:bCs w:val="0"/>
          <w:lang w:val="fa-IR" w:bidi="fa-IR"/>
          <w:color w:val="000000"/>
        </w:rPr>
        <w:t>‫</w:t>
      </w:r>
      <w:r>
        <w:rPr>
          <w:rFonts w:ascii="Vazirmatn" w:hAnsi="Vazirmatn" w:eastAsia="Vazirmatn" w:cs="Vazirmatn"/>
          <w:sz w:val="32"/>
          <w:szCs w:val="32"/>
          <w:rtl w:val="1"/>
          <w:b w:val="1"/>
          <w:bCs w:val="1"/>
          <w:lang w:val="fa-IR" w:bidi="fa-IR"/>
          <w:color w:val="000000"/>
        </w:rPr>
        <w:t>ایمان، حقیقت واحد و وسعت مصداقی عمل صالح</w:t>
      </w:r>
      <w:r>
        <w:rPr>
          <w:rFonts w:ascii="Vazirmatn" w:hAnsi="Vazirmatn" w:eastAsia="Vazirmatn" w:cs="Vazirmatn"/>
          <w:sz w:val="32"/>
          <w:szCs w:val="32"/>
          <w:rtl w:val="1"/>
          <w:b w:val="0"/>
          <w:bCs w:val="0"/>
          <w:lang w:val="fa-IR" w:bidi="fa-IR"/>
          <w:color w:val="000000"/>
        </w:rPr>
        <w:t>‬</w:t>
      </w:r>
      <w:bookmarkEnd w:id="53"/>
      <w:bookmarkEnd w:id="1053"/>
    </w:p>
    <w:p>
      <w:pPr>
        <w:spacing w:line="276" w:lineRule="auto" w:after="180" w:before="0"/>
        <w:jc w:val="right"/>
        <w:bidi w:val="0"/>
        <w:widowControl w:val="1"/>
      </w:pPr>
      <w:bookmarkStart w:id="1054" w:name="source_54"/>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کمی دربارهٔ آگاهی از آغاز و انجام صحبت کنیم تا وسعت معنایی عمل صالح را بررسی کنیم. در قرآن با عبارت‌هایی مانند «مَنْ يَعْمَلْ ... مِنَ الصّالِحاتِ وَهُوَ مُؤْمِنٌ» و پیوند ایمان و عمل صالح، بسیار روبه‌رو می‌شویم. پس یک ایمان و یک عمل صالح داریم. فعلاً دربارهٔ ایمان صحبت می‌کنیم، چون عمل صالح بر آن مبتنی است.</w:t>
      </w:r>
      <w:r>
        <w:rPr>
          <w:rFonts w:ascii="Vazirmatn" w:hAnsi="Vazirmatn" w:eastAsia="Vazirmatn" w:cs="Vazirmatn"/>
          <w:sz w:val="24"/>
          <w:szCs w:val="24"/>
          <w:rtl w:val="1"/>
          <w:b w:val="0"/>
          <w:bCs w:val="0"/>
          <w:lang w:val="fa-IR" w:bidi="fa-IR"/>
          <w:color w:val="000000"/>
        </w:rPr>
        <w:t>‬</w:t>
      </w:r>
      <w:bookmarkEnd w:id="1054"/>
    </w:p>
    <w:p>
      <w:pPr>
        <w:spacing w:line="276" w:lineRule="auto" w:after="180" w:before="0"/>
        <w:jc w:val="right"/>
        <w:bidi w:val="0"/>
        <w:widowControl w:val="1"/>
      </w:pPr>
      <w:bookmarkStart w:id="1055" w:name="source_55"/>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[شمارهٔ سوره و آیه در متن ماشینی مخدوش شده است؛ فهرست بعدی با حج، آیهٔ ۱۷، تطابق دارد و این تطبیق، یادداشت ویراستار است.] «إِنَّ الَّذينَ آمَنُوا»؛ یعنی همین مسلمان‌ها. «وَالَّذينَ هادُوا»؛ یهودیان. صابئان که دربارهٔ هویتشان تعبیرهای مختلفی هست؛ نصارا، مسیحیان؛ مجوس، زرتشتیان؛ و «الَّذينَ أَشْرَكُوا». گوینده اینها را در بحث خود در نسبت با مراتب ایمان مطرح می‌کند.</w:t>
      </w:r>
      <w:r>
        <w:rPr>
          <w:rFonts w:ascii="Vazirmatn" w:hAnsi="Vazirmatn" w:eastAsia="Vazirmatn" w:cs="Vazirmatn"/>
          <w:sz w:val="24"/>
          <w:szCs w:val="24"/>
          <w:rtl w:val="1"/>
          <w:b w:val="0"/>
          <w:bCs w:val="0"/>
          <w:lang w:val="fa-IR" w:bidi="fa-IR"/>
          <w:color w:val="000000"/>
        </w:rPr>
        <w:t>‬</w:t>
      </w:r>
      <w:bookmarkEnd w:id="1055"/>
    </w:p>
    <w:p>
      <w:pPr>
        <w:spacing w:line="276" w:lineRule="auto" w:after="180" w:before="0"/>
        <w:jc w:val="right"/>
        <w:bidi w:val="0"/>
        <w:widowControl w:val="1"/>
      </w:pPr>
      <w:bookmarkStart w:id="1056" w:name="source_56"/>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می‌گوید خدا روز قیامت میان اینها داوری می‌کند؛ گوینده از اینجا نتیجه می‌گیرد که داوری نهایی در دنیا کار ما نیست. حالا سورهٔ بقره، آیهٔ ۶۲، صفحهٔ ۱۰؛ آیهٔ دشواری است: «إِنَّ الَّذينَ آمَنُوا وَالَّذينَ هادُوا وَالنَّصارى وَالصّابِئينَ ... مَنْ آمَنَ بِاللَّهِ وَالْيَوْمِ الْآخِرِ ...». از میان اهل ایمان، یهودیان، مسیحیان و صابئان، هر کس به خدا و روز واپسین ایمان داشته باشد ...</w:t>
      </w:r>
      <w:r>
        <w:rPr>
          <w:rFonts w:ascii="Vazirmatn" w:hAnsi="Vazirmatn" w:eastAsia="Vazirmatn" w:cs="Vazirmatn"/>
          <w:sz w:val="24"/>
          <w:szCs w:val="24"/>
          <w:rtl w:val="1"/>
          <w:b w:val="0"/>
          <w:bCs w:val="0"/>
          <w:lang w:val="fa-IR" w:bidi="fa-IR"/>
          <w:color w:val="000000"/>
        </w:rPr>
        <w:t>‬</w:t>
      </w:r>
      <w:bookmarkEnd w:id="1056"/>
    </w:p>
    <w:p>
      <w:pPr>
        <w:spacing w:line="276" w:lineRule="auto" w:after="180" w:before="0"/>
        <w:jc w:val="right"/>
        <w:bidi w:val="0"/>
        <w:widowControl w:val="1"/>
      </w:pPr>
      <w:bookmarkStart w:id="1057" w:name="source_57"/>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یعنی از آغاز و انجام عالم آگاه باشد و «وَعَمِلَ صالِحًا»؛ کار خوب و شایسته‌ای انجام بدهد؛ «فَلَهُمْ أَجْرُهُمْ عِنْدَ رَبِّهِمْ وَلا خَوْفٌ عَلَيْهِمْ وَلا هُمْ يَحْزَنُونَ». می‌گوید نگران نباشند. اگر دریافتی از آغاز و انجام عالم دارند و عمل مثبت انجام می‌دهند، نگران نباشند. این مضمون در سورهٔ مائده، آیهٔ ۶۹، صفحهٔ ۱۱۹ هم تکرار می‌شود.</w:t>
      </w:r>
      <w:r>
        <w:rPr>
          <w:rFonts w:ascii="Vazirmatn" w:hAnsi="Vazirmatn" w:eastAsia="Vazirmatn" w:cs="Vazirmatn"/>
          <w:sz w:val="24"/>
          <w:szCs w:val="24"/>
          <w:rtl w:val="1"/>
          <w:b w:val="0"/>
          <w:bCs w:val="0"/>
          <w:lang w:val="fa-IR" w:bidi="fa-IR"/>
          <w:color w:val="000000"/>
        </w:rPr>
        <w:t>‬</w:t>
      </w:r>
      <w:bookmarkEnd w:id="1057"/>
    </w:p>
    <w:p>
      <w:pPr>
        <w:spacing w:line="276" w:lineRule="auto" w:after="180" w:before="0"/>
        <w:jc w:val="right"/>
        <w:bidi w:val="0"/>
        <w:widowControl w:val="1"/>
      </w:pPr>
      <w:bookmarkStart w:id="1058" w:name="source_58"/>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از میان یهودیان و مسیحیان هم کسی که ایمان و عمل صالح داشته باشد، نگران نباشد. ممکن است خط‌کش فقهی داشته باشیم و بگوییم این مسلمان، آن مسیحی و دیگری یهودی است؛ اما گوینده می‌گوید در حقیقت عالم، این خط‌کشی به همان صورت وجود ندارد. مقصودش این نیست که همه حق‌اند یا چند حقیقت داریم؛ تصریح می‌کند که منظور پلورالیسم نیست. حقیقت واحد است و هر کس به میزانی از آن دریافت دارد.</w:t>
      </w:r>
      <w:r>
        <w:rPr>
          <w:rFonts w:ascii="Vazirmatn" w:hAnsi="Vazirmatn" w:eastAsia="Vazirmatn" w:cs="Vazirmatn"/>
          <w:sz w:val="24"/>
          <w:szCs w:val="24"/>
          <w:rtl w:val="1"/>
          <w:b w:val="0"/>
          <w:bCs w:val="0"/>
          <w:lang w:val="fa-IR" w:bidi="fa-IR"/>
          <w:color w:val="000000"/>
        </w:rPr>
        <w:t>‬</w:t>
      </w:r>
      <w:bookmarkEnd w:id="1058"/>
    </w:p>
    <w:p>
      <w:pPr>
        <w:spacing w:line="276" w:lineRule="auto" w:after="180" w:before="0"/>
        <w:jc w:val="right"/>
        <w:bidi w:val="0"/>
        <w:widowControl w:val="1"/>
      </w:pPr>
      <w:bookmarkStart w:id="1059" w:name="source_59"/>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هر کس به میزان دریافت خود از آن حقیقت واحد و عمل صالحِ متناسب با آن سنجیده می‌شود: «لا خَوْفٌ عَلَيْهِمْ وَلا هُمْ يَحْزَنُونَ». سورهٔ نساء، صفحهٔ ۹۸: «لَيْسَ بِأَمانِيِّكُمْ وَلا أَمانِيِّ أَهْلِ الْكِتابِ مَنْ يَعْمَلْ سُوءًا يُجْزَ بِهِ وَلا يَجِدْ لَهُ مِنْ دُونِ اللَّهِ وَلِيًّا وَلا نَصيرًا» [نساء، ۱۲۳]. صرف اینکه نام «الَّذينَ آمَنُوا» روی ماست، به این معنا نیست که وضعمان خوب و بی‌مسئله است. وقتی پرده‌ها کنار برود، حقیقت آشکار می‌شود.</w:t>
      </w:r>
      <w:r>
        <w:rPr>
          <w:rFonts w:ascii="Vazirmatn" w:hAnsi="Vazirmatn" w:eastAsia="Vazirmatn" w:cs="Vazirmatn"/>
          <w:sz w:val="24"/>
          <w:szCs w:val="24"/>
          <w:rtl w:val="1"/>
          <w:b w:val="0"/>
          <w:bCs w:val="0"/>
          <w:lang w:val="fa-IR" w:bidi="fa-IR"/>
          <w:color w:val="000000"/>
        </w:rPr>
        <w:t>‬</w:t>
      </w:r>
      <w:bookmarkEnd w:id="1059"/>
    </w:p>
    <w:p>
      <w:pPr>
        <w:spacing w:line="276" w:lineRule="auto" w:after="180" w:before="0"/>
        <w:jc w:val="right"/>
        <w:bidi w:val="0"/>
        <w:widowControl w:val="1"/>
      </w:pPr>
      <w:bookmarkStart w:id="1060" w:name="source_60"/>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چه‌بسا مسلمان‌هایی که از مسیحی‌ها عقب‌ترند و مسیحی‌هایی که از مسلمان‌ها جلوترند. شاخص چیست؟ ایمان و عمل صالح. ایمان را هم پیش‌تر با آگاهی از آغاز و انجام عالم توضیح دادیم. در این میان، انسان کاری انجام می‌دهد. این بحث، به ایمان وسعت معنایی و به عمل صالح وسعت مصداقی می‌دهد؛ همان عبادتی که فلسفهٔ وجودی آن فرد است.</w:t>
      </w:r>
      <w:r>
        <w:rPr>
          <w:rFonts w:ascii="Vazirmatn" w:hAnsi="Vazirmatn" w:eastAsia="Vazirmatn" w:cs="Vazirmatn"/>
          <w:sz w:val="24"/>
          <w:szCs w:val="24"/>
          <w:rtl w:val="1"/>
          <w:b w:val="0"/>
          <w:bCs w:val="0"/>
          <w:lang w:val="fa-IR" w:bidi="fa-IR"/>
          <w:color w:val="000000"/>
        </w:rPr>
        <w:t>‬</w:t>
      </w:r>
      <w:bookmarkEnd w:id="1060"/>
    </w:p>
    <w:p>
      <w:pPr>
        <w:spacing w:line="276" w:lineRule="auto" w:after="180" w:before="0"/>
        <w:jc w:val="right"/>
        <w:bidi w:val="0"/>
        <w:widowControl w:val="1"/>
      </w:pPr>
      <w:bookmarkStart w:id="1061" w:name="source_61"/>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موضوع فقط این نیست که من مسلمانم یا مسیحی یا یهودی. این راهبردِ عمل صالح برای همهٔ انسان‌های عالم است؛ بر اساس حقیقتی که دریافت می‌کنند. ما نمی‌توانیم دربارهٔ سرنوشتشان قضاوت کنیم، چون عمل صالح هر کس منحصر به فرد است. مثلاً می‌پرسند ادیسون به بهشت می‌رود یا جهنم؟ شاید کارش همان عمل صالح او بوده باشد.</w:t>
      </w:r>
      <w:r>
        <w:rPr>
          <w:rFonts w:ascii="Vazirmatn" w:hAnsi="Vazirmatn" w:eastAsia="Vazirmatn" w:cs="Vazirmatn"/>
          <w:sz w:val="24"/>
          <w:szCs w:val="24"/>
          <w:rtl w:val="1"/>
          <w:b w:val="0"/>
          <w:bCs w:val="0"/>
          <w:lang w:val="fa-IR" w:bidi="fa-IR"/>
          <w:color w:val="000000"/>
        </w:rPr>
        <w:t>‬</w:t>
      </w:r>
      <w:bookmarkEnd w:id="1061"/>
    </w:p>
    <w:p>
      <w:pPr>
        <w:spacing w:line="276" w:lineRule="auto" w:after="180" w:before="0"/>
        <w:jc w:val="right"/>
        <w:bidi w:val="0"/>
        <w:widowControl w:val="1"/>
      </w:pPr>
      <w:bookmarkStart w:id="1062" w:name="source_62"/>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شاید بر اساس دریافتی از آغاز و انجام عالم تشخیص داده باشد این بهترین کاری است که می‌تواند انجام بدهد. دربارهٔ مواضع آیت‌الله خویی و آیت‌الله خمینی در قبال جنگ هم مثال زده می‌شود [جزئیات جمله در متن ماشینی مخدوش است]. عمل صالح هر کس منحصر به فرد است. هر کس بر اساس تشخیص و میزان آگاهی خود، عملی را وجههٔ همت قرار می‌دهد. اگر ایمان و عمل صالح باشد، «فَلا خَوْفٌ عَلَيْهِمْ وَلا هُمْ يَحْزَنُونَ».</w:t>
      </w:r>
      <w:r>
        <w:rPr>
          <w:rFonts w:ascii="Vazirmatn" w:hAnsi="Vazirmatn" w:eastAsia="Vazirmatn" w:cs="Vazirmatn"/>
          <w:sz w:val="24"/>
          <w:szCs w:val="24"/>
          <w:rtl w:val="1"/>
          <w:b w:val="0"/>
          <w:bCs w:val="0"/>
          <w:lang w:val="fa-IR" w:bidi="fa-IR"/>
          <w:color w:val="000000"/>
        </w:rPr>
        <w:t>‬</w:t>
      </w:r>
      <w:bookmarkEnd w:id="1062"/>
    </w:p>
    <w:p>
      <w:pPr>
        <w:pStyle w:val="Heading1"/>
        <w:spacing w:line="276" w:lineRule="auto" w:after="200" w:before="360"/>
        <w:jc w:val="right"/>
        <w:bidi w:val="0"/>
        <w:keepNext/>
        <w:widowControl w:val="1"/>
      </w:pPr>
      <w:bookmarkStart w:id="1063" w:name="source_63"/>
      <w:bookmarkStart w:id="63" w:name="section_63"/>
      <w:r>
        <w:rPr>
          <w:rFonts w:ascii="Vazirmatn" w:hAnsi="Vazirmatn" w:eastAsia="Vazirmatn" w:cs="Vazirmatn"/>
          <w:sz w:val="32"/>
          <w:szCs w:val="32"/>
          <w:rtl w:val="1"/>
          <w:b w:val="0"/>
          <w:bCs w:val="0"/>
          <w:lang w:val="fa-IR" w:bidi="fa-IR"/>
          <w:color w:val="000000"/>
        </w:rPr>
        <w:t>‫</w:t>
      </w:r>
      <w:r>
        <w:rPr>
          <w:rFonts w:ascii="Vazirmatn" w:hAnsi="Vazirmatn" w:eastAsia="Vazirmatn" w:cs="Vazirmatn"/>
          <w:sz w:val="32"/>
          <w:szCs w:val="32"/>
          <w:rtl w:val="1"/>
          <w:b w:val="1"/>
          <w:bCs w:val="1"/>
          <w:lang w:val="fa-IR" w:bidi="fa-IR"/>
          <w:color w:val="000000"/>
        </w:rPr>
        <w:t>داوری دربارهٔ دیگران و مثال پیامبران</w:t>
      </w:r>
      <w:r>
        <w:rPr>
          <w:rFonts w:ascii="Vazirmatn" w:hAnsi="Vazirmatn" w:eastAsia="Vazirmatn" w:cs="Vazirmatn"/>
          <w:sz w:val="32"/>
          <w:szCs w:val="32"/>
          <w:rtl w:val="1"/>
          <w:b w:val="0"/>
          <w:bCs w:val="0"/>
          <w:lang w:val="fa-IR" w:bidi="fa-IR"/>
          <w:color w:val="000000"/>
        </w:rPr>
        <w:t>‬</w:t>
      </w:r>
      <w:bookmarkEnd w:id="63"/>
      <w:bookmarkEnd w:id="1063"/>
    </w:p>
    <w:p>
      <w:pPr>
        <w:spacing w:line="276" w:lineRule="auto" w:after="180" w:before="0"/>
        <w:jc w:val="right"/>
        <w:bidi w:val="0"/>
        <w:widowControl w:val="1"/>
      </w:pPr>
      <w:bookmarkStart w:id="1064" w:name="source_64"/>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در سورهٔ مائده، صفحهٔ ۱۲۶، آیه‌ای هست: خدا در قیامت پیامبران را جمع می‌کند و می‌پرسد: «ماذا أُجِبْتُمْ»؛ چه پاسخی دریافت کردید؟ شما را فرستادیم تا مردم را دعوت کنید که خدا هست و کار خوب و عمل صالح انجام بدهند؛ مردم چه پاسخی دادند؟ گوینده برای مقایسه می‌گوید اگر من بودم، شاید از میزان توجه ظاهری حاضران حرف می‌زدم: فلانی خوب گوش می‌داد و ...</w:t>
      </w:r>
      <w:r>
        <w:rPr>
          <w:rFonts w:ascii="Vazirmatn" w:hAnsi="Vazirmatn" w:eastAsia="Vazirmatn" w:cs="Vazirmatn"/>
          <w:sz w:val="24"/>
          <w:szCs w:val="24"/>
          <w:rtl w:val="1"/>
          <w:b w:val="0"/>
          <w:bCs w:val="0"/>
          <w:lang w:val="fa-IR" w:bidi="fa-IR"/>
          <w:color w:val="000000"/>
        </w:rPr>
        <w:t>‬</w:t>
      </w:r>
      <w:bookmarkEnd w:id="1064"/>
    </w:p>
    <w:p>
      <w:pPr>
        <w:spacing w:line="276" w:lineRule="auto" w:after="180" w:before="0"/>
        <w:jc w:val="right"/>
        <w:bidi w:val="0"/>
        <w:widowControl w:val="1"/>
      </w:pPr>
      <w:bookmarkStart w:id="1065" w:name="source_65"/>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مثلاً یکی شلوغ می‌کرد، دیگری توجه نمی‌کرد و یکی هم خوب گوش می‌داد و پاسخ‌ها را می‌فرستاد؛ اینها تلقی‌های خود من است. [نام بعضی حاضران و اعدادِ یک مثال در متن ماشینی روشن نیست.] اما جواب پیامبران چیست؟ «قالُوا لا عِلْمَ لَنا إِنَّكَ أَنْتَ عَلّامُ الْغُيُوبِ» [مائده، ۱۰۹]. ما چه می‌دانیم؟ تو به غیب مردم آگاهی.</w:t>
      </w:r>
      <w:r>
        <w:rPr>
          <w:rFonts w:ascii="Vazirmatn" w:hAnsi="Vazirmatn" w:eastAsia="Vazirmatn" w:cs="Vazirmatn"/>
          <w:sz w:val="24"/>
          <w:szCs w:val="24"/>
          <w:rtl w:val="1"/>
          <w:b w:val="0"/>
          <w:bCs w:val="0"/>
          <w:lang w:val="fa-IR" w:bidi="fa-IR"/>
          <w:color w:val="000000"/>
        </w:rPr>
        <w:t>‬</w:t>
      </w:r>
      <w:bookmarkEnd w:id="1065"/>
    </w:p>
    <w:p>
      <w:pPr>
        <w:spacing w:line="276" w:lineRule="auto" w:after="180" w:before="0"/>
        <w:jc w:val="right"/>
        <w:bidi w:val="0"/>
        <w:widowControl w:val="1"/>
      </w:pPr>
      <w:bookmarkStart w:id="1066" w:name="source_66"/>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ما نمی‌توانیم دربارهٔ دیگران آن‌گونه قضاوت کنیم. شاخص‌ها را باید دربارهٔ خودمان به کار ببریم، نه اینکه به محض یادگرفتن، آنها را روی دیگران بگذاریم. ایمان و عمل صالح، شاخص‌هایی نیستند که با آنها سرنوشت دیگران را بسنجیم؛ باید خودمان را بسنجیم. وقتی همهٔ رسولان جمع می‌شوند، پیامبر اسلام هم در میان آنهاست. [مثالی دربارهٔ یک شخص در متن ماشینی نامفهوم است.] پاسخ همان است که خودت می‌دانی.</w:t>
      </w:r>
      <w:r>
        <w:rPr>
          <w:rFonts w:ascii="Vazirmatn" w:hAnsi="Vazirmatn" w:eastAsia="Vazirmatn" w:cs="Vazirmatn"/>
          <w:sz w:val="24"/>
          <w:szCs w:val="24"/>
          <w:rtl w:val="1"/>
          <w:b w:val="0"/>
          <w:bCs w:val="0"/>
          <w:lang w:val="fa-IR" w:bidi="fa-IR"/>
          <w:color w:val="000000"/>
        </w:rPr>
        <w:t>‬</w:t>
      </w:r>
      <w:bookmarkEnd w:id="1066"/>
    </w:p>
    <w:p>
      <w:pPr>
        <w:spacing w:line="276" w:lineRule="auto" w:after="180" w:before="0"/>
        <w:jc w:val="right"/>
        <w:bidi w:val="0"/>
        <w:widowControl w:val="1"/>
      </w:pPr>
      <w:bookmarkStart w:id="1067" w:name="source_67"/>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در ادامه خدا از حضرت عیسی می‌پرسد: آیا تو به مردم گفتی خودت و مادرت را بپرستند؟ «أَأَنْتَ قُلْتَ لِلنّاسِ اتَّخِذُوني وَأُمِّيَ إِلهَيْنِ مِنْ دُونِ اللَّهِ ...» [مائده، ۱۱۶]. حضرت عیسی می‌گوید: «سُبْحانَكَ ...»؛ این حرف حقی نیست که من بگویم. اگر گفته بودم تو می‌دانستی. سپس توضیح می‌دهد آنچه به آنان گفتم، همان چیزی بود که تو دستور دادی.</w:t>
      </w:r>
      <w:r>
        <w:rPr>
          <w:rFonts w:ascii="Vazirmatn" w:hAnsi="Vazirmatn" w:eastAsia="Vazirmatn" w:cs="Vazirmatn"/>
          <w:sz w:val="24"/>
          <w:szCs w:val="24"/>
          <w:rtl w:val="1"/>
          <w:b w:val="0"/>
          <w:bCs w:val="0"/>
          <w:lang w:val="fa-IR" w:bidi="fa-IR"/>
          <w:color w:val="000000"/>
        </w:rPr>
        <w:t>‬</w:t>
      </w:r>
      <w:bookmarkEnd w:id="1067"/>
    </w:p>
    <w:p>
      <w:pPr>
        <w:spacing w:line="276" w:lineRule="auto" w:after="180" w:before="0"/>
        <w:jc w:val="right"/>
        <w:bidi w:val="0"/>
        <w:widowControl w:val="1"/>
      </w:pPr>
      <w:bookmarkStart w:id="1068" w:name="source_68"/>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گفتم خدا را بپرستید. تا وقتی در میانشان بودم، بر آنان گواه بودم؛ پس از آنکه مرا برگرفتی، خودت مراقبشان بودی و بر همه چیز گواهی. [تعبیر «معراج» در گفتار آمده است؛ این واژه جایگزین متن آیه نشده است.] اگر عذابشان کنی، بندگان تواند؛ اگر ببخشی هم اختیار با توست. گوینده با مثال طنزآمیز می‌گوید ما شاید از کسی گلایه کنیم که مرا اذیت کرده و او را نبخش؛ اما پاسخ حضرت عیسی این است که پس از رفتنم، من چه می‌دانم؟</w:t>
      </w:r>
      <w:r>
        <w:rPr>
          <w:rFonts w:ascii="Vazirmatn" w:hAnsi="Vazirmatn" w:eastAsia="Vazirmatn" w:cs="Vazirmatn"/>
          <w:sz w:val="24"/>
          <w:szCs w:val="24"/>
          <w:rtl w:val="1"/>
          <w:b w:val="0"/>
          <w:bCs w:val="0"/>
          <w:lang w:val="fa-IR" w:bidi="fa-IR"/>
          <w:color w:val="000000"/>
        </w:rPr>
        <w:t>‬</w:t>
      </w:r>
      <w:bookmarkEnd w:id="1068"/>
    </w:p>
    <w:p>
      <w:pPr>
        <w:spacing w:line="276" w:lineRule="auto" w:after="180" w:before="0"/>
        <w:jc w:val="right"/>
        <w:bidi w:val="0"/>
        <w:widowControl w:val="1"/>
      </w:pPr>
      <w:bookmarkStart w:id="1069" w:name="source_69"/>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مثلاً می‌پرسند سعدی شیعه بوده یا نه؟ ما چه می‌دانیم؟ مگر لحظهٔ مرگش آنجا بودیم؟ دربارهٔ حافظ هم همین‌طور. نمی‌دانیم. اگر خدا بخواهد عذاب کند، بندهٔ خودش است؛ اگر بخواهد ببخشد، باز اختیار با اوست. این بحثِ عمل صالح و رتبهٔ ایمانی در سراسر هستی جریان دارد؛ هر کس می‌تواند به میزان آگاهی از حقیقتِ مبدأ و معاد، عمل صالحی انجام بدهد.</w:t>
      </w:r>
      <w:r>
        <w:rPr>
          <w:rFonts w:ascii="Vazirmatn" w:hAnsi="Vazirmatn" w:eastAsia="Vazirmatn" w:cs="Vazirmatn"/>
          <w:sz w:val="24"/>
          <w:szCs w:val="24"/>
          <w:rtl w:val="1"/>
          <w:b w:val="0"/>
          <w:bCs w:val="0"/>
          <w:lang w:val="fa-IR" w:bidi="fa-IR"/>
          <w:color w:val="000000"/>
        </w:rPr>
        <w:t>‬</w:t>
      </w:r>
      <w:bookmarkEnd w:id="1069"/>
    </w:p>
    <w:p>
      <w:pPr>
        <w:pStyle w:val="Heading1"/>
        <w:spacing w:line="276" w:lineRule="auto" w:after="200" w:before="360"/>
        <w:jc w:val="right"/>
        <w:bidi w:val="0"/>
        <w:keepNext/>
        <w:widowControl w:val="1"/>
      </w:pPr>
      <w:bookmarkStart w:id="1070" w:name="source_70"/>
      <w:bookmarkStart w:id="70" w:name="section_70"/>
      <w:r>
        <w:rPr>
          <w:rFonts w:ascii="Vazirmatn" w:hAnsi="Vazirmatn" w:eastAsia="Vazirmatn" w:cs="Vazirmatn"/>
          <w:sz w:val="32"/>
          <w:szCs w:val="32"/>
          <w:rtl w:val="1"/>
          <w:b w:val="0"/>
          <w:bCs w:val="0"/>
          <w:lang w:val="fa-IR" w:bidi="fa-IR"/>
          <w:color w:val="000000"/>
        </w:rPr>
        <w:t>‫</w:t>
      </w:r>
      <w:r>
        <w:rPr>
          <w:rFonts w:ascii="Vazirmatn" w:hAnsi="Vazirmatn" w:eastAsia="Vazirmatn" w:cs="Vazirmatn"/>
          <w:sz w:val="32"/>
          <w:szCs w:val="32"/>
          <w:rtl w:val="1"/>
          <w:b w:val="1"/>
          <w:bCs w:val="1"/>
          <w:lang w:val="fa-IR" w:bidi="fa-IR"/>
          <w:color w:val="000000"/>
        </w:rPr>
        <w:t>نمونه‌های اهل کتاب</w:t>
      </w:r>
      <w:r>
        <w:rPr>
          <w:rFonts w:ascii="Vazirmatn" w:hAnsi="Vazirmatn" w:eastAsia="Vazirmatn" w:cs="Vazirmatn"/>
          <w:sz w:val="32"/>
          <w:szCs w:val="32"/>
          <w:rtl w:val="1"/>
          <w:b w:val="0"/>
          <w:bCs w:val="0"/>
          <w:lang w:val="fa-IR" w:bidi="fa-IR"/>
          <w:color w:val="000000"/>
        </w:rPr>
        <w:t>‬</w:t>
      </w:r>
      <w:bookmarkEnd w:id="70"/>
      <w:bookmarkEnd w:id="1070"/>
    </w:p>
    <w:p>
      <w:pPr>
        <w:spacing w:line="276" w:lineRule="auto" w:after="180" w:before="0"/>
        <w:jc w:val="right"/>
        <w:bidi w:val="0"/>
        <w:widowControl w:val="1"/>
      </w:pPr>
      <w:bookmarkStart w:id="1071" w:name="source_71"/>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اجازهٔ قضاوت نهایی نداریم. نمونه‌ای دربارهٔ یهودیان و اهل کتاب را در صفحهٔ ۶۴ ببینیم. در آیات، از آزار، فسق، کفر به آیات خدا و کشتن نارواى پیامبران سخن گفته می‌شود. آیهٔ ۱۱۲ به این رفتارها می‌پردازد. اما نکتهٔ کلیدی، ادامهٔ همان آیات است.</w:t>
      </w:r>
      <w:r>
        <w:rPr>
          <w:rFonts w:ascii="Vazirmatn" w:hAnsi="Vazirmatn" w:eastAsia="Vazirmatn" w:cs="Vazirmatn"/>
          <w:sz w:val="24"/>
          <w:szCs w:val="24"/>
          <w:rtl w:val="1"/>
          <w:b w:val="0"/>
          <w:bCs w:val="0"/>
          <w:lang w:val="fa-IR" w:bidi="fa-IR"/>
          <w:color w:val="000000"/>
        </w:rPr>
        <w:t>‬</w:t>
      </w:r>
      <w:bookmarkEnd w:id="1071"/>
    </w:p>
    <w:p>
      <w:pPr>
        <w:spacing w:line="276" w:lineRule="auto" w:after="180" w:before="0"/>
        <w:jc w:val="right"/>
        <w:bidi w:val="0"/>
        <w:widowControl w:val="1"/>
      </w:pPr>
      <w:bookmarkStart w:id="1072" w:name="source_72"/>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می‌گوید: «لَيْسُوا سَواءً»؛ همه را با یک چوب نرانید. «مِنْ أَهْلِ الْكِتابِ أُمَّةٌ قائِمَةٌ يَتْلُونَ آياتِ اللَّهِ آناءَ اللَّيْلِ وَهُمْ يَسْجُدُونَ» [آل‌عمران، ۱۱۳]. در میان آنها هم آدم‌های شایسته هستند. به خدا و روز آخر ایمان دارند، امر به معروف می‌کنند و در خیرات شتاب دارند: «وَأُولئِكَ مِنَ الصّالِحينَ». [سؤال یکی از حاضران دربارهٔ مسلمان‌شدن این گروه، در متن ماشینی ناقص است.]</w:t>
      </w:r>
      <w:r>
        <w:rPr>
          <w:rFonts w:ascii="Vazirmatn" w:hAnsi="Vazirmatn" w:eastAsia="Vazirmatn" w:cs="Vazirmatn"/>
          <w:sz w:val="24"/>
          <w:szCs w:val="24"/>
          <w:rtl w:val="1"/>
          <w:b w:val="0"/>
          <w:bCs w:val="0"/>
          <w:lang w:val="fa-IR" w:bidi="fa-IR"/>
          <w:color w:val="000000"/>
        </w:rPr>
        <w:t>‬</w:t>
      </w:r>
      <w:bookmarkEnd w:id="1072"/>
    </w:p>
    <w:p>
      <w:pPr>
        <w:spacing w:line="276" w:lineRule="auto" w:after="180" w:before="0"/>
        <w:jc w:val="right"/>
        <w:bidi w:val="0"/>
        <w:widowControl w:val="1"/>
      </w:pPr>
      <w:bookmarkStart w:id="1073" w:name="source_73"/>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در پاسخ، میان مسلمانی به معنای کلی و نامِ فقهی تمایز گذاشته می‌شود. ممکن است توضیحِ داخل پرانتزِ یک ترجمه چنین برداشتی ایجاد کرده باشد. آیه دربارهٔ اهل کتاب صحبت می‌کند و می‌گوید در میان آنها چنین کسانی هستند. در معنای حقیقی مسلمان‌اند، نه لزوماً در نام و وضعیت ظاهری. گوینده می‌گوید آیات قرآن محدود به زمان و مکان نیستند؛ همین الان هم می‌توانند کسانی باشند که شب‌ها آیات خدا را می‌خوانند و سجده می‌کنند.</w:t>
      </w:r>
      <w:r>
        <w:rPr>
          <w:rFonts w:ascii="Vazirmatn" w:hAnsi="Vazirmatn" w:eastAsia="Vazirmatn" w:cs="Vazirmatn"/>
          <w:sz w:val="24"/>
          <w:szCs w:val="24"/>
          <w:rtl w:val="1"/>
          <w:b w:val="0"/>
          <w:bCs w:val="0"/>
          <w:lang w:val="fa-IR" w:bidi="fa-IR"/>
          <w:color w:val="000000"/>
        </w:rPr>
        <w:t>‬</w:t>
      </w:r>
      <w:bookmarkEnd w:id="1073"/>
    </w:p>
    <w:p>
      <w:pPr>
        <w:spacing w:line="276" w:lineRule="auto" w:after="180" w:before="0"/>
        <w:jc w:val="right"/>
        <w:bidi w:val="0"/>
        <w:widowControl w:val="1"/>
      </w:pPr>
      <w:bookmarkStart w:id="1074" w:name="source_74"/>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ممکن است پرسیده شود اگر پیام اسلام به او برسد و با آگاهی نپذیرد چه؟ پاسخ این است که این داوری کار من نیست. من نباید خودم را در موضع داوری نهایی دربارهٔ او قرار بدهم. او به میزان دریافتی که از حقیقت داشته، تسلیم بوده و عمل صالح انجام داده است؛ لازم نیست من به او برچسب بزنم. او می‌تواند با هستی ارتباطی حقیقی داشته باشد.</w:t>
      </w:r>
      <w:r>
        <w:rPr>
          <w:rFonts w:ascii="Vazirmatn" w:hAnsi="Vazirmatn" w:eastAsia="Vazirmatn" w:cs="Vazirmatn"/>
          <w:sz w:val="24"/>
          <w:szCs w:val="24"/>
          <w:rtl w:val="1"/>
          <w:b w:val="0"/>
          <w:bCs w:val="0"/>
          <w:lang w:val="fa-IR" w:bidi="fa-IR"/>
          <w:color w:val="000000"/>
        </w:rPr>
        <w:t>‬</w:t>
      </w:r>
      <w:bookmarkEnd w:id="1074"/>
    </w:p>
    <w:p>
      <w:pPr>
        <w:spacing w:line="276" w:lineRule="auto" w:after="180" w:before="0"/>
        <w:jc w:val="right"/>
        <w:bidi w:val="0"/>
        <w:widowControl w:val="1"/>
      </w:pPr>
      <w:bookmarkStart w:id="1075" w:name="source_75"/>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اینکه چرا مسلمان نشدی و به پیامبر اسلام ایمان نیاوردی، داوری‌اش با خدا و در قیامت است. بندهٔ اوست؛ می‌تواند ببخشد یا عذاب کند. چرا کاری را که داوری نهایی‌اش با خداست، ما در دنیا انجام بدهیم؟ حالا دربارهٔ مسیحیان، صفحهٔ ۱۲۱ را ببینیم. گوینده میان رتبه‌بندی اعتقادیِ مورد بحث خود و رابطهٔ اجتماعی تمایز می‌گذارد. [ترتیب ادعایی گروه‌ها در گفتار، تفسیر گوینده است و حکم افزودهٔ ویراستار نیست.]</w:t>
      </w:r>
      <w:r>
        <w:rPr>
          <w:rFonts w:ascii="Vazirmatn" w:hAnsi="Vazirmatn" w:eastAsia="Vazirmatn" w:cs="Vazirmatn"/>
          <w:sz w:val="24"/>
          <w:szCs w:val="24"/>
          <w:rtl w:val="1"/>
          <w:b w:val="0"/>
          <w:bCs w:val="0"/>
          <w:lang w:val="fa-IR" w:bidi="fa-IR"/>
          <w:color w:val="000000"/>
        </w:rPr>
        <w:t>‬</w:t>
      </w:r>
      <w:bookmarkEnd w:id="1075"/>
    </w:p>
    <w:p>
      <w:pPr>
        <w:spacing w:line="276" w:lineRule="auto" w:after="180" w:before="0"/>
        <w:jc w:val="right"/>
        <w:bidi w:val="0"/>
        <w:widowControl w:val="1"/>
      </w:pPr>
      <w:bookmarkStart w:id="1076" w:name="source_76"/>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در روابط اجتماعی، آیه ابتدا از دشمنی یهودیان و سپس مشرکان با مؤمنان سخن می‌گوید؛ اما در مقابل، از نزدیکیِ مودتِ کسانی که می‌گویند مسیحی‌اند یاد می‌کند. چرا در اینجا مسیحیان چنین وصفی دارند؟ [اشاره به مائده، ۸۲.]</w:t>
      </w:r>
      <w:r>
        <w:rPr>
          <w:rFonts w:ascii="Vazirmatn" w:hAnsi="Vazirmatn" w:eastAsia="Vazirmatn" w:cs="Vazirmatn"/>
          <w:sz w:val="24"/>
          <w:szCs w:val="24"/>
          <w:rtl w:val="1"/>
          <w:b w:val="0"/>
          <w:bCs w:val="0"/>
          <w:lang w:val="fa-IR" w:bidi="fa-IR"/>
          <w:color w:val="000000"/>
        </w:rPr>
        <w:t>‬</w:t>
      </w:r>
      <w:bookmarkEnd w:id="1076"/>
    </w:p>
    <w:p>
      <w:pPr>
        <w:spacing w:line="276" w:lineRule="auto" w:after="180" w:before="0"/>
        <w:jc w:val="right"/>
        <w:bidi w:val="0"/>
        <w:widowControl w:val="1"/>
      </w:pPr>
      <w:bookmarkStart w:id="1077" w:name="source_77"/>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چون در میانشان کشیشان و راهبان هستند و تکبر نمی‌ورزند. وقتی آیات الهی را می‌شنوند، از آنچه از حق شناخته‌اند، اشک در چشمشان جمع می‌شود [اشاره به مائده، ۸۳]. حقیقت واحد است؛ اما هر کس به اندازهٔ دریافتش از آن، متأثر می‌شود. این هم نمونهٔ مسیحیان. در مجموع یک حقیقت واحد وجود دارد و هر کس به میزانی که آن را می‌شناسد و تسلیم می‌شود، در این معنای عام مسلمان است.</w:t>
      </w:r>
      <w:r>
        <w:rPr>
          <w:rFonts w:ascii="Vazirmatn" w:hAnsi="Vazirmatn" w:eastAsia="Vazirmatn" w:cs="Vazirmatn"/>
          <w:sz w:val="24"/>
          <w:szCs w:val="24"/>
          <w:rtl w:val="1"/>
          <w:b w:val="0"/>
          <w:bCs w:val="0"/>
          <w:lang w:val="fa-IR" w:bidi="fa-IR"/>
          <w:color w:val="000000"/>
        </w:rPr>
        <w:t>‬</w:t>
      </w:r>
      <w:bookmarkEnd w:id="1077"/>
    </w:p>
    <w:p>
      <w:pPr>
        <w:pStyle w:val="Heading1"/>
        <w:spacing w:line="276" w:lineRule="auto" w:after="200" w:before="360"/>
        <w:jc w:val="right"/>
        <w:bidi w:val="0"/>
        <w:keepNext/>
        <w:widowControl w:val="1"/>
      </w:pPr>
      <w:bookmarkStart w:id="1078" w:name="source_78"/>
      <w:bookmarkStart w:id="78" w:name="section_78"/>
      <w:r>
        <w:rPr>
          <w:rFonts w:ascii="Vazirmatn" w:hAnsi="Vazirmatn" w:eastAsia="Vazirmatn" w:cs="Vazirmatn"/>
          <w:sz w:val="32"/>
          <w:szCs w:val="32"/>
          <w:rtl w:val="1"/>
          <w:b w:val="0"/>
          <w:bCs w:val="0"/>
          <w:lang w:val="fa-IR" w:bidi="fa-IR"/>
          <w:color w:val="000000"/>
        </w:rPr>
        <w:t>‫</w:t>
      </w:r>
      <w:r>
        <w:rPr>
          <w:rFonts w:ascii="Vazirmatn" w:hAnsi="Vazirmatn" w:eastAsia="Vazirmatn" w:cs="Vazirmatn"/>
          <w:sz w:val="32"/>
          <w:szCs w:val="32"/>
          <w:rtl w:val="1"/>
          <w:b w:val="1"/>
          <w:bCs w:val="1"/>
          <w:lang w:val="fa-IR" w:bidi="fa-IR"/>
          <w:color w:val="000000"/>
        </w:rPr>
        <w:t>معیار حرکت و توسعهٔ فردی</w:t>
      </w:r>
      <w:r>
        <w:rPr>
          <w:rFonts w:ascii="Vazirmatn" w:hAnsi="Vazirmatn" w:eastAsia="Vazirmatn" w:cs="Vazirmatn"/>
          <w:sz w:val="32"/>
          <w:szCs w:val="32"/>
          <w:rtl w:val="1"/>
          <w:b w:val="0"/>
          <w:bCs w:val="0"/>
          <w:lang w:val="fa-IR" w:bidi="fa-IR"/>
          <w:color w:val="000000"/>
        </w:rPr>
        <w:t>‬</w:t>
      </w:r>
      <w:bookmarkEnd w:id="78"/>
      <w:bookmarkEnd w:id="1078"/>
    </w:p>
    <w:p>
      <w:pPr>
        <w:spacing w:line="276" w:lineRule="auto" w:after="180" w:before="0"/>
        <w:jc w:val="right"/>
        <w:bidi w:val="0"/>
        <w:widowControl w:val="1"/>
      </w:pPr>
      <w:bookmarkStart w:id="1079" w:name="source_79"/>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و متناسب با آن تسلیم، عملی انجام می‌دهد که عمل صالح و مأموریت خودش است؛ این همان عبادتی است که مکلف به انجامش هستیم. در این بحث، تکلیف ما در وسعِ نفس خودمان و توسعهٔ فردیِ خودمان مطرح می‌شود. پس اول، نمی‌توانیم داوری نهایی کنیم؛ دوم، مهم این است چقدر حرکت کرده‌ایم. یکی از حاضران هم گفته بود نقاط آغاز مسابقه یکسان نیست: یکی آیت‌الله‌زاده است و دیگری زنازاده؛ نقاط پایان هم لزوماً یکسان نیست. میزان حرکت ملاک است.</w:t>
      </w:r>
      <w:r>
        <w:rPr>
          <w:rFonts w:ascii="Vazirmatn" w:hAnsi="Vazirmatn" w:eastAsia="Vazirmatn" w:cs="Vazirmatn"/>
          <w:sz w:val="24"/>
          <w:szCs w:val="24"/>
          <w:rtl w:val="1"/>
          <w:b w:val="0"/>
          <w:bCs w:val="0"/>
          <w:lang w:val="fa-IR" w:bidi="fa-IR"/>
          <w:color w:val="000000"/>
        </w:rPr>
        <w:t>‬</w:t>
      </w:r>
      <w:bookmarkEnd w:id="1079"/>
    </w:p>
    <w:p>
      <w:pPr>
        <w:spacing w:line="276" w:lineRule="auto" w:after="180" w:before="0"/>
        <w:jc w:val="right"/>
        <w:bidi w:val="0"/>
        <w:widowControl w:val="1"/>
      </w:pPr>
      <w:bookmarkStart w:id="1080" w:name="source_80"/>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نمی‌پرسند فقط از کجا شروع کردی یا به کجا رسیدی؛ می‌پرسند چقدر حرکت کردی. ممکن است یکی سه واحد و دیگری ده واحد حرکت کرده باشد و دومی بالاتر باشد. عدد صرفاً برای توضیح است، نه اینکه این سنجش عددی باشد. مثلاً به کسی برچسب تندخو می‌زنیم، اما نمی‌دانیم شاید خیلی روی خودش کار کرده و حالا به اینجا رسیده است.</w:t>
      </w:r>
      <w:r>
        <w:rPr>
          <w:rFonts w:ascii="Vazirmatn" w:hAnsi="Vazirmatn" w:eastAsia="Vazirmatn" w:cs="Vazirmatn"/>
          <w:sz w:val="24"/>
          <w:szCs w:val="24"/>
          <w:rtl w:val="1"/>
          <w:b w:val="0"/>
          <w:bCs w:val="0"/>
          <w:lang w:val="fa-IR" w:bidi="fa-IR"/>
          <w:color w:val="000000"/>
        </w:rPr>
        <w:t>‬</w:t>
      </w:r>
      <w:bookmarkEnd w:id="1080"/>
    </w:p>
    <w:p>
      <w:pPr>
        <w:spacing w:line="276" w:lineRule="auto" w:after="180" w:before="0"/>
        <w:jc w:val="right"/>
        <w:bidi w:val="0"/>
        <w:widowControl w:val="1"/>
      </w:pPr>
      <w:bookmarkStart w:id="1081" w:name="source_81"/>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از وضع قبلی‌اش چه می‌دانستی که الان برچسب می‌زنی؟ شاید در مسیر توسعهٔ خودش بسیار پیش آمده باشد. پس میزان حرکت مهم است. سپس به سورهٔ یس، آیهٔ ۶۱، صفحهٔ ۴۴۴ اشاره می‌شود؛ عبادت در آن «صراط مستقیم» خوانده می‌شود. صراط مستقیم یعنی چه؟ [در متن ماشینی، عبارت آغاز آیهٔ ۶۰ با شمارهٔ ۶۱ درهم آمیخته بود.]</w:t>
      </w:r>
      <w:r>
        <w:rPr>
          <w:rFonts w:ascii="Vazirmatn" w:hAnsi="Vazirmatn" w:eastAsia="Vazirmatn" w:cs="Vazirmatn"/>
          <w:sz w:val="24"/>
          <w:szCs w:val="24"/>
          <w:rtl w:val="1"/>
          <w:b w:val="0"/>
          <w:bCs w:val="0"/>
          <w:lang w:val="fa-IR" w:bidi="fa-IR"/>
          <w:color w:val="000000"/>
        </w:rPr>
        <w:t>‬</w:t>
      </w:r>
      <w:bookmarkEnd w:id="1081"/>
    </w:p>
    <w:p>
      <w:pPr>
        <w:spacing w:line="276" w:lineRule="auto" w:after="180" w:before="0"/>
        <w:jc w:val="right"/>
        <w:bidi w:val="0"/>
        <w:widowControl w:val="1"/>
      </w:pPr>
      <w:bookmarkStart w:id="1082" w:name="source_82"/>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یعنی مسئله فقط رسیدن به یک منزل نیست؛ منزلی که بگویی از جایی شروع و آنجا تمام کردم. هیچ منزلی نباید تو را از حرکت راضی و متوقف کند. ارزیابی بر اساس این است که در راهی و حرکت می‌کنی: چقدر از آنچه بودی حرکت کرده‌ای و چه شده‌ای؟ استعدادی بالقوه در تو بالفعل شده است؛ این بالفعل‌شدن و حرکت مهم است.</w:t>
      </w:r>
      <w:r>
        <w:rPr>
          <w:rFonts w:ascii="Vazirmatn" w:hAnsi="Vazirmatn" w:eastAsia="Vazirmatn" w:cs="Vazirmatn"/>
          <w:sz w:val="24"/>
          <w:szCs w:val="24"/>
          <w:rtl w:val="1"/>
          <w:b w:val="0"/>
          <w:bCs w:val="0"/>
          <w:lang w:val="fa-IR" w:bidi="fa-IR"/>
          <w:color w:val="000000"/>
        </w:rPr>
        <w:t>‬</w:t>
      </w:r>
      <w:bookmarkEnd w:id="1082"/>
    </w:p>
    <w:p>
      <w:pPr>
        <w:spacing w:line="276" w:lineRule="auto" w:after="180" w:before="0"/>
        <w:jc w:val="right"/>
        <w:bidi w:val="0"/>
        <w:widowControl w:val="1"/>
      </w:pPr>
      <w:bookmarkStart w:id="1083" w:name="source_83"/>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از خدا می‌خواهیم ما را به راه هدایت کند: «اهْدِنَا الصِّراطَ الْمُسْتَقيمَ». نمی‌گوییم صرفاً ما را به یک منزل یا هدف برسان. این راه، همان مأموریت است؛ مأموریت همان عبادت و عبادت همان عمل صالح. تا اینجا کافی است؛ باید کمی دم بکشد و درباره‌اش فکر کنیم.</w:t>
      </w:r>
      <w:r>
        <w:rPr>
          <w:rFonts w:ascii="Vazirmatn" w:hAnsi="Vazirmatn" w:eastAsia="Vazirmatn" w:cs="Vazirmatn"/>
          <w:sz w:val="24"/>
          <w:szCs w:val="24"/>
          <w:rtl w:val="1"/>
          <w:b w:val="0"/>
          <w:bCs w:val="0"/>
          <w:lang w:val="fa-IR" w:bidi="fa-IR"/>
          <w:color w:val="000000"/>
        </w:rPr>
        <w:t>‬</w:t>
      </w:r>
      <w:bookmarkEnd w:id="1083"/>
    </w:p>
    <w:p>
      <w:pPr>
        <w:spacing w:line="276" w:lineRule="auto" w:after="180" w:before="0"/>
        <w:jc w:val="right"/>
        <w:bidi w:val="0"/>
        <w:widowControl w:val="1"/>
      </w:pPr>
      <w:bookmarkStart w:id="1084" w:name="source_84"/>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آیا کسانی که بیشتر در معرض دریافت حقیقت‌اند، مسئولیت بیشتری هم دارند؟</w:t>
      </w:r>
      <w:r>
        <w:rPr>
          <w:rFonts w:ascii="Vazirmatn" w:hAnsi="Vazirmatn" w:eastAsia="Vazirmatn" w:cs="Vazirmatn"/>
          <w:sz w:val="24"/>
          <w:szCs w:val="24"/>
          <w:rtl w:val="1"/>
          <w:b w:val="0"/>
          <w:bCs w:val="0"/>
          <w:lang w:val="fa-IR" w:bidi="fa-IR"/>
          <w:color w:val="000000"/>
        </w:rPr>
        <w:t>‬</w:t>
      </w:r>
      <w:bookmarkEnd w:id="1084"/>
    </w:p>
    <w:p>
      <w:pPr>
        <w:pStyle w:val="Heading1"/>
        <w:spacing w:line="276" w:lineRule="auto" w:after="200" w:before="360"/>
        <w:jc w:val="right"/>
        <w:bidi w:val="0"/>
        <w:keepNext/>
        <w:widowControl w:val="1"/>
      </w:pPr>
      <w:bookmarkStart w:id="1085" w:name="source_85"/>
      <w:bookmarkStart w:id="85" w:name="section_85"/>
      <w:r>
        <w:rPr>
          <w:rFonts w:ascii="Vazirmatn" w:hAnsi="Vazirmatn" w:eastAsia="Vazirmatn" w:cs="Vazirmatn"/>
          <w:sz w:val="32"/>
          <w:szCs w:val="32"/>
          <w:rtl w:val="1"/>
          <w:b w:val="0"/>
          <w:bCs w:val="0"/>
          <w:lang w:val="fa-IR" w:bidi="fa-IR"/>
          <w:color w:val="000000"/>
        </w:rPr>
        <w:t>‫</w:t>
      </w:r>
      <w:r>
        <w:rPr>
          <w:rFonts w:ascii="Vazirmatn" w:hAnsi="Vazirmatn" w:eastAsia="Vazirmatn" w:cs="Vazirmatn"/>
          <w:sz w:val="32"/>
          <w:szCs w:val="32"/>
          <w:rtl w:val="1"/>
          <w:b w:val="1"/>
          <w:bCs w:val="1"/>
          <w:lang w:val="fa-IR" w:bidi="fa-IR"/>
          <w:color w:val="000000"/>
        </w:rPr>
        <w:t>پرسش‌ها، مسئولیتِ دانستن و مصداق‌های زندگی</w:t>
      </w:r>
      <w:r>
        <w:rPr>
          <w:rFonts w:ascii="Vazirmatn" w:hAnsi="Vazirmatn" w:eastAsia="Vazirmatn" w:cs="Vazirmatn"/>
          <w:sz w:val="32"/>
          <w:szCs w:val="32"/>
          <w:rtl w:val="1"/>
          <w:b w:val="0"/>
          <w:bCs w:val="0"/>
          <w:lang w:val="fa-IR" w:bidi="fa-IR"/>
          <w:color w:val="000000"/>
        </w:rPr>
        <w:t>‬</w:t>
      </w:r>
      <w:bookmarkEnd w:id="85"/>
      <w:bookmarkEnd w:id="1085"/>
    </w:p>
    <w:p>
      <w:pPr>
        <w:spacing w:line="276" w:lineRule="auto" w:after="180" w:before="0"/>
        <w:jc w:val="right"/>
        <w:bidi w:val="0"/>
        <w:widowControl w:val="1"/>
      </w:pPr>
      <w:bookmarkStart w:id="1086" w:name="source_86"/>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بله، دقیقاً. مثلاً دربارهٔ بعضی دعاها و اعمال می‌گویند این کار و آن کار را انجام بده. گاهی می‌گویم یکی از نکته‌ها این است که اگر ندانی، مسئولیتی از این دانستن نداری؛ اما وقتی می‌دانی، دیگر نمی‌توانی به دانایی خود بی‌اعتنا باشی. [مثال دقیقِ یک عمل یا چله‌نشینی در متن ماشینی ناقص است.]</w:t>
      </w:r>
      <w:r>
        <w:rPr>
          <w:rFonts w:ascii="Vazirmatn" w:hAnsi="Vazirmatn" w:eastAsia="Vazirmatn" w:cs="Vazirmatn"/>
          <w:sz w:val="24"/>
          <w:szCs w:val="24"/>
          <w:rtl w:val="1"/>
          <w:b w:val="0"/>
          <w:bCs w:val="0"/>
          <w:lang w:val="fa-IR" w:bidi="fa-IR"/>
          <w:color w:val="000000"/>
        </w:rPr>
        <w:t>‬</w:t>
      </w:r>
      <w:bookmarkEnd w:id="1086"/>
    </w:p>
    <w:p>
      <w:pPr>
        <w:spacing w:line="276" w:lineRule="auto" w:after="180" w:before="0"/>
        <w:jc w:val="right"/>
        <w:bidi w:val="0"/>
        <w:widowControl w:val="1"/>
      </w:pPr>
      <w:bookmarkStart w:id="1087" w:name="source_87"/>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وقتی از حقیقت بیشتر دریافت می‌کنی و در معرض آن هستی، باید بیشتر تلاش کنی. گاهی گفته می‌شود تهران با این همه امکانات و آگاهی، دیگر مستضعف فکری ندارد. اما باور کنید در همین تهران هم کسی هست که اسلام به او نرسیده؛ یعنی از همین اسلامی که درباره‌اش حرف می‌زنیم درکی ندارد و نمی‌فهمد موضوع بحث چیست.</w:t>
      </w:r>
      <w:r>
        <w:rPr>
          <w:rFonts w:ascii="Vazirmatn" w:hAnsi="Vazirmatn" w:eastAsia="Vazirmatn" w:cs="Vazirmatn"/>
          <w:sz w:val="24"/>
          <w:szCs w:val="24"/>
          <w:rtl w:val="1"/>
          <w:b w:val="0"/>
          <w:bCs w:val="0"/>
          <w:lang w:val="fa-IR" w:bidi="fa-IR"/>
          <w:color w:val="000000"/>
        </w:rPr>
        <w:t>‬</w:t>
      </w:r>
      <w:bookmarkEnd w:id="1087"/>
    </w:p>
    <w:p>
      <w:pPr>
        <w:spacing w:line="276" w:lineRule="auto" w:after="180" w:before="0"/>
        <w:jc w:val="right"/>
        <w:bidi w:val="0"/>
        <w:widowControl w:val="1"/>
      </w:pPr>
      <w:bookmarkStart w:id="1088" w:name="source_88"/>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حتی میان دوستان خودمان. آن‌قدر در ملغمه‌ای هستیم که وقتی از مستضعف فکری صحبت می‌شود، فقط کسی را در روستایی در آفریقا و قبیله‌ای دورافتاده تصور می‌کنیم که به اسلام دسترسی نداشته است. شاید همان فرد در معنای حقیقی مسلمان‌تر از ما باشد. اگر شاخص‌های حقیقت را بگذاری، شاید او از ما جلوتر باشد و ما اینجا عقب‌تر باشیم. [تعبیر تقلیدیِ گفتاری در مثال قبیله، معنای روشنی برای بازنویسی ندارد.]</w:t>
      </w:r>
      <w:r>
        <w:rPr>
          <w:rFonts w:ascii="Vazirmatn" w:hAnsi="Vazirmatn" w:eastAsia="Vazirmatn" w:cs="Vazirmatn"/>
          <w:sz w:val="24"/>
          <w:szCs w:val="24"/>
          <w:rtl w:val="1"/>
          <w:b w:val="0"/>
          <w:bCs w:val="0"/>
          <w:lang w:val="fa-IR" w:bidi="fa-IR"/>
          <w:color w:val="000000"/>
        </w:rPr>
        <w:t>‬</w:t>
      </w:r>
      <w:bookmarkEnd w:id="1088"/>
    </w:p>
    <w:p>
      <w:pPr>
        <w:spacing w:line="276" w:lineRule="auto" w:after="180" w:before="0"/>
        <w:jc w:val="right"/>
        <w:bidi w:val="0"/>
        <w:widowControl w:val="1"/>
      </w:pPr>
      <w:bookmarkStart w:id="1089" w:name="source_89"/>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این شاخصِ حقیقت، چیزهای زیادی را تغییر می‌دهد و انسان را در برابر انسان و هستی متواضع می‌کند. نگاه قرآنی ما را به این تواضع می‌رساند؛ در مقابلِ نگاهی که فقط می‌گوید آمده‌ایم انقلاب را صادر کنیم و همه را به صراط مستقیم هدایت کنیم. اول باید خودمان به صراط مستقیم هدایت شویم.</w:t>
      </w:r>
      <w:r>
        <w:rPr>
          <w:rFonts w:ascii="Vazirmatn" w:hAnsi="Vazirmatn" w:eastAsia="Vazirmatn" w:cs="Vazirmatn"/>
          <w:sz w:val="24"/>
          <w:szCs w:val="24"/>
          <w:rtl w:val="1"/>
          <w:b w:val="0"/>
          <w:bCs w:val="0"/>
          <w:lang w:val="fa-IR" w:bidi="fa-IR"/>
          <w:color w:val="000000"/>
        </w:rPr>
        <w:t>‬</w:t>
      </w:r>
      <w:bookmarkEnd w:id="1089"/>
    </w:p>
    <w:p>
      <w:pPr>
        <w:spacing w:line="276" w:lineRule="auto" w:after="180" w:before="0"/>
        <w:jc w:val="right"/>
        <w:bidi w:val="0"/>
        <w:widowControl w:val="1"/>
      </w:pPr>
      <w:bookmarkStart w:id="1090" w:name="source_90"/>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خط‌کش فقهی را انکار نمی‌کنم؛ جایی شبیه علم حقوق، برای تعیین ضوابط لازم است. اما گوینده با اشاره به حدود ششصد و خرده‌ای آیهٔ احکام در برابر مجموعهٔ آیات قرآن، می‌گوید نگاه قرآنی وسیع‌تر است. [این شمارش در این بازبینی مستقلاً بررسی نشده است.] پیش از آنکه فقط احکام شرعی را بشناسیم، باید دیندار باشیم؛ بحث دربارهٔ محتوای دینداری است. به آیه‌ای با مضمونِ نرسیدن به یک‌دهمِ آنچه داده شده هم اشاره می‌شود [ارجاع دقیق در گفتار روشن نیست].</w:t>
      </w:r>
      <w:r>
        <w:rPr>
          <w:rFonts w:ascii="Vazirmatn" w:hAnsi="Vazirmatn" w:eastAsia="Vazirmatn" w:cs="Vazirmatn"/>
          <w:sz w:val="24"/>
          <w:szCs w:val="24"/>
          <w:rtl w:val="1"/>
          <w:b w:val="0"/>
          <w:bCs w:val="0"/>
          <w:lang w:val="fa-IR" w:bidi="fa-IR"/>
          <w:color w:val="000000"/>
        </w:rPr>
        <w:t>‬</w:t>
      </w:r>
      <w:bookmarkEnd w:id="1090"/>
    </w:p>
    <w:p>
      <w:pPr>
        <w:spacing w:line="276" w:lineRule="auto" w:after="180" w:before="0"/>
        <w:jc w:val="right"/>
        <w:bidi w:val="0"/>
        <w:widowControl w:val="1"/>
      </w:pPr>
      <w:bookmarkStart w:id="1091" w:name="source_91"/>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داوری نهایی کار خدا در قیامت است؛ شاید بخواهد خیلی‌ها را ببخشد. اگر بخواهد حتی آن خوانندهٔ آمریکایی را ببخشد، به من چه ربطی دارد که مانع شوم؟ [بخش اتصال جمله‌ها در متن ماشینی مخدوش است.] یکی از حاضران برای تأیید اینکه ممکن است پیام دین در همین تهران هم درست نرسیده باشد، مثالی از کلاس هنر می‌زند؛ هنر از محتوا می‌آید.</w:t>
      </w:r>
      <w:r>
        <w:rPr>
          <w:rFonts w:ascii="Vazirmatn" w:hAnsi="Vazirmatn" w:eastAsia="Vazirmatn" w:cs="Vazirmatn"/>
          <w:sz w:val="24"/>
          <w:szCs w:val="24"/>
          <w:rtl w:val="1"/>
          <w:b w:val="0"/>
          <w:bCs w:val="0"/>
          <w:lang w:val="fa-IR" w:bidi="fa-IR"/>
          <w:color w:val="000000"/>
        </w:rPr>
        <w:t>‬</w:t>
      </w:r>
      <w:bookmarkEnd w:id="1091"/>
    </w:p>
    <w:p>
      <w:pPr>
        <w:spacing w:line="276" w:lineRule="auto" w:after="180" w:before="0"/>
        <w:jc w:val="right"/>
        <w:bidi w:val="0"/>
        <w:widowControl w:val="1"/>
      </w:pPr>
      <w:bookmarkStart w:id="1092" w:name="source_92"/>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از این رو بسیاری از هنرها از دین‌ها بیرون می‌آیند. در کلاسی، هنر و مسیحیت را بررسی می‌کردیم. یکی از دانشجویان پرسید فرق مسیح با عیسی چیست؛ نمی‌دانست یک نفرند. استادمان هم که دکترای فلسفه از سوربن داشت و استاد توانمندی بود، هنگام توضیح هنر مسیحی از به‌صلیب‌کشیده‌شدن و مرگ عیسی سخن می‌گفت.</w:t>
      </w:r>
      <w:r>
        <w:rPr>
          <w:rFonts w:ascii="Vazirmatn" w:hAnsi="Vazirmatn" w:eastAsia="Vazirmatn" w:cs="Vazirmatn"/>
          <w:sz w:val="24"/>
          <w:szCs w:val="24"/>
          <w:rtl w:val="1"/>
          <w:b w:val="0"/>
          <w:bCs w:val="0"/>
          <w:lang w:val="fa-IR" w:bidi="fa-IR"/>
          <w:color w:val="000000"/>
        </w:rPr>
        <w:t>‬</w:t>
      </w:r>
      <w:bookmarkEnd w:id="1092"/>
    </w:p>
    <w:p>
      <w:pPr>
        <w:spacing w:line="276" w:lineRule="auto" w:after="180" w:before="0"/>
        <w:jc w:val="right"/>
        <w:bidi w:val="0"/>
        <w:widowControl w:val="1"/>
      </w:pPr>
      <w:bookmarkStart w:id="1093" w:name="source_93"/>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یکی از حاضران می‌گوید استاد از برداشت اسلامی دربارهٔ این واقعه آگاه نبود و به جایگزین‌شدن فردی دیگر اشاره می‌کند. [این نظرِ نقل‌شده از حاضر در جلسه است؛ هویت آن فرد و صحت این تفسیر در این ویرایش تأیید نشده است.] هدفِ مثال، تأییدِ وجود چنین فاصله‌ای در آگاهی جامعه است. گوینده می‌گوید خودم را با شاخص‌های حقیقی لزوماً آدم خوبی نمی‌دانم؛ شاید با شاخص فقهی متشرع به نظر بیایم، اما وقتی حقیقت آشکار شود، خیلی چیزها عوض می‌شود. این همان وسعت معنایی ایمان و وسعت مصداقی عمل صالح است.</w:t>
      </w:r>
      <w:r>
        <w:rPr>
          <w:rFonts w:ascii="Vazirmatn" w:hAnsi="Vazirmatn" w:eastAsia="Vazirmatn" w:cs="Vazirmatn"/>
          <w:sz w:val="24"/>
          <w:szCs w:val="24"/>
          <w:rtl w:val="1"/>
          <w:b w:val="0"/>
          <w:bCs w:val="0"/>
          <w:lang w:val="fa-IR" w:bidi="fa-IR"/>
          <w:color w:val="000000"/>
        </w:rPr>
        <w:t>‬</w:t>
      </w:r>
      <w:bookmarkEnd w:id="1093"/>
    </w:p>
    <w:p>
      <w:pPr>
        <w:spacing w:line="276" w:lineRule="auto" w:after="180" w:before="0"/>
        <w:jc w:val="right"/>
        <w:bidi w:val="0"/>
        <w:widowControl w:val="1"/>
      </w:pPr>
      <w:bookmarkStart w:id="1094" w:name="source_94"/>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ممکن است عمل صالح کسی واقعاً داشتن یک پیتزافروشی کنار میدان جمهوری باشد. چون زبان دینی ما قدیمی است، شاید مصداق امروز را درنیابیم. دربارهٔ کشاورز یا قصاب هم مثال می‌زند که ممکن است در حقیقت، هم‌ردیف پیامبر یا همراه موسی باشد. [مأخذ این مثال‌ها در فایل مشخص نیست.] عمل صالح این‌قدر وسعت مصداقی دارد، چون ایمان آن وسعت معنایی را دارد. اگر این را درک کنیم، دربارهٔ خودمان هم چنین امکانی را می‌بینیم.</w:t>
      </w:r>
      <w:r>
        <w:rPr>
          <w:rFonts w:ascii="Vazirmatn" w:hAnsi="Vazirmatn" w:eastAsia="Vazirmatn" w:cs="Vazirmatn"/>
          <w:sz w:val="24"/>
          <w:szCs w:val="24"/>
          <w:rtl w:val="1"/>
          <w:b w:val="0"/>
          <w:bCs w:val="0"/>
          <w:lang w:val="fa-IR" w:bidi="fa-IR"/>
          <w:color w:val="000000"/>
        </w:rPr>
        <w:t>‬</w:t>
      </w:r>
      <w:bookmarkEnd w:id="1094"/>
    </w:p>
    <w:p>
      <w:pPr>
        <w:spacing w:line="276" w:lineRule="auto" w:after="180" w:before="0"/>
        <w:jc w:val="right"/>
        <w:bidi w:val="0"/>
        <w:widowControl w:val="1"/>
      </w:pPr>
      <w:bookmarkStart w:id="1095" w:name="source_95"/>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کار و زندگی ما هم می‌تواند عمل صالح ما باشد؛ در ادامه بیشتر توضیح می‌دهیم.</w:t>
      </w:r>
      <w:r>
        <w:rPr>
          <w:rFonts w:ascii="Vazirmatn" w:hAnsi="Vazirmatn" w:eastAsia="Vazirmatn" w:cs="Vazirmatn"/>
          <w:sz w:val="24"/>
          <w:szCs w:val="24"/>
          <w:rtl w:val="1"/>
          <w:b w:val="0"/>
          <w:bCs w:val="0"/>
          <w:lang w:val="fa-IR" w:bidi="fa-IR"/>
          <w:color w:val="000000"/>
        </w:rPr>
        <w:t>‬</w:t>
      </w:r>
      <w:bookmarkEnd w:id="1095"/>
    </w:p>
    <w:p>
      <w:pPr>
        <w:spacing w:line="276" w:lineRule="auto" w:after="180" w:before="0"/>
        <w:jc w:val="right"/>
        <w:bidi w:val="0"/>
        <w:widowControl w:val="1"/>
      </w:pPr>
      <w:bookmarkStart w:id="1096" w:name="source_96"/>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مثالش که به ذهن من رسید، رجبعلی خیاط است؛ با اینکه خیاط بود، در کنار بزرگان از او یاد می‌شود.</w:t>
      </w:r>
      <w:r>
        <w:rPr>
          <w:rFonts w:ascii="Vazirmatn" w:hAnsi="Vazirmatn" w:eastAsia="Vazirmatn" w:cs="Vazirmatn"/>
          <w:sz w:val="24"/>
          <w:szCs w:val="24"/>
          <w:rtl w:val="1"/>
          <w:b w:val="0"/>
          <w:bCs w:val="0"/>
          <w:lang w:val="fa-IR" w:bidi="fa-IR"/>
          <w:color w:val="000000"/>
        </w:rPr>
        <w:t>‬</w:t>
      </w:r>
      <w:bookmarkEnd w:id="1096"/>
    </w:p>
    <w:p>
      <w:pPr>
        <w:spacing w:line="276" w:lineRule="auto" w:after="180" w:before="0"/>
        <w:jc w:val="right"/>
        <w:bidi w:val="0"/>
        <w:widowControl w:val="1"/>
      </w:pPr>
      <w:bookmarkStart w:id="1097" w:name="source_97"/>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ما با نوجوانانی کار می‌کردیم که در دبیرستان می‌گفتند می‌خواهیم طلبه شویم.</w:t>
      </w:r>
      <w:r>
        <w:rPr>
          <w:rFonts w:ascii="Vazirmatn" w:hAnsi="Vazirmatn" w:eastAsia="Vazirmatn" w:cs="Vazirmatn"/>
          <w:sz w:val="24"/>
          <w:szCs w:val="24"/>
          <w:rtl w:val="1"/>
          <w:b w:val="0"/>
          <w:bCs w:val="0"/>
          <w:lang w:val="fa-IR" w:bidi="fa-IR"/>
          <w:color w:val="000000"/>
        </w:rPr>
        <w:t>‬</w:t>
      </w:r>
      <w:bookmarkEnd w:id="1097"/>
    </w:p>
    <w:p>
      <w:pPr>
        <w:spacing w:line="276" w:lineRule="auto" w:after="180" w:before="0"/>
        <w:jc w:val="right"/>
        <w:bidi w:val="0"/>
        <w:widowControl w:val="1"/>
      </w:pPr>
      <w:bookmarkStart w:id="1098" w:name="source_98"/>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می‌پرسیدیم چرا می‌خواهید طلبه شوید؟ آن علم، دانشی تخصصی است و لزوماً به این معنا نیست که در مسیر وجودی و تکاملیِ خودت حرکت می‌کنی. همان‌طور که خیاطی، بقالی، سینماگری و بازیگری هم به‌خودی‌خود جایگاه نهایی فرد را معلوم نمی‌کند. [یک واژهٔ شغلیِ دیگر در فهرست نامشخص است.] نمی‌دانیم آن آدم‌ها در چه مسیری پیش می‌روند و خدا با آنان چه معامله‌ای می‌کند.</w:t>
      </w:r>
      <w:r>
        <w:rPr>
          <w:rFonts w:ascii="Vazirmatn" w:hAnsi="Vazirmatn" w:eastAsia="Vazirmatn" w:cs="Vazirmatn"/>
          <w:sz w:val="24"/>
          <w:szCs w:val="24"/>
          <w:rtl w:val="1"/>
          <w:b w:val="0"/>
          <w:bCs w:val="0"/>
          <w:lang w:val="fa-IR" w:bidi="fa-IR"/>
          <w:color w:val="000000"/>
        </w:rPr>
        <w:t>‬</w:t>
      </w:r>
      <w:bookmarkEnd w:id="1098"/>
    </w:p>
    <w:p>
      <w:pPr>
        <w:spacing w:line="276" w:lineRule="auto" w:after="180" w:before="0"/>
        <w:jc w:val="right"/>
        <w:bidi w:val="0"/>
        <w:widowControl w:val="1"/>
      </w:pPr>
      <w:bookmarkStart w:id="1099" w:name="source_99"/>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پس این شاخص‌ها را باید دربارهٔ خودمان به کار ببریم، نه دیگران. کسی نکته‌ای ندارد؟ یکی از حاضران به آیه اشاره می‌کند: «وَقالُوا ما لَنا لا نَرى رِجالًا كُنّا نَعُدُّهُمْ مِنَ الْأَشْرارِ» [ص، ۶۲]. یعنی آن‌طرف می‌پرسیم فلانی که فکر می‌کردیم بد بود، چرا اینجا نیست؟</w:t>
      </w:r>
      <w:r>
        <w:rPr>
          <w:rFonts w:ascii="Vazirmatn" w:hAnsi="Vazirmatn" w:eastAsia="Vazirmatn" w:cs="Vazirmatn"/>
          <w:sz w:val="24"/>
          <w:szCs w:val="24"/>
          <w:rtl w:val="1"/>
          <w:b w:val="0"/>
          <w:bCs w:val="0"/>
          <w:lang w:val="fa-IR" w:bidi="fa-IR"/>
          <w:color w:val="000000"/>
        </w:rPr>
        <w:t>‬</w:t>
      </w:r>
      <w:bookmarkEnd w:id="1099"/>
    </w:p>
    <w:p>
      <w:pPr>
        <w:pStyle w:val="Heading1"/>
        <w:spacing w:line="276" w:lineRule="auto" w:after="200" w:before="360"/>
        <w:jc w:val="right"/>
        <w:bidi w:val="0"/>
        <w:keepNext/>
        <w:widowControl w:val="1"/>
      </w:pPr>
      <w:bookmarkStart w:id="1100" w:name="source_100"/>
      <w:bookmarkStart w:id="100" w:name="section_100"/>
      <w:r>
        <w:rPr>
          <w:rFonts w:ascii="Vazirmatn" w:hAnsi="Vazirmatn" w:eastAsia="Vazirmatn" w:cs="Vazirmatn"/>
          <w:sz w:val="32"/>
          <w:szCs w:val="32"/>
          <w:rtl w:val="1"/>
          <w:b w:val="0"/>
          <w:bCs w:val="0"/>
          <w:lang w:val="fa-IR" w:bidi="fa-IR"/>
          <w:color w:val="000000"/>
        </w:rPr>
        <w:t>‫</w:t>
      </w:r>
      <w:r>
        <w:rPr>
          <w:rFonts w:ascii="Vazirmatn" w:hAnsi="Vazirmatn" w:eastAsia="Vazirmatn" w:cs="Vazirmatn"/>
          <w:sz w:val="32"/>
          <w:szCs w:val="32"/>
          <w:rtl w:val="1"/>
          <w:b w:val="1"/>
          <w:bCs w:val="1"/>
          <w:lang w:val="fa-IR" w:bidi="fa-IR"/>
          <w:color w:val="000000"/>
        </w:rPr>
        <w:t>جمع‌بندی و پایان جلسه</w:t>
      </w:r>
      <w:r>
        <w:rPr>
          <w:rFonts w:ascii="Vazirmatn" w:hAnsi="Vazirmatn" w:eastAsia="Vazirmatn" w:cs="Vazirmatn"/>
          <w:sz w:val="32"/>
          <w:szCs w:val="32"/>
          <w:rtl w:val="1"/>
          <w:b w:val="0"/>
          <w:bCs w:val="0"/>
          <w:lang w:val="fa-IR" w:bidi="fa-IR"/>
          <w:color w:val="000000"/>
        </w:rPr>
        <w:t>‬</w:t>
      </w:r>
      <w:bookmarkEnd w:id="100"/>
      <w:bookmarkEnd w:id="1100"/>
    </w:p>
    <w:p>
      <w:pPr>
        <w:spacing w:line="276" w:lineRule="auto" w:after="180" w:before="0"/>
        <w:jc w:val="right"/>
        <w:bidi w:val="0"/>
        <w:widowControl w:val="1"/>
      </w:pPr>
      <w:bookmarkStart w:id="1101" w:name="source_101"/>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ممکن است خودمان در جهنم باشیم و بگوییم او هم باید اینجا باشد؛ چرا نیست؟ حالا کمی دربارهٔ ایمان صحبت کردیم. امیدوارم جلسهٔ بعد دربارهٔ عمل صالح و اینکه چطور آن را پیدا یا کشف کنیم صحبت کنیم. آیات را مرور کنید و اگر سؤالی پیش آمد بپرسید. باز تأکید می‌کنم یکی از دلایلی که می‌گویم ضبط یا پخش نشود، این است که ...</w:t>
      </w:r>
      <w:r>
        <w:rPr>
          <w:rFonts w:ascii="Vazirmatn" w:hAnsi="Vazirmatn" w:eastAsia="Vazirmatn" w:cs="Vazirmatn"/>
          <w:sz w:val="24"/>
          <w:szCs w:val="24"/>
          <w:rtl w:val="1"/>
          <w:b w:val="0"/>
          <w:bCs w:val="0"/>
          <w:lang w:val="fa-IR" w:bidi="fa-IR"/>
          <w:color w:val="000000"/>
        </w:rPr>
        <w:t>‬</w:t>
      </w:r>
      <w:bookmarkEnd w:id="1101"/>
    </w:p>
    <w:p>
      <w:pPr>
        <w:spacing w:line="276" w:lineRule="auto" w:after="180" w:before="0"/>
        <w:jc w:val="right"/>
        <w:bidi w:val="0"/>
        <w:widowControl w:val="1"/>
      </w:pPr>
      <w:bookmarkStart w:id="1102" w:name="source_102"/>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این موضوعات به جای نقدِ بیان، در معرض نقدِ گوینده قرار می‌گیرند؛ می‌گویند تو چه کسی هستی که دربارهٔ قرآن حرف می‌زنی؟ به جای نقد حرف، سراغ شخص می‌روند. من مسلمانم و در حد خودم می‌خواهم با قرآن ارتباط داشته باشم و برداشت خودم را بگویم. برداشت از قرآن اشکال ندارد ...</w:t>
      </w:r>
      <w:r>
        <w:rPr>
          <w:rFonts w:ascii="Vazirmatn" w:hAnsi="Vazirmatn" w:eastAsia="Vazirmatn" w:cs="Vazirmatn"/>
          <w:sz w:val="24"/>
          <w:szCs w:val="24"/>
          <w:rtl w:val="1"/>
          <w:b w:val="0"/>
          <w:bCs w:val="0"/>
          <w:lang w:val="fa-IR" w:bidi="fa-IR"/>
          <w:color w:val="000000"/>
        </w:rPr>
        <w:t>‬</w:t>
      </w:r>
      <w:bookmarkEnd w:id="1102"/>
    </w:p>
    <w:p>
      <w:pPr>
        <w:spacing w:line="276" w:lineRule="auto" w:after="180" w:before="0"/>
        <w:jc w:val="right"/>
        <w:bidi w:val="0"/>
        <w:widowControl w:val="1"/>
      </w:pPr>
      <w:bookmarkStart w:id="1103" w:name="source_103"/>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گذاشتنِ چیزی در قرآن اشکال دارد. خیلی‌ها هم چنین کرده‌اند و کسی ایراد نگرفته؛ اما ما داریم برداشت خودمان را می‌گوییم. [چند جملهٔ پایانی و نقل عربیِ کوتاه در متن ماشینی به‌شدت مخدوش است و بدون صوت قابل تصحیح نیست.]</w:t>
      </w:r>
      <w:r>
        <w:rPr>
          <w:rFonts w:ascii="Vazirmatn" w:hAnsi="Vazirmatn" w:eastAsia="Vazirmatn" w:cs="Vazirmatn"/>
          <w:sz w:val="24"/>
          <w:szCs w:val="24"/>
          <w:rtl w:val="1"/>
          <w:b w:val="0"/>
          <w:bCs w:val="0"/>
          <w:lang w:val="fa-IR" w:bidi="fa-IR"/>
          <w:color w:val="000000"/>
        </w:rPr>
        <w:t>‬</w:t>
      </w:r>
      <w:bookmarkEnd w:id="1103"/>
    </w:p>
    <w:p>
      <w:pPr>
        <w:spacing w:line="276" w:lineRule="auto" w:after="180" w:before="0"/>
        <w:jc w:val="right"/>
        <w:bidi w:val="0"/>
        <w:widowControl w:val="1"/>
      </w:pPr>
      <w:bookmarkStart w:id="1104" w:name="source_104"/>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دست شما درد نکند، ممنونم. آخر هفتهٔ خوبی داشته باشید. ممنون که آمدید. [بخشی از گفت‌وگوی پایانی و نام مخاطب نامطمئن است.] خیلی اذیت شدید یا توانستید گوش بدهید؟</w:t>
      </w:r>
      <w:r>
        <w:rPr>
          <w:rFonts w:ascii="Vazirmatn" w:hAnsi="Vazirmatn" w:eastAsia="Vazirmatn" w:cs="Vazirmatn"/>
          <w:sz w:val="24"/>
          <w:szCs w:val="24"/>
          <w:rtl w:val="1"/>
          <w:b w:val="0"/>
          <w:bCs w:val="0"/>
          <w:lang w:val="fa-IR" w:bidi="fa-IR"/>
          <w:color w:val="000000"/>
        </w:rPr>
        <w:t>‬</w:t>
      </w:r>
      <w:bookmarkEnd w:id="1104"/>
    </w:p>
    <w:p>
      <w:pPr>
        <w:spacing w:line="276" w:lineRule="auto" w:after="180" w:before="0"/>
        <w:jc w:val="right"/>
        <w:bidi w:val="0"/>
        <w:widowControl w:val="1"/>
      </w:pPr>
      <w:bookmarkStart w:id="1105" w:name="source_105"/>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[پاسخ حاضر در جلسه از متن ماشینی قابل بازیابی نیست.] خوش باشید؛ ببخشید اگر در این فضا مزاحم شدیم. اگر خواستید می‌توانیم ساعت جلسه را هم تغییر بدهیم؛ ببینیم خدا چه می‌خواهد. فعلاً با اجازه، خداحافظ. [پایان فایل؛ برچسب «موسیقی» در خروجی ماشینی آمده بود و با صوت تأیید نشده است.]</w:t>
      </w:r>
      <w:r>
        <w:rPr>
          <w:rFonts w:ascii="Vazirmatn" w:hAnsi="Vazirmatn" w:eastAsia="Vazirmatn" w:cs="Vazirmatn"/>
          <w:sz w:val="24"/>
          <w:szCs w:val="24"/>
          <w:rtl w:val="1"/>
          <w:b w:val="0"/>
          <w:bCs w:val="0"/>
          <w:lang w:val="fa-IR" w:bidi="fa-IR"/>
          <w:color w:val="000000"/>
        </w:rPr>
        <w:t>‬</w:t>
      </w:r>
      <w:bookmarkEnd w:id="1105"/>
    </w:p>
    <w:sectPr w:rsidR="00FC693F" w:rsidRPr="0006063C" w:rsidSect="00034616">
      <w:headerReference w:type="default" r:id="rId11"/>
      <w:footerReference w:type="default" r:id="rId12"/>
      <w:pgSz w:w="11906" w:h="16838"/>
      <w:pgMar w:top="1304" w:right="1304" w:bottom="1247"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Vazirmatn">
    <w:embedRegular r:id="rIdEmbedRegular" w:fontKey="{5F088387-CAD0-4834-8475-C17D5803E3D1}"/>
    <w:embedBold r:id="rIdEmbedBold" w:fontKey="{9A3CE1BF-416B-4552-9F60-3F2344538364}"/>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48" w:lineRule="auto" w:after="140"/>
      <w:jc w:val="right"/>
      <w:bidi w:val="0"/>
      <w:widowControl w:val="1"/>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48" w:lineRule="auto" w:after="140"/>
      <w:jc w:val="right"/>
      <w:bidi w:val="0"/>
      <w:widowControl w:val="1"/>
    </w:pPr>
    <w:r>
      <w:rPr>
        <w:rFonts w:ascii="Vazirmatn" w:hAnsi="Vazirmatn" w:eastAsia="Vazirmatn" w:cs="Vazirmatn"/>
        <w:sz w:val="18"/>
        <w:szCs w:val="18"/>
        <w:rtl w:val="1"/>
        <w:b w:val="0"/>
        <w:bCs w:val="0"/>
        <w:lang w:val="fa-IR" w:bidi="fa-IR"/>
        <w:color w:val="000000"/>
      </w:rPr>
      <w:t>‫</w:t>
    </w:r>
    <w:fldSimple w:instr="PAGE"/>
    <w:r>
      <w:rPr>
        <w:rFonts w:ascii="Vazirmatn" w:hAnsi="Vazirmatn" w:eastAsia="Vazirmatn" w:cs="Vazirmatn"/>
        <w:sz w:val="18"/>
        <w:szCs w:val="18"/>
        <w:rtl w:val="1"/>
        <w:b w:val="0"/>
        <w:bCs w:val="0"/>
        <w:lang w:val="fa-IR" w:bidi="fa-IR"/>
        <w:color w:val="000000"/>
      </w:rPr>
      <w: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48" w:lineRule="auto" w:after="0"/>
      <w:jc w:val="right"/>
      <w:bidi w:val="0"/>
      <w:widowControl w:val="1"/>
    </w:pPr>
    <w:r>
      <w:rPr>
        <w:rFonts w:ascii="Vazirmatn" w:hAnsi="Vazirmatn" w:eastAsia="Vazirmatn" w:cs="Vazirmatn"/>
        <w:sz w:val="18"/>
        <w:szCs w:val="18"/>
        <w:rtl w:val="1"/>
        <w:b w:val="0"/>
        <w:bCs w:val="0"/>
        <w:lang w:val="fa-IR" w:bidi="fa-IR"/>
        <w:color w:val="000000"/>
      </w:rPr>
      <w:t>‫نگاه قرآنی به رسالت انسانی  |  جلسهٔ اول‬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val="1"/>
  <w:saveSubsetFont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Vazirmatn" w:hAnsi="Vazirmatn" w:eastAsia="Vazirmatn" w:cs="Vazirmatn"/>
        <w:sz w:val="25"/>
        <w:szCs w:val="25"/>
        <w:lang w:val="fa-IR" w:eastAsia="en-US" w:bidi="fa-IR"/>
        <w:rtl w:val="1"/>
        <w:b w:val="0"/>
        <w:bCs w:val="0"/>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bidi w:val="0"/>
      <w:spacing w:line="276" w:lineRule="auto" w:after="160"/>
      <w:jc w:val="right"/>
    </w:pPr>
    <w:rPr>
      <w:rFonts w:ascii="Vazirmatn" w:hAnsi="Vazirmatn" w:eastAsia="Vazirmatn" w:cs="Vazirmatn"/>
      <w:color w:val="000000"/>
      <w:sz w:val="24"/>
      <w:szCs w:val="24"/>
      <w:rtl w:val="1"/>
      <w:b w:val="0"/>
      <w:bCs w:val="0"/>
      <w:lang w:val="fa-IR" w:bidi="fa-I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76" w:lineRule="auto"/>
      <w:outlineLvl w:val="0"/>
      <w:bidi w:val="0"/>
      <w:jc w:val="right"/>
    </w:pPr>
    <w:rPr>
      <w:rFonts w:ascii="Vazirmatn" w:hAnsi="Vazirmatn" w:eastAsia="Vazirmatn" w:cs="Vazirmatn"/>
      <w:b w:val="1"/>
      <w:bCs w:val="1"/>
      <w:color w:val="000000"/>
      <w:sz w:val="32"/>
      <w:szCs w:val="32"/>
      <w:rtl w:val="1"/>
      <w:lang w:val="fa-IR" w:bidi="fa-IR"/>
    </w:rPr>
  </w:style>
  <w:style w:type="paragraph" w:styleId="Heading2">
    <w:name w:val="heading 2"/>
    <w:basedOn w:val="Normal"/>
    <w:next w:val="Normal"/>
    <w:link w:val="Heading2Char"/>
    <w:uiPriority w:val="9"/>
    <w:unhideWhenUsed/>
    <w:qFormat/>
    <w:rsid w:val="00FC693F"/>
    <w:pPr>
      <w:keepNext/>
      <w:keepLines/>
      <w:spacing w:before="200" w:after="160" w:line="276" w:lineRule="auto"/>
      <w:outlineLvl w:val="1"/>
      <w:bidi w:val="0"/>
      <w:jc w:val="right"/>
    </w:pPr>
    <w:rPr>
      <w:rFonts w:ascii="Vazirmatn" w:hAnsi="Vazirmatn" w:eastAsia="Vazirmatn" w:cs="Vazirmatn"/>
      <w:b w:val="1"/>
      <w:bCs w:val="1"/>
      <w:color w:val="000000"/>
      <w:sz w:val="28"/>
      <w:szCs w:val="28"/>
      <w:rtl w:val="1"/>
      <w:lang w:val="fa-IR" w:bidi="fa-IR"/>
    </w:rPr>
  </w:style>
  <w:style w:type="paragraph" w:styleId="Heading3">
    <w:name w:val="heading 3"/>
    <w:basedOn w:val="Normal"/>
    <w:next w:val="Normal"/>
    <w:link w:val="Heading3Char"/>
    <w:uiPriority w:val="9"/>
    <w:unhideWhenUsed/>
    <w:qFormat/>
    <w:rsid w:val="00FC693F"/>
    <w:pPr>
      <w:keepNext w:val="1"/>
      <w:keepLines/>
      <w:spacing w:before="200" w:after="0"/>
      <w:outlineLvl w:val="2"/>
      <w:bidi w:val="0"/>
      <w:jc w:val="right"/>
    </w:pPr>
    <w:rPr>
      <w:rFonts w:ascii="Vazirmatn" w:hAnsi="Vazirmatn" w:eastAsia="Vazirmatn" w:cs="Vazirmatn"/>
      <w:b w:val="1"/>
      <w:bCs w:val="1"/>
      <w:color w:val="000000"/>
      <w:sz w:val="24"/>
      <w:szCs w:val="24"/>
      <w:rtl w:val="1"/>
      <w:lang w:val="fa-IR" w:bidi="fa-I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76" w:lineRule="auto"/>
      <w:contextualSpacing/>
      <w:bidi w:val="0"/>
      <w:jc w:val="right"/>
      <w:keepNext/>
    </w:pPr>
    <w:rPr>
      <w:rFonts w:ascii="Vazirmatn" w:hAnsi="Vazirmatn" w:eastAsia="Vazirmatn" w:cs="Vazirmatn"/>
      <w:color w:val="000000"/>
      <w:spacing w:val="5"/>
      <w:kern w:val="28"/>
      <w:sz w:val="54"/>
      <w:szCs w:val="54"/>
      <w:rtl w:val="1"/>
      <w:b w:val="1"/>
      <w:bCs w:val="1"/>
      <w:lang w:val="fa-IR" w:bidi="fa-I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github.com/Shahbazi-Amir/vid_pipeline/blob/work/quran-archive-transcription/outputs/quran-archive/texts/lecture-01-original.md" TargetMode="External"/><Relationship Id="rId14" Type="http://schemas.openxmlformats.org/officeDocument/2006/relationships/hyperlink" Target="https://github.com/Shahbazi-Amir/vid_pipeline/blob/work/quran-archive-transcription/outputs/quran-archive/01/transcript.timestamped.md" TargetMode="External"/><Relationship Id="rId15" Type="http://schemas.openxmlformats.org/officeDocument/2006/relationships/hyperlink" Target="https://github.com/Shahbazi-Amir/vid_pipeline/blob/work/quran-archive-transcription/outputs/quran-archive/REVIEW_NOTES.md" TargetMode="External"/></Relationships>
</file>

<file path=word/_rels/fontTable.xml.rels><?xml version='1.0' encoding='UTF-8' standalone='yes'?>
<Relationships xmlns="http://schemas.openxmlformats.org/package/2006/relationships"><Relationship Id="rIdEmbedRegular" Type="http://schemas.openxmlformats.org/officeDocument/2006/relationships/font" Target="fonts/regular.odttf"/><Relationship Id="rIdEmbedBold" Type="http://schemas.openxmlformats.org/officeDocument/2006/relationships/font" Target="fonts/bold.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نگاه قرآنی به رسالت انسانی جلسه اول</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fa-IR</dc:language>
</cp:coreProperties>
</file>