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D3B1" w14:textId="77777777" w:rsidR="005D1946" w:rsidRPr="00F06E57" w:rsidRDefault="005D1946" w:rsidP="00ED114F">
      <w:pPr>
        <w:spacing w:line="480" w:lineRule="auto"/>
        <w:rPr>
          <w:rFonts w:asciiTheme="minorBidi" w:hAnsiTheme="minorBidi"/>
          <w:sz w:val="24"/>
          <w:szCs w:val="24"/>
        </w:rPr>
      </w:pPr>
    </w:p>
    <w:p w14:paraId="030E9960" w14:textId="4A699A6C" w:rsidR="00F61430" w:rsidRPr="00F06E57" w:rsidRDefault="005D1946" w:rsidP="00F06E57">
      <w:pPr>
        <w:spacing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AIE425 Intelligent Recommender Systems</w:t>
      </w:r>
    </w:p>
    <w:p w14:paraId="2D7B2705" w14:textId="77777777" w:rsidR="00F06E57" w:rsidRPr="00F06E57" w:rsidRDefault="001A2283" w:rsidP="00F06E57">
      <w:pPr>
        <w:spacing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Assignment #2: Significance Weighting-based Neighborhood CF Filters</w:t>
      </w:r>
    </w:p>
    <w:p w14:paraId="22422096" w14:textId="34EE1A7E" w:rsidR="005D1946" w:rsidRPr="00F06E57" w:rsidRDefault="001A2283" w:rsidP="00F06E57">
      <w:pPr>
        <w:spacing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41903" w:rsidRPr="00F06E57">
        <w:rPr>
          <w:rFonts w:asciiTheme="minorBidi" w:hAnsiTheme="minorBidi"/>
          <w:b/>
          <w:bCs/>
          <w:sz w:val="24"/>
          <w:szCs w:val="24"/>
        </w:rPr>
        <w:t xml:space="preserve">Student ID: A20000476, </w:t>
      </w:r>
      <w:r w:rsidR="005D1946" w:rsidRPr="00F06E57">
        <w:rPr>
          <w:rFonts w:asciiTheme="minorBidi" w:hAnsiTheme="minorBidi"/>
          <w:b/>
          <w:bCs/>
          <w:sz w:val="24"/>
          <w:szCs w:val="24"/>
        </w:rPr>
        <w:t xml:space="preserve">Student Name: Shahd Ahmed Maher Gawad </w:t>
      </w:r>
    </w:p>
    <w:p w14:paraId="2348FDA6" w14:textId="44F69D07" w:rsidR="004E0BE0" w:rsidRPr="00F06E57" w:rsidRDefault="005D1946" w:rsidP="00F06E57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sz w:val="24"/>
          <w:szCs w:val="24"/>
        </w:rPr>
        <w:br w:type="page"/>
      </w:r>
      <w:r w:rsidR="007D5D34" w:rsidRPr="00F06E57">
        <w:rPr>
          <w:rFonts w:asciiTheme="minorBidi" w:hAnsiTheme="minorBidi"/>
          <w:b/>
          <w:bCs/>
          <w:sz w:val="24"/>
          <w:szCs w:val="24"/>
        </w:rPr>
        <w:lastRenderedPageBreak/>
        <w:t>Outcomes of Section 3.1</w:t>
      </w:r>
    </w:p>
    <w:p w14:paraId="2F56E5DC" w14:textId="5153DF68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1.</w:t>
      </w:r>
      <w:r w:rsidRPr="00F06E57">
        <w:rPr>
          <w:rFonts w:asciiTheme="minorBidi" w:hAnsiTheme="minorBidi"/>
          <w:b/>
          <w:bCs/>
          <w:sz w:val="24"/>
          <w:szCs w:val="24"/>
        </w:rPr>
        <w:t>1</w:t>
      </w:r>
      <w:r w:rsidRPr="007D5D34">
        <w:rPr>
          <w:rFonts w:asciiTheme="minorBidi" w:hAnsiTheme="minorBidi"/>
          <w:b/>
          <w:bCs/>
          <w:sz w:val="24"/>
          <w:szCs w:val="24"/>
        </w:rPr>
        <w:t xml:space="preserve"> Adjust Ratings on a 1-to-5 Scale</w:t>
      </w:r>
    </w:p>
    <w:p w14:paraId="33BCEFCE" w14:textId="756F80E0" w:rsidR="007D5D34" w:rsidRPr="00F06E57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The ratings in the dataset were normalized to a 1-to-5 scale to ensure consistency and compatibility for analysis. This adjustment is crucial for comparing user preferences and computing similarities effectively.</w:t>
      </w:r>
    </w:p>
    <w:p w14:paraId="70BF36FA" w14:textId="0FE73264" w:rsidR="007D5D34" w:rsidRPr="007D5D34" w:rsidRDefault="007D5D34" w:rsidP="00F06E57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384CFFD" wp14:editId="092BF674">
            <wp:extent cx="5333333" cy="1895238"/>
            <wp:effectExtent l="0" t="0" r="1270" b="0"/>
            <wp:docPr id="6405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853A" w14:textId="7F93BB19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2 Total Number of Users in the Dataset (</w:t>
      </w:r>
      <w:proofErr w:type="spellStart"/>
      <w:r w:rsidRPr="007D5D34">
        <w:rPr>
          <w:rFonts w:asciiTheme="minorBidi" w:hAnsiTheme="minorBidi"/>
          <w:b/>
          <w:bCs/>
          <w:sz w:val="24"/>
          <w:szCs w:val="24"/>
        </w:rPr>
        <w:t>tnu</w:t>
      </w:r>
      <w:proofErr w:type="spellEnd"/>
      <w:r w:rsidRPr="007D5D34">
        <w:rPr>
          <w:rFonts w:asciiTheme="minorBidi" w:hAnsiTheme="minorBidi"/>
          <w:b/>
          <w:bCs/>
          <w:sz w:val="24"/>
          <w:szCs w:val="24"/>
        </w:rPr>
        <w:t>)</w:t>
      </w:r>
    </w:p>
    <w:p w14:paraId="632C08A4" w14:textId="6A82345A" w:rsidR="007D5D34" w:rsidRPr="007D5D34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 xml:space="preserve">The total number of unique users in the dataset was counted and saved in the variable </w:t>
      </w:r>
      <w:proofErr w:type="spellStart"/>
      <w:r w:rsidRPr="007D5D34">
        <w:rPr>
          <w:rFonts w:asciiTheme="minorBidi" w:hAnsiTheme="minorBidi"/>
          <w:sz w:val="24"/>
          <w:szCs w:val="24"/>
        </w:rPr>
        <w:t>tnu</w:t>
      </w:r>
      <w:proofErr w:type="spellEnd"/>
      <w:r w:rsidRPr="007D5D34">
        <w:rPr>
          <w:rFonts w:asciiTheme="minorBidi" w:hAnsiTheme="minorBidi"/>
          <w:sz w:val="24"/>
          <w:szCs w:val="24"/>
        </w:rPr>
        <w:t>.</w:t>
      </w:r>
      <w:r w:rsidRPr="00F06E57">
        <w:rPr>
          <w:rFonts w:asciiTheme="minorBidi" w:hAnsiTheme="minorBidi"/>
          <w:sz w:val="24"/>
          <w:szCs w:val="24"/>
        </w:rPr>
        <w:t xml:space="preserve"> (50)</w:t>
      </w:r>
    </w:p>
    <w:p w14:paraId="2B545E1C" w14:textId="00DC1B7E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3 Total Number of Items in the Dataset (</w:t>
      </w:r>
      <w:proofErr w:type="spellStart"/>
      <w:r w:rsidRPr="007D5D34">
        <w:rPr>
          <w:rFonts w:asciiTheme="minorBidi" w:hAnsiTheme="minorBidi"/>
          <w:b/>
          <w:bCs/>
          <w:sz w:val="24"/>
          <w:szCs w:val="24"/>
        </w:rPr>
        <w:t>tni</w:t>
      </w:r>
      <w:proofErr w:type="spellEnd"/>
      <w:r w:rsidRPr="007D5D34">
        <w:rPr>
          <w:rFonts w:asciiTheme="minorBidi" w:hAnsiTheme="minorBidi"/>
          <w:b/>
          <w:bCs/>
          <w:sz w:val="24"/>
          <w:szCs w:val="24"/>
        </w:rPr>
        <w:t>)</w:t>
      </w:r>
    </w:p>
    <w:p w14:paraId="5EAB2C8A" w14:textId="1D76052B" w:rsidR="007D5D34" w:rsidRPr="007D5D34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 xml:space="preserve">The total number of unique items in the dataset was counted and saved in the variable </w:t>
      </w:r>
      <w:proofErr w:type="spellStart"/>
      <w:proofErr w:type="gramStart"/>
      <w:r w:rsidRPr="007D5D34">
        <w:rPr>
          <w:rFonts w:asciiTheme="minorBidi" w:hAnsiTheme="minorBidi"/>
          <w:sz w:val="24"/>
          <w:szCs w:val="24"/>
        </w:rPr>
        <w:t>tni</w:t>
      </w:r>
      <w:proofErr w:type="spellEnd"/>
      <w:r w:rsidRPr="007D5D34">
        <w:rPr>
          <w:rFonts w:asciiTheme="minorBidi" w:hAnsiTheme="minorBidi"/>
          <w:sz w:val="24"/>
          <w:szCs w:val="24"/>
        </w:rPr>
        <w:t>.</w:t>
      </w:r>
      <w:r w:rsidRPr="00F06E57">
        <w:rPr>
          <w:rFonts w:asciiTheme="minorBidi" w:hAnsiTheme="minorBidi"/>
          <w:sz w:val="24"/>
          <w:szCs w:val="24"/>
        </w:rPr>
        <w:t>.</w:t>
      </w:r>
      <w:proofErr w:type="gramEnd"/>
      <w:r w:rsidRPr="00F06E57">
        <w:rPr>
          <w:rFonts w:asciiTheme="minorBidi" w:hAnsiTheme="minorBidi"/>
          <w:sz w:val="24"/>
          <w:szCs w:val="24"/>
        </w:rPr>
        <w:t xml:space="preserve"> (10)</w:t>
      </w:r>
    </w:p>
    <w:p w14:paraId="67D89833" w14:textId="19647775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4 Count of Ratings for Every Product</w:t>
      </w:r>
    </w:p>
    <w:p w14:paraId="7B53D635" w14:textId="09839013" w:rsidR="007D5D34" w:rsidRPr="00F06E57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For each product in the dataset, the total number of ratings it received was calculated. This information helps identify the popularity and activity level for each product.</w:t>
      </w:r>
    </w:p>
    <w:p w14:paraId="253E074C" w14:textId="738D3024" w:rsidR="00E57FF8" w:rsidRPr="00F06E57" w:rsidRDefault="00E57FF8" w:rsidP="00F06E57">
      <w:pPr>
        <w:spacing w:line="360" w:lineRule="auto"/>
        <w:jc w:val="center"/>
        <w:rPr>
          <w:rFonts w:asciiTheme="minorBidi" w:hAnsiTheme="minorBidi"/>
          <w:noProof/>
          <w:sz w:val="24"/>
          <w:szCs w:val="24"/>
        </w:rPr>
      </w:pPr>
      <w:r w:rsidRPr="00F06E57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3C50E6" wp14:editId="322DE704">
            <wp:simplePos x="0" y="0"/>
            <wp:positionH relativeFrom="margin">
              <wp:posOffset>1705970</wp:posOffset>
            </wp:positionH>
            <wp:positionV relativeFrom="paragraph">
              <wp:posOffset>66021</wp:posOffset>
            </wp:positionV>
            <wp:extent cx="1809750" cy="2281309"/>
            <wp:effectExtent l="0" t="0" r="0" b="5080"/>
            <wp:wrapSquare wrapText="bothSides"/>
            <wp:docPr id="41803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3515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"/>
                    <a:stretch/>
                  </pic:blipFill>
                  <pic:spPr bwMode="auto">
                    <a:xfrm>
                      <a:off x="0" y="0"/>
                      <a:ext cx="1809750" cy="228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BF189" w14:textId="494B9483" w:rsidR="007D5D34" w:rsidRPr="007D5D34" w:rsidRDefault="007D5D34" w:rsidP="00F06E57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405D3F20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71998512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0700AD6A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4404F5F4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2D0745B2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05B91312" w14:textId="77777777" w:rsidR="00E57FF8" w:rsidRPr="00F06E57" w:rsidRDefault="00E57FF8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5A4DAEDB" w14:textId="0B097ACF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5 Selection of Active Users</w:t>
      </w:r>
    </w:p>
    <w:p w14:paraId="7139EE48" w14:textId="0606EE5D" w:rsidR="007D5D34" w:rsidRPr="007D5D34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Three active users were selected based on their missing ratings:</w:t>
      </w:r>
    </w:p>
    <w:p w14:paraId="5677417B" w14:textId="77777777" w:rsidR="007D5D34" w:rsidRPr="007D5D34" w:rsidRDefault="007D5D34" w:rsidP="00F06E57">
      <w:pPr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User U1:</w:t>
      </w:r>
      <w:r w:rsidRPr="007D5D34">
        <w:rPr>
          <w:rFonts w:asciiTheme="minorBidi" w:hAnsiTheme="minorBidi"/>
          <w:sz w:val="24"/>
          <w:szCs w:val="24"/>
        </w:rPr>
        <w:t xml:space="preserve"> Missing 2 ratings.</w:t>
      </w:r>
    </w:p>
    <w:p w14:paraId="3817F94E" w14:textId="77777777" w:rsidR="007D5D34" w:rsidRPr="007D5D34" w:rsidRDefault="007D5D34" w:rsidP="00F06E57">
      <w:pPr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User U2:</w:t>
      </w:r>
      <w:r w:rsidRPr="007D5D34">
        <w:rPr>
          <w:rFonts w:asciiTheme="minorBidi" w:hAnsiTheme="minorBidi"/>
          <w:sz w:val="24"/>
          <w:szCs w:val="24"/>
        </w:rPr>
        <w:t xml:space="preserve"> Missing 3 ratings.</w:t>
      </w:r>
    </w:p>
    <w:p w14:paraId="0AC3F537" w14:textId="77777777" w:rsidR="007D5D34" w:rsidRPr="007D5D34" w:rsidRDefault="007D5D34" w:rsidP="00F06E57">
      <w:pPr>
        <w:numPr>
          <w:ilvl w:val="0"/>
          <w:numId w:val="2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User U3:</w:t>
      </w:r>
      <w:r w:rsidRPr="007D5D34">
        <w:rPr>
          <w:rFonts w:asciiTheme="minorBidi" w:hAnsiTheme="minorBidi"/>
          <w:sz w:val="24"/>
          <w:szCs w:val="24"/>
        </w:rPr>
        <w:t xml:space="preserve"> Missing 5 ratings.</w:t>
      </w:r>
    </w:p>
    <w:p w14:paraId="1AA2E439" w14:textId="420FFA3D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6 Selection of Target Items</w:t>
      </w:r>
    </w:p>
    <w:p w14:paraId="761A1CBF" w14:textId="77777777" w:rsidR="007D5D34" w:rsidRPr="007D5D34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Two target items were selected based on their missing ratings:</w:t>
      </w:r>
    </w:p>
    <w:p w14:paraId="62CDB482" w14:textId="77777777" w:rsidR="007D5D34" w:rsidRPr="007D5D34" w:rsidRDefault="007D5D34" w:rsidP="00F06E57">
      <w:pPr>
        <w:numPr>
          <w:ilvl w:val="0"/>
          <w:numId w:val="2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Item I1:</w:t>
      </w:r>
      <w:r w:rsidRPr="007D5D34">
        <w:rPr>
          <w:rFonts w:asciiTheme="minorBidi" w:hAnsiTheme="minorBidi"/>
          <w:sz w:val="24"/>
          <w:szCs w:val="24"/>
        </w:rPr>
        <w:t xml:space="preserve"> Missing 4% of ratings.</w:t>
      </w:r>
    </w:p>
    <w:p w14:paraId="0892D970" w14:textId="77777777" w:rsidR="007D5D34" w:rsidRPr="007D5D34" w:rsidRDefault="007D5D34" w:rsidP="00F06E57">
      <w:pPr>
        <w:numPr>
          <w:ilvl w:val="0"/>
          <w:numId w:val="2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b/>
          <w:bCs/>
          <w:sz w:val="24"/>
          <w:szCs w:val="24"/>
        </w:rPr>
        <w:t>Item I2:</w:t>
      </w:r>
      <w:r w:rsidRPr="007D5D34">
        <w:rPr>
          <w:rFonts w:asciiTheme="minorBidi" w:hAnsiTheme="minorBidi"/>
          <w:sz w:val="24"/>
          <w:szCs w:val="24"/>
        </w:rPr>
        <w:t xml:space="preserve"> Missing 10% of ratings.</w:t>
      </w:r>
    </w:p>
    <w:p w14:paraId="04AC5AFC" w14:textId="6D8FA64D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7 Count of Users Co-Rating Items with Active Users</w:t>
      </w:r>
    </w:p>
    <w:p w14:paraId="52E41310" w14:textId="67D193AC" w:rsidR="00A832DB" w:rsidRPr="00F06E57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For each active user, the number of users who co-rated items with them (</w:t>
      </w:r>
      <w:proofErr w:type="spellStart"/>
      <w:r w:rsidRPr="007D5D34">
        <w:rPr>
          <w:rFonts w:asciiTheme="minorBidi" w:hAnsiTheme="minorBidi"/>
          <w:sz w:val="24"/>
          <w:szCs w:val="24"/>
        </w:rPr>
        <w:t>No_common_users</w:t>
      </w:r>
      <w:proofErr w:type="spellEnd"/>
      <w:r w:rsidRPr="007D5D34">
        <w:rPr>
          <w:rFonts w:asciiTheme="minorBidi" w:hAnsiTheme="minorBidi"/>
          <w:sz w:val="24"/>
          <w:szCs w:val="24"/>
        </w:rPr>
        <w:t>) was calculated. Additionally, the number of co-rated items for each active user (</w:t>
      </w:r>
      <w:proofErr w:type="spellStart"/>
      <w:r w:rsidRPr="007D5D34">
        <w:rPr>
          <w:rFonts w:asciiTheme="minorBidi" w:hAnsiTheme="minorBidi"/>
          <w:sz w:val="24"/>
          <w:szCs w:val="24"/>
        </w:rPr>
        <w:t>No_coRated_items</w:t>
      </w:r>
      <w:proofErr w:type="spellEnd"/>
      <w:r w:rsidRPr="007D5D34">
        <w:rPr>
          <w:rFonts w:asciiTheme="minorBidi" w:hAnsiTheme="minorBidi"/>
          <w:sz w:val="24"/>
          <w:szCs w:val="24"/>
        </w:rPr>
        <w:t>) was also determined.</w:t>
      </w:r>
      <w:r w:rsidR="00A832DB" w:rsidRPr="00F06E57">
        <w:rPr>
          <w:rFonts w:asciiTheme="minorBidi" w:hAnsiTheme="minorBidi"/>
          <w:sz w:val="24"/>
          <w:szCs w:val="24"/>
        </w:rPr>
        <w:t xml:space="preserve"> </w:t>
      </w:r>
    </w:p>
    <w:p w14:paraId="235B6E9F" w14:textId="396ECBD1" w:rsidR="00A832DB" w:rsidRPr="00F06E57" w:rsidRDefault="00A832DB" w:rsidP="00F06E57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 xml:space="preserve">Sample of </w:t>
      </w:r>
      <w:r w:rsidRPr="007D5D34">
        <w:rPr>
          <w:rFonts w:asciiTheme="minorBidi" w:hAnsiTheme="minorBidi"/>
          <w:b/>
          <w:bCs/>
          <w:sz w:val="24"/>
          <w:szCs w:val="24"/>
        </w:rPr>
        <w:t>Count of Users Co-Rating Items with Active Users</w:t>
      </w:r>
    </w:p>
    <w:p w14:paraId="6ADB6F67" w14:textId="45312BBD" w:rsidR="00A832DB" w:rsidRPr="00F06E57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A67D924" wp14:editId="4D01E7A2">
            <wp:extent cx="5238750" cy="2466975"/>
            <wp:effectExtent l="0" t="0" r="0" b="9525"/>
            <wp:docPr id="60580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0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C73A" w14:textId="4B3124FC" w:rsidR="00A832DB" w:rsidRPr="00F06E57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68DDBAC" w14:textId="30A074D4" w:rsidR="00A832DB" w:rsidRPr="00F06E57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961C43D" w14:textId="16AEAF87" w:rsidR="00A832DB" w:rsidRPr="007D5D34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sz w:val="24"/>
          <w:szCs w:val="24"/>
        </w:rPr>
        <w:br w:type="page"/>
      </w:r>
    </w:p>
    <w:p w14:paraId="076A7888" w14:textId="008792C6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lastRenderedPageBreak/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8 2-D Array for Co-Rating Statistics</w:t>
      </w:r>
    </w:p>
    <w:p w14:paraId="1A9EABFC" w14:textId="77777777" w:rsidR="007D5D34" w:rsidRPr="007D5D34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A 2-D array was created where:</w:t>
      </w:r>
    </w:p>
    <w:p w14:paraId="5438AD53" w14:textId="77777777" w:rsidR="007D5D34" w:rsidRPr="007D5D34" w:rsidRDefault="007D5D34" w:rsidP="00F06E57">
      <w:pPr>
        <w:numPr>
          <w:ilvl w:val="0"/>
          <w:numId w:val="2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The first column contains the count of users who co-rated items with the active users (</w:t>
      </w:r>
      <w:proofErr w:type="spellStart"/>
      <w:r w:rsidRPr="007D5D34">
        <w:rPr>
          <w:rFonts w:asciiTheme="minorBidi" w:hAnsiTheme="minorBidi"/>
          <w:sz w:val="24"/>
          <w:szCs w:val="24"/>
        </w:rPr>
        <w:t>No_common_users</w:t>
      </w:r>
      <w:proofErr w:type="spellEnd"/>
      <w:r w:rsidRPr="007D5D34">
        <w:rPr>
          <w:rFonts w:asciiTheme="minorBidi" w:hAnsiTheme="minorBidi"/>
          <w:sz w:val="24"/>
          <w:szCs w:val="24"/>
        </w:rPr>
        <w:t>), sorted in descending order.</w:t>
      </w:r>
    </w:p>
    <w:p w14:paraId="1D5E2DA2" w14:textId="77777777" w:rsidR="007D5D34" w:rsidRPr="00F06E57" w:rsidRDefault="007D5D34" w:rsidP="00F06E57">
      <w:pPr>
        <w:numPr>
          <w:ilvl w:val="0"/>
          <w:numId w:val="2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The second column contains the corresponding count of co-rated items (</w:t>
      </w:r>
      <w:proofErr w:type="spellStart"/>
      <w:r w:rsidRPr="007D5D34">
        <w:rPr>
          <w:rFonts w:asciiTheme="minorBidi" w:hAnsiTheme="minorBidi"/>
          <w:sz w:val="24"/>
          <w:szCs w:val="24"/>
        </w:rPr>
        <w:t>No_coRated_items</w:t>
      </w:r>
      <w:proofErr w:type="spellEnd"/>
      <w:r w:rsidRPr="007D5D34">
        <w:rPr>
          <w:rFonts w:asciiTheme="minorBidi" w:hAnsiTheme="minorBidi"/>
          <w:sz w:val="24"/>
          <w:szCs w:val="24"/>
        </w:rPr>
        <w:t>).</w:t>
      </w:r>
    </w:p>
    <w:p w14:paraId="16CEC677" w14:textId="5721838E" w:rsidR="00A832DB" w:rsidRPr="007D5D34" w:rsidRDefault="00A832DB" w:rsidP="00F06E57">
      <w:pPr>
        <w:spacing w:line="360" w:lineRule="auto"/>
        <w:ind w:left="720"/>
        <w:jc w:val="center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C0BF8B" wp14:editId="6C8112FB">
            <wp:extent cx="3648075" cy="2466975"/>
            <wp:effectExtent l="0" t="0" r="9525" b="9525"/>
            <wp:docPr id="144775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6995" w14:textId="4ED351AF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9 Curve of Ratings Quantity for Each Item</w:t>
      </w:r>
    </w:p>
    <w:p w14:paraId="1ADD6E5D" w14:textId="30C8517B" w:rsidR="00A832DB" w:rsidRPr="007D5D34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F06E57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7AA90D0" wp14:editId="0449401E">
            <wp:simplePos x="0" y="0"/>
            <wp:positionH relativeFrom="column">
              <wp:posOffset>330721</wp:posOffset>
            </wp:positionH>
            <wp:positionV relativeFrom="paragraph">
              <wp:posOffset>653463</wp:posOffset>
            </wp:positionV>
            <wp:extent cx="4844955" cy="3149782"/>
            <wp:effectExtent l="0" t="0" r="0" b="0"/>
            <wp:wrapSquare wrapText="bothSides"/>
            <wp:docPr id="1622121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5" cy="314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34" w:rsidRPr="007D5D34">
        <w:rPr>
          <w:rFonts w:asciiTheme="minorBidi" w:hAnsiTheme="minorBidi"/>
          <w:sz w:val="24"/>
          <w:szCs w:val="24"/>
        </w:rPr>
        <w:t>A curve was drawn to illustrate the distribution of ratings for each item in the dataset. This visualization highlights trends such as items with higher or lower activity levels.</w:t>
      </w:r>
    </w:p>
    <w:p w14:paraId="0808D75C" w14:textId="1A795873" w:rsidR="007D5D34" w:rsidRPr="007D5D34" w:rsidRDefault="007D5D34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t>1.</w:t>
      </w:r>
      <w:r w:rsidRPr="007D5D34">
        <w:rPr>
          <w:rFonts w:asciiTheme="minorBidi" w:hAnsiTheme="minorBidi"/>
          <w:b/>
          <w:bCs/>
          <w:sz w:val="24"/>
          <w:szCs w:val="24"/>
        </w:rPr>
        <w:t>10. Maximum Number of Users Meeting 30% Co-Rating Threshold</w:t>
      </w:r>
    </w:p>
    <w:p w14:paraId="5ECADC64" w14:textId="1221929E" w:rsidR="00A832DB" w:rsidRPr="00F06E57" w:rsidRDefault="007D5D34" w:rsidP="00F06E57">
      <w:pPr>
        <w:spacing w:line="360" w:lineRule="auto"/>
        <w:rPr>
          <w:rFonts w:asciiTheme="minorBidi" w:hAnsiTheme="minorBidi"/>
          <w:sz w:val="24"/>
          <w:szCs w:val="24"/>
        </w:rPr>
      </w:pPr>
      <w:r w:rsidRPr="007D5D34">
        <w:rPr>
          <w:rFonts w:asciiTheme="minorBidi" w:hAnsiTheme="minorBidi"/>
          <w:sz w:val="24"/>
          <w:szCs w:val="24"/>
        </w:rPr>
        <w:t>The maximum number of users who co-rated at least 30% of items with each active user was determined. A unique threshold (B) was calculated for each active user based on this information</w:t>
      </w:r>
      <w:r w:rsidR="00A832DB" w:rsidRPr="00F06E57">
        <w:rPr>
          <w:rFonts w:asciiTheme="minorBidi" w:hAnsiTheme="minorBidi"/>
          <w:sz w:val="24"/>
          <w:szCs w:val="24"/>
        </w:rPr>
        <w:t>.</w:t>
      </w:r>
    </w:p>
    <w:p w14:paraId="4F8EB346" w14:textId="77777777" w:rsidR="00A832DB" w:rsidRPr="00F06E57" w:rsidRDefault="00A832DB" w:rsidP="00F06E57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3733326" w14:textId="680FA6CC" w:rsidR="007D61BA" w:rsidRPr="00F06E57" w:rsidRDefault="007D61BA" w:rsidP="00F06E57">
      <w:pPr>
        <w:pStyle w:val="ListParagraph"/>
        <w:spacing w:line="360" w:lineRule="auto"/>
        <w:ind w:left="885"/>
        <w:rPr>
          <w:rFonts w:asciiTheme="minorBidi" w:hAnsiTheme="minorBidi"/>
          <w:b/>
          <w:bCs/>
          <w:sz w:val="24"/>
          <w:szCs w:val="24"/>
        </w:rPr>
      </w:pPr>
    </w:p>
    <w:p w14:paraId="3B7ED0BA" w14:textId="77777777" w:rsidR="007D61BA" w:rsidRPr="00F06E57" w:rsidRDefault="007D61BA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br w:type="page"/>
      </w:r>
    </w:p>
    <w:p w14:paraId="6B9C5903" w14:textId="6539CFFD" w:rsidR="00A832DB" w:rsidRPr="00F06E57" w:rsidRDefault="007D61BA" w:rsidP="00C33188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lastRenderedPageBreak/>
        <w:t>Summary of the Comparison of part 1 and 2</w:t>
      </w:r>
    </w:p>
    <w:p w14:paraId="2345E72D" w14:textId="0B18B7A5" w:rsidR="002F62D3" w:rsidRDefault="002F62D3" w:rsidP="00C33188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Impact</w:t>
      </w:r>
      <w:r w:rsidRPr="002F62D3">
        <w:rPr>
          <w:rFonts w:asciiTheme="minorBidi" w:hAnsiTheme="minorBidi"/>
          <w:b/>
          <w:bCs/>
          <w:noProof/>
          <w:sz w:val="24"/>
          <w:szCs w:val="24"/>
        </w:rPr>
        <w:t xml:space="preserve"> on Rating Predictions</w:t>
      </w:r>
    </w:p>
    <w:p w14:paraId="030F2DF7" w14:textId="534C676B" w:rsid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noProof/>
          <w:sz w:val="24"/>
          <w:szCs w:val="24"/>
        </w:rPr>
      </w:pPr>
      <w:r w:rsidRPr="002F62D3">
        <w:rPr>
          <w:rFonts w:asciiTheme="minorBidi" w:hAnsiTheme="minorBidi"/>
          <w:b/>
          <w:bCs/>
          <w:noProof/>
          <w:sz w:val="24"/>
          <w:szCs w:val="24"/>
        </w:rPr>
        <w:t>Part 1 (No Significance Weighting):</w:t>
      </w:r>
      <w:r w:rsidRPr="002F62D3">
        <w:rPr>
          <w:rFonts w:asciiTheme="minorBidi" w:hAnsiTheme="minorBidi"/>
          <w:b/>
          <w:bCs/>
          <w:noProof/>
          <w:sz w:val="24"/>
          <w:szCs w:val="24"/>
        </w:rPr>
        <w:br/>
      </w:r>
      <w:r w:rsidRPr="002F62D3">
        <w:rPr>
          <w:rFonts w:asciiTheme="minorBidi" w:hAnsiTheme="minorBidi"/>
          <w:noProof/>
          <w:sz w:val="24"/>
          <w:szCs w:val="24"/>
        </w:rPr>
        <w:t>Only similarity values were used to make predictions; the statistical significance of overlapping ratings was not taken into account.</w:t>
      </w:r>
      <w:r w:rsidRPr="002F62D3">
        <w:rPr>
          <w:rFonts w:asciiTheme="minorBidi" w:hAnsiTheme="minorBidi"/>
          <w:noProof/>
          <w:sz w:val="24"/>
          <w:szCs w:val="24"/>
        </w:rPr>
        <w:br/>
        <w:t>For the majority of models, errors like MAE and RMSE were comparatively greater, suggesting that neighbors with little data overlap could have an undue influence on predictions.</w:t>
      </w:r>
      <w:r w:rsidRPr="002F62D3">
        <w:rPr>
          <w:rFonts w:asciiTheme="minorBidi" w:hAnsiTheme="minorBidi"/>
          <w:noProof/>
          <w:sz w:val="24"/>
          <w:szCs w:val="24"/>
        </w:rPr>
        <w:br/>
        <w:t>Variability was seen in models such as User-Based CF with Pearson and Cosine Similarities, particularly when there were few shared ratings among users.</w:t>
      </w:r>
    </w:p>
    <w:p w14:paraId="444CBDF5" w14:textId="6A174908" w:rsidR="002F62D3" w:rsidRP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  <w:r w:rsidRPr="002F62D3">
        <w:rPr>
          <w:rFonts w:asciiTheme="minorBidi" w:hAnsiTheme="minorBidi"/>
          <w:b/>
          <w:bCs/>
          <w:noProof/>
          <w:sz w:val="24"/>
          <w:szCs w:val="24"/>
        </w:rPr>
        <w:t>Part 2 (With Significance Weighting):</w:t>
      </w:r>
    </w:p>
    <w:p w14:paraId="0A77C174" w14:textId="77777777" w:rsid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noProof/>
          <w:sz w:val="24"/>
          <w:szCs w:val="24"/>
        </w:rPr>
      </w:pPr>
      <w:r w:rsidRPr="002F62D3">
        <w:rPr>
          <w:rFonts w:asciiTheme="minorBidi" w:hAnsiTheme="minorBidi"/>
          <w:noProof/>
          <w:sz w:val="24"/>
          <w:szCs w:val="24"/>
        </w:rPr>
        <w:t>Prediction errors (MAE and RMSE) were significantly decreased across all models with the introduction of significance weighting, indicating an increase in prediction dependability.</w:t>
      </w:r>
      <w:r w:rsidRPr="002F62D3">
        <w:rPr>
          <w:rFonts w:asciiTheme="minorBidi" w:hAnsiTheme="minorBidi"/>
          <w:noProof/>
          <w:sz w:val="24"/>
          <w:szCs w:val="24"/>
        </w:rPr>
        <w:br/>
        <w:t>As the impact of neighbors with fewer shared ratings was down-weighted, predictions grew more consistent and resilient.</w:t>
      </w:r>
      <w:r w:rsidRPr="002F62D3">
        <w:rPr>
          <w:rFonts w:asciiTheme="minorBidi" w:hAnsiTheme="minorBidi"/>
          <w:noProof/>
          <w:sz w:val="24"/>
          <w:szCs w:val="24"/>
        </w:rPr>
        <w:br/>
        <w:t>When the dataset was sparse, the improvements were most noticeable because significance weighting successfully reduced the bias caused by statistically unreliable neighbors.</w:t>
      </w:r>
    </w:p>
    <w:p w14:paraId="062184F1" w14:textId="77777777" w:rsid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noProof/>
          <w:sz w:val="24"/>
          <w:szCs w:val="24"/>
        </w:rPr>
      </w:pPr>
    </w:p>
    <w:p w14:paraId="059C1E82" w14:textId="5725984F" w:rsidR="002F62D3" w:rsidRDefault="002F62D3" w:rsidP="00C33188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2F62D3">
        <w:rPr>
          <w:rFonts w:asciiTheme="minorBidi" w:hAnsiTheme="minorBidi"/>
          <w:b/>
          <w:bCs/>
          <w:noProof/>
          <w:sz w:val="24"/>
          <w:szCs w:val="24"/>
        </w:rPr>
        <w:t>Impact on the Top-N Recommendation List</w:t>
      </w:r>
    </w:p>
    <w:p w14:paraId="4BE5492D" w14:textId="60EB35AA" w:rsid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  <w:r w:rsidRPr="002F62D3">
        <w:rPr>
          <w:rFonts w:asciiTheme="minorBidi" w:hAnsiTheme="minorBidi"/>
          <w:b/>
          <w:bCs/>
          <w:noProof/>
          <w:sz w:val="24"/>
          <w:szCs w:val="24"/>
        </w:rPr>
        <w:t>Part 1 (Without Significance Weighting):</w:t>
      </w:r>
    </w:p>
    <w:p w14:paraId="1A2CBAF3" w14:textId="77777777" w:rsidR="002F62D3" w:rsidRDefault="002F62D3" w:rsidP="00C33188">
      <w:pPr>
        <w:pStyle w:val="ListParagraph"/>
        <w:spacing w:after="240" w:line="360" w:lineRule="auto"/>
        <w:ind w:left="1080"/>
        <w:rPr>
          <w:rFonts w:asciiTheme="minorBidi" w:hAnsiTheme="minorBidi"/>
          <w:noProof/>
          <w:sz w:val="24"/>
          <w:szCs w:val="24"/>
        </w:rPr>
      </w:pPr>
      <w:r w:rsidRPr="002F62D3">
        <w:rPr>
          <w:rFonts w:asciiTheme="minorBidi" w:hAnsiTheme="minorBidi"/>
          <w:noProof/>
          <w:sz w:val="24"/>
          <w:szCs w:val="24"/>
        </w:rPr>
        <w:t>Similarity scores were used directly to generate Top-N recommendations, which frequently gave priority to items associated with statistically insignificant but extremely comparable neighbors.</w:t>
      </w:r>
      <w:r w:rsidRPr="002F62D3">
        <w:rPr>
          <w:rFonts w:asciiTheme="minorBidi" w:hAnsiTheme="minorBidi"/>
          <w:noProof/>
          <w:sz w:val="24"/>
          <w:szCs w:val="24"/>
        </w:rPr>
        <w:br/>
        <w:t>Occasionally, recommendations dominated by sparse encounters resulted from the absence of significance weighting, which decreased their overall dependability and potential for user pleasure.</w:t>
      </w:r>
    </w:p>
    <w:p w14:paraId="5302C453" w14:textId="77777777" w:rsidR="002F62D3" w:rsidRPr="002F62D3" w:rsidRDefault="002F62D3" w:rsidP="002F62D3">
      <w:pPr>
        <w:pStyle w:val="ListParagraph"/>
        <w:spacing w:after="240" w:line="360" w:lineRule="auto"/>
        <w:ind w:left="1080"/>
        <w:rPr>
          <w:rFonts w:asciiTheme="minorBidi" w:hAnsiTheme="minorBidi"/>
          <w:noProof/>
          <w:sz w:val="24"/>
          <w:szCs w:val="24"/>
        </w:rPr>
      </w:pPr>
    </w:p>
    <w:p w14:paraId="1B5BBD47" w14:textId="77777777" w:rsidR="002F62D3" w:rsidRDefault="002F62D3" w:rsidP="002F62D3">
      <w:pPr>
        <w:pStyle w:val="ListParagraph"/>
        <w:spacing w:after="240" w:line="240" w:lineRule="auto"/>
        <w:ind w:left="108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8AF8E6B" w14:textId="3D491674" w:rsidR="002F62D3" w:rsidRPr="002F62D3" w:rsidRDefault="002F62D3" w:rsidP="00C33188">
      <w:pPr>
        <w:pStyle w:val="ListParagraph"/>
        <w:spacing w:after="240" w:line="360" w:lineRule="auto"/>
        <w:ind w:left="1080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2F62D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>Part 2 (With Significance Weighting):</w:t>
      </w:r>
    </w:p>
    <w:p w14:paraId="51BC3B0F" w14:textId="77777777" w:rsidR="002F62D3" w:rsidRDefault="002F62D3" w:rsidP="00C33188">
      <w:pPr>
        <w:pStyle w:val="ListParagraph"/>
        <w:spacing w:line="360" w:lineRule="auto"/>
        <w:ind w:left="1080"/>
        <w:rPr>
          <w:rFonts w:asciiTheme="minorBidi" w:hAnsiTheme="minorBidi"/>
          <w:noProof/>
          <w:sz w:val="24"/>
          <w:szCs w:val="24"/>
        </w:rPr>
      </w:pPr>
      <w:r w:rsidRPr="002F62D3">
        <w:rPr>
          <w:rFonts w:asciiTheme="minorBidi" w:hAnsiTheme="minorBidi"/>
          <w:noProof/>
          <w:sz w:val="24"/>
          <w:szCs w:val="24"/>
        </w:rPr>
        <w:t>By giving items linked to statistically significant similarities priority, significance weighting was used to refine the top-N lists.</w:t>
      </w:r>
      <w:r w:rsidRPr="002F62D3">
        <w:rPr>
          <w:rFonts w:asciiTheme="minorBidi" w:hAnsiTheme="minorBidi"/>
          <w:noProof/>
          <w:sz w:val="24"/>
          <w:szCs w:val="24"/>
        </w:rPr>
        <w:br/>
        <w:t>Reliability and similarity were better balanced in these weighted lists, guaranteeing that highly rated items with adequate overlap showed up higher in ranks.</w:t>
      </w:r>
      <w:r w:rsidRPr="002F62D3">
        <w:rPr>
          <w:rFonts w:asciiTheme="minorBidi" w:hAnsiTheme="minorBidi"/>
          <w:noProof/>
          <w:sz w:val="24"/>
          <w:szCs w:val="24"/>
        </w:rPr>
        <w:br/>
        <w:t>Suggestions were less susceptible to biases brought on by limited data and more in line with general user preferences.</w:t>
      </w:r>
    </w:p>
    <w:p w14:paraId="42EC1A95" w14:textId="77777777" w:rsidR="002F62D3" w:rsidRDefault="002F62D3" w:rsidP="002F62D3">
      <w:pPr>
        <w:pStyle w:val="ListParagraph"/>
        <w:spacing w:line="360" w:lineRule="auto"/>
        <w:ind w:left="1080"/>
        <w:rPr>
          <w:rFonts w:asciiTheme="minorBidi" w:hAnsiTheme="minorBidi"/>
          <w:noProof/>
          <w:sz w:val="24"/>
          <w:szCs w:val="24"/>
        </w:rPr>
      </w:pPr>
    </w:p>
    <w:p w14:paraId="6FB2A4D7" w14:textId="18E3F5AE" w:rsidR="002F62D3" w:rsidRDefault="002F62D3" w:rsidP="00C33188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2F62D3">
        <w:rPr>
          <w:rFonts w:asciiTheme="minorBidi" w:hAnsiTheme="minorBidi"/>
          <w:b/>
          <w:bCs/>
          <w:noProof/>
          <w:sz w:val="24"/>
          <w:szCs w:val="24"/>
        </w:rPr>
        <w:t xml:space="preserve"> </w:t>
      </w:r>
      <w:r w:rsidRPr="002F62D3">
        <w:rPr>
          <w:rFonts w:asciiTheme="minorBidi" w:hAnsiTheme="minorBidi"/>
          <w:b/>
          <w:bCs/>
          <w:noProof/>
          <w:sz w:val="24"/>
          <w:szCs w:val="24"/>
        </w:rPr>
        <w:t>Key Observations</w:t>
      </w:r>
    </w:p>
    <w:p w14:paraId="36624E2C" w14:textId="41DFE406" w:rsidR="00C33188" w:rsidRPr="00C33188" w:rsidRDefault="00C33188" w:rsidP="00C33188">
      <w:pPr>
        <w:spacing w:line="360" w:lineRule="auto"/>
        <w:ind w:left="720" w:firstLine="360"/>
        <w:rPr>
          <w:rFonts w:asciiTheme="minorBidi" w:hAnsiTheme="minorBidi"/>
          <w:b/>
          <w:bCs/>
          <w:noProof/>
          <w:sz w:val="24"/>
          <w:szCs w:val="24"/>
        </w:rPr>
      </w:pPr>
      <w:r w:rsidRPr="00C33188">
        <w:rPr>
          <w:rFonts w:asciiTheme="minorBidi" w:hAnsiTheme="minorBidi"/>
          <w:b/>
          <w:bCs/>
          <w:noProof/>
          <w:sz w:val="24"/>
          <w:szCs w:val="24"/>
        </w:rPr>
        <w:t>User-Based vs. Item-Based CF:</w:t>
      </w:r>
    </w:p>
    <w:p w14:paraId="745DB1A4" w14:textId="77777777" w:rsidR="00C33188" w:rsidRPr="00C33188" w:rsidRDefault="00C33188" w:rsidP="00C33188">
      <w:pPr>
        <w:pStyle w:val="ListParagraph"/>
        <w:spacing w:line="360" w:lineRule="auto"/>
        <w:rPr>
          <w:rFonts w:asciiTheme="minorBidi" w:hAnsiTheme="minorBidi"/>
          <w:noProof/>
          <w:sz w:val="24"/>
          <w:szCs w:val="24"/>
        </w:rPr>
      </w:pPr>
      <w:r w:rsidRPr="00C33188">
        <w:rPr>
          <w:rFonts w:asciiTheme="minorBidi" w:hAnsiTheme="minorBidi"/>
          <w:noProof/>
          <w:sz w:val="24"/>
          <w:szCs w:val="24"/>
        </w:rPr>
        <w:t>User-Based CF generally outperformed Item-Based CF in sparsity scenarios, but significance weighting benefitted both approaches by stabilizing results.</w:t>
      </w:r>
    </w:p>
    <w:p w14:paraId="4974E19B" w14:textId="5E4E980C" w:rsidR="00C33188" w:rsidRPr="00C33188" w:rsidRDefault="00C33188" w:rsidP="00C33188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  <w:r w:rsidRPr="00C33188">
        <w:rPr>
          <w:rFonts w:asciiTheme="minorBidi" w:hAnsiTheme="minorBidi"/>
          <w:b/>
          <w:bCs/>
          <w:noProof/>
          <w:sz w:val="24"/>
          <w:szCs w:val="24"/>
        </w:rPr>
        <w:t>Pearson vs. Cosine Similarity:</w:t>
      </w:r>
    </w:p>
    <w:p w14:paraId="23FFC90F" w14:textId="77777777" w:rsidR="00C33188" w:rsidRPr="00C33188" w:rsidRDefault="00C33188" w:rsidP="00C33188">
      <w:pPr>
        <w:pStyle w:val="ListParagraph"/>
        <w:spacing w:line="360" w:lineRule="auto"/>
        <w:rPr>
          <w:rFonts w:asciiTheme="minorBidi" w:hAnsiTheme="minorBidi"/>
          <w:noProof/>
          <w:sz w:val="24"/>
          <w:szCs w:val="24"/>
        </w:rPr>
      </w:pPr>
      <w:r w:rsidRPr="00C33188">
        <w:rPr>
          <w:rFonts w:asciiTheme="minorBidi" w:hAnsiTheme="minorBidi"/>
          <w:noProof/>
          <w:sz w:val="24"/>
          <w:szCs w:val="24"/>
        </w:rPr>
        <w:t>Pearson correlation typically showed better error metrics than cosine similarity, especially in models applying significance weighting, as it accounted for differences in user rating scales.</w:t>
      </w:r>
    </w:p>
    <w:p w14:paraId="5E904768" w14:textId="77777777" w:rsidR="002F62D3" w:rsidRPr="002F62D3" w:rsidRDefault="002F62D3" w:rsidP="002F62D3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</w:p>
    <w:p w14:paraId="58D1348A" w14:textId="77777777" w:rsidR="002F62D3" w:rsidRPr="002F62D3" w:rsidRDefault="002F62D3" w:rsidP="002F62D3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</w:p>
    <w:p w14:paraId="0651AC6F" w14:textId="77777777" w:rsidR="002F62D3" w:rsidRPr="002F62D3" w:rsidRDefault="002F62D3" w:rsidP="002F62D3">
      <w:pPr>
        <w:pStyle w:val="ListParagraph"/>
        <w:spacing w:line="360" w:lineRule="auto"/>
        <w:ind w:left="1080"/>
        <w:rPr>
          <w:rFonts w:asciiTheme="minorBidi" w:hAnsiTheme="minorBidi"/>
          <w:b/>
          <w:bCs/>
          <w:noProof/>
          <w:sz w:val="24"/>
          <w:szCs w:val="24"/>
        </w:rPr>
      </w:pPr>
    </w:p>
    <w:p w14:paraId="12FC9CE9" w14:textId="78630D35" w:rsidR="007D61BA" w:rsidRPr="00F06E57" w:rsidRDefault="007D61BA" w:rsidP="00F06E57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08744451" w14:textId="16ED245E" w:rsidR="007D61BA" w:rsidRPr="00F06E57" w:rsidRDefault="007D61BA" w:rsidP="00F06E57">
      <w:pPr>
        <w:pStyle w:val="ListParagraph"/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31BF675D" w14:textId="508230BB" w:rsidR="007D61BA" w:rsidRPr="00F06E57" w:rsidRDefault="007D61BA" w:rsidP="00F06E57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F06E57">
        <w:rPr>
          <w:rFonts w:asciiTheme="minorBidi" w:hAnsiTheme="minorBidi"/>
          <w:b/>
          <w:bCs/>
          <w:sz w:val="24"/>
          <w:szCs w:val="24"/>
        </w:rPr>
        <w:br w:type="page"/>
      </w:r>
      <w:r w:rsidRPr="00F06E57">
        <w:rPr>
          <w:rFonts w:asciiTheme="minorBidi" w:hAnsiTheme="minorBidi"/>
          <w:b/>
          <w:bCs/>
          <w:sz w:val="24"/>
          <w:szCs w:val="24"/>
        </w:rPr>
        <w:lastRenderedPageBreak/>
        <w:t>Conclusion</w:t>
      </w:r>
    </w:p>
    <w:p w14:paraId="4C1E7346" w14:textId="74FA1FAD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F06E5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two case studies—User-Based Collaborative Filtering (Case Study 1.3) and Item-Based Collaborative Filtering (Case Studies 2.1 and 2.2)—are compared to show how the use of methods like mean-centering and discounting has a major influence on rating predictions.</w:t>
      </w:r>
      <w:r w:rsidRPr="00F06E5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F06E5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F06E5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Effects of Discounting:</w:t>
      </w:r>
      <w:r w:rsidRPr="00F06E5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  <w:t>By accounting for the importance of the rating history, discounting forecasts increases accuracy. This is particularly apparent in item-based approaches, where predictions for specific games vary, indicating a more equitable system of item rating.</w:t>
      </w:r>
    </w:p>
    <w:p w14:paraId="1A750847" w14:textId="77777777" w:rsidR="001A2283" w:rsidRPr="001A2283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In both case studies, the rankings are more realistic as a result of the discounted forecasts. The discounted predictions in the user-based filtering (Case Study 1.3), for example, show shifts that indicate a more nuanced user preference, particularly for games with lower initial ratings. High-rated games like Grand Theft Auto V and Red Dead Redemption 2 exhibit significant changes in ranks as a result of discounted predictions in item-based filtering (Case Study 2.1).</w:t>
      </w:r>
    </w:p>
    <w:p w14:paraId="741D3C51" w14:textId="77777777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EA5FB84" w14:textId="77777777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679806F1" w14:textId="26C7825C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A228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The function of mean-centering</w:t>
      </w:r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proofErr w:type="spellStart"/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Mean-centering</w:t>
      </w:r>
      <w:proofErr w:type="spellEnd"/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reduces user-specific biases in Case Study 1.3, particularly by increasing prediction accuracy and consistency when users have widely disparate rating scales. However, because mean-centering mostly corrects for individual biases rather than the significance of each assessment, its overall effect is less noticeable than that of discounting.</w:t>
      </w:r>
    </w:p>
    <w:p w14:paraId="211CC177" w14:textId="77777777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C99C74E" w14:textId="75A21622" w:rsidR="001A2283" w:rsidRPr="001A2283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F06E5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Item-Based vs. User-Based Filtering</w:t>
      </w:r>
      <w:r w:rsidRPr="00F06E5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  <w:t>Discounting alters forecasts in more significant ways, according to both item-based (Case Studies 2.1 and 2.2) and user-based approaches, especially when dealing with a wide range of goods or user preferences.</w:t>
      </w:r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  <w:t xml:space="preserve">Particularly when bias adjustments are included, item-based filtering typically </w:t>
      </w:r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 xml:space="preserve">provides a </w:t>
      </w:r>
      <w:proofErr w:type="gramStart"/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more steady</w:t>
      </w:r>
      <w:proofErr w:type="gramEnd"/>
      <w:r w:rsidRPr="001A228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modification to predictions (Case Study 2.2). This consistency aids in the development of stronger recommendation systems, particularly for products with a high interaction rate and a large number of ratings.</w:t>
      </w:r>
    </w:p>
    <w:p w14:paraId="3A11F94D" w14:textId="77777777" w:rsidR="001A2283" w:rsidRPr="001A2283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B90044F" w14:textId="77777777" w:rsidR="001A2283" w:rsidRPr="00F06E57" w:rsidRDefault="001A2283" w:rsidP="00F06E57">
      <w:pPr>
        <w:spacing w:after="0" w:line="36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53472CE" w14:textId="77777777" w:rsidR="001A2283" w:rsidRPr="00F06E57" w:rsidRDefault="001A2283" w:rsidP="00F06E57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sectPr w:rsidR="001A2283" w:rsidRPr="00F06E57" w:rsidSect="00F06E57">
      <w:footerReference w:type="default" r:id="rId13"/>
      <w:pgSz w:w="12240" w:h="15840" w:code="1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6E255" w14:textId="77777777" w:rsidR="000F2CB3" w:rsidRDefault="000F2CB3" w:rsidP="00100E1B">
      <w:pPr>
        <w:spacing w:after="0" w:line="240" w:lineRule="auto"/>
      </w:pPr>
      <w:r>
        <w:separator/>
      </w:r>
    </w:p>
  </w:endnote>
  <w:endnote w:type="continuationSeparator" w:id="0">
    <w:p w14:paraId="7B215263" w14:textId="77777777" w:rsidR="000F2CB3" w:rsidRDefault="000F2CB3" w:rsidP="0010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028A" w14:textId="16AEE2DE" w:rsidR="002D73D4" w:rsidRDefault="002D73D4">
    <w:pPr>
      <w:pStyle w:val="Footer"/>
    </w:pPr>
  </w:p>
  <w:p w14:paraId="45521076" w14:textId="5F9D2378" w:rsidR="002D73D4" w:rsidRDefault="002D73D4" w:rsidP="002D7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1895F" w14:textId="77777777" w:rsidR="000F2CB3" w:rsidRDefault="000F2CB3" w:rsidP="00100E1B">
      <w:pPr>
        <w:spacing w:after="0" w:line="240" w:lineRule="auto"/>
      </w:pPr>
      <w:r>
        <w:separator/>
      </w:r>
    </w:p>
  </w:footnote>
  <w:footnote w:type="continuationSeparator" w:id="0">
    <w:p w14:paraId="727C5043" w14:textId="77777777" w:rsidR="000F2CB3" w:rsidRDefault="000F2CB3" w:rsidP="00100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184"/>
    <w:multiLevelType w:val="multilevel"/>
    <w:tmpl w:val="366AE3DE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800"/>
      </w:pPr>
      <w:rPr>
        <w:rFonts w:hint="default"/>
      </w:rPr>
    </w:lvl>
  </w:abstractNum>
  <w:abstractNum w:abstractNumId="1" w15:restartNumberingAfterBreak="0">
    <w:nsid w:val="0655160C"/>
    <w:multiLevelType w:val="multilevel"/>
    <w:tmpl w:val="041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2A33"/>
    <w:multiLevelType w:val="hybridMultilevel"/>
    <w:tmpl w:val="23BC2DE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7DC2AFA"/>
    <w:multiLevelType w:val="multilevel"/>
    <w:tmpl w:val="68169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89049F"/>
    <w:multiLevelType w:val="multilevel"/>
    <w:tmpl w:val="D1A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00FE6"/>
    <w:multiLevelType w:val="hybridMultilevel"/>
    <w:tmpl w:val="5400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962F5A"/>
    <w:multiLevelType w:val="hybridMultilevel"/>
    <w:tmpl w:val="753E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43E5"/>
    <w:multiLevelType w:val="multilevel"/>
    <w:tmpl w:val="F24AA81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277631"/>
    <w:multiLevelType w:val="hybridMultilevel"/>
    <w:tmpl w:val="191C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B23BA"/>
    <w:multiLevelType w:val="multilevel"/>
    <w:tmpl w:val="B60A0E14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10" w15:restartNumberingAfterBreak="0">
    <w:nsid w:val="1E945C61"/>
    <w:multiLevelType w:val="hybridMultilevel"/>
    <w:tmpl w:val="6428B0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5406"/>
    <w:multiLevelType w:val="multilevel"/>
    <w:tmpl w:val="438A71AC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20" w:hanging="2160"/>
      </w:pPr>
      <w:rPr>
        <w:rFonts w:hint="default"/>
      </w:rPr>
    </w:lvl>
  </w:abstractNum>
  <w:abstractNum w:abstractNumId="12" w15:restartNumberingAfterBreak="0">
    <w:nsid w:val="25EB6264"/>
    <w:multiLevelType w:val="hybridMultilevel"/>
    <w:tmpl w:val="D37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5F17"/>
    <w:multiLevelType w:val="multilevel"/>
    <w:tmpl w:val="AF946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F15666E"/>
    <w:multiLevelType w:val="hybridMultilevel"/>
    <w:tmpl w:val="B4D8401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31345B2B"/>
    <w:multiLevelType w:val="hybridMultilevel"/>
    <w:tmpl w:val="D284BA18"/>
    <w:lvl w:ilvl="0" w:tplc="9CBC42D2">
      <w:start w:val="9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316D5C85"/>
    <w:multiLevelType w:val="multilevel"/>
    <w:tmpl w:val="2A4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F26E9"/>
    <w:multiLevelType w:val="multilevel"/>
    <w:tmpl w:val="014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152CE"/>
    <w:multiLevelType w:val="hybridMultilevel"/>
    <w:tmpl w:val="E9C01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08099C"/>
    <w:multiLevelType w:val="multilevel"/>
    <w:tmpl w:val="BD1A439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0954EA"/>
    <w:multiLevelType w:val="hybridMultilevel"/>
    <w:tmpl w:val="9AAE6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B1F72BD"/>
    <w:multiLevelType w:val="multilevel"/>
    <w:tmpl w:val="2C8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E2773"/>
    <w:multiLevelType w:val="hybridMultilevel"/>
    <w:tmpl w:val="607C0306"/>
    <w:lvl w:ilvl="0" w:tplc="53869C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896020"/>
    <w:multiLevelType w:val="multilevel"/>
    <w:tmpl w:val="0ABAD5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24" w15:restartNumberingAfterBreak="0">
    <w:nsid w:val="6EA505F7"/>
    <w:multiLevelType w:val="multilevel"/>
    <w:tmpl w:val="1012E27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75DD7ECD"/>
    <w:multiLevelType w:val="hybridMultilevel"/>
    <w:tmpl w:val="80D6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052E9"/>
    <w:multiLevelType w:val="multilevel"/>
    <w:tmpl w:val="0AB89CC6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num w:numId="1" w16cid:durableId="1828939091">
    <w:abstractNumId w:val="13"/>
  </w:num>
  <w:num w:numId="2" w16cid:durableId="616840843">
    <w:abstractNumId w:val="12"/>
  </w:num>
  <w:num w:numId="3" w16cid:durableId="2127698111">
    <w:abstractNumId w:val="5"/>
  </w:num>
  <w:num w:numId="4" w16cid:durableId="1098020306">
    <w:abstractNumId w:val="10"/>
  </w:num>
  <w:num w:numId="5" w16cid:durableId="1578977450">
    <w:abstractNumId w:val="24"/>
  </w:num>
  <w:num w:numId="6" w16cid:durableId="1059982915">
    <w:abstractNumId w:val="7"/>
  </w:num>
  <w:num w:numId="7" w16cid:durableId="1187524601">
    <w:abstractNumId w:val="14"/>
  </w:num>
  <w:num w:numId="8" w16cid:durableId="819691110">
    <w:abstractNumId w:val="20"/>
  </w:num>
  <w:num w:numId="9" w16cid:durableId="887842209">
    <w:abstractNumId w:val="8"/>
  </w:num>
  <w:num w:numId="10" w16cid:durableId="652951517">
    <w:abstractNumId w:val="18"/>
  </w:num>
  <w:num w:numId="11" w16cid:durableId="1328099175">
    <w:abstractNumId w:val="15"/>
  </w:num>
  <w:num w:numId="12" w16cid:durableId="345332692">
    <w:abstractNumId w:val="23"/>
  </w:num>
  <w:num w:numId="13" w16cid:durableId="895362232">
    <w:abstractNumId w:val="11"/>
  </w:num>
  <w:num w:numId="14" w16cid:durableId="923106114">
    <w:abstractNumId w:val="9"/>
  </w:num>
  <w:num w:numId="15" w16cid:durableId="854342931">
    <w:abstractNumId w:val="0"/>
  </w:num>
  <w:num w:numId="16" w16cid:durableId="1685788623">
    <w:abstractNumId w:val="26"/>
  </w:num>
  <w:num w:numId="17" w16cid:durableId="267470491">
    <w:abstractNumId w:val="25"/>
  </w:num>
  <w:num w:numId="18" w16cid:durableId="237325977">
    <w:abstractNumId w:val="6"/>
  </w:num>
  <w:num w:numId="19" w16cid:durableId="1815758615">
    <w:abstractNumId w:val="2"/>
  </w:num>
  <w:num w:numId="20" w16cid:durableId="614558183">
    <w:abstractNumId w:val="3"/>
  </w:num>
  <w:num w:numId="21" w16cid:durableId="149952290">
    <w:abstractNumId w:val="21"/>
  </w:num>
  <w:num w:numId="22" w16cid:durableId="1228540222">
    <w:abstractNumId w:val="17"/>
  </w:num>
  <w:num w:numId="23" w16cid:durableId="195235191">
    <w:abstractNumId w:val="16"/>
  </w:num>
  <w:num w:numId="24" w16cid:durableId="1120298871">
    <w:abstractNumId w:val="19"/>
  </w:num>
  <w:num w:numId="25" w16cid:durableId="287856146">
    <w:abstractNumId w:val="22"/>
  </w:num>
  <w:num w:numId="26" w16cid:durableId="1626427080">
    <w:abstractNumId w:val="1"/>
  </w:num>
  <w:num w:numId="27" w16cid:durableId="1485512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1B"/>
    <w:rsid w:val="000F2CB3"/>
    <w:rsid w:val="00100E1B"/>
    <w:rsid w:val="00125CF4"/>
    <w:rsid w:val="00154E61"/>
    <w:rsid w:val="00156D38"/>
    <w:rsid w:val="001A2283"/>
    <w:rsid w:val="00262A93"/>
    <w:rsid w:val="00290099"/>
    <w:rsid w:val="002B1AA0"/>
    <w:rsid w:val="002C55A9"/>
    <w:rsid w:val="002D73D4"/>
    <w:rsid w:val="002E09CF"/>
    <w:rsid w:val="002F62D3"/>
    <w:rsid w:val="00316535"/>
    <w:rsid w:val="00330155"/>
    <w:rsid w:val="003C4B93"/>
    <w:rsid w:val="003C7A59"/>
    <w:rsid w:val="003D56CE"/>
    <w:rsid w:val="00413D0D"/>
    <w:rsid w:val="00495A3B"/>
    <w:rsid w:val="004E0BE0"/>
    <w:rsid w:val="0055343F"/>
    <w:rsid w:val="0058061A"/>
    <w:rsid w:val="00582A67"/>
    <w:rsid w:val="005D1946"/>
    <w:rsid w:val="007207F4"/>
    <w:rsid w:val="007452B4"/>
    <w:rsid w:val="007D5D34"/>
    <w:rsid w:val="007D61BA"/>
    <w:rsid w:val="008028FD"/>
    <w:rsid w:val="008622C4"/>
    <w:rsid w:val="008C76BB"/>
    <w:rsid w:val="0095258C"/>
    <w:rsid w:val="00953999"/>
    <w:rsid w:val="0099255E"/>
    <w:rsid w:val="00A832DB"/>
    <w:rsid w:val="00A86E44"/>
    <w:rsid w:val="00B76058"/>
    <w:rsid w:val="00B913B0"/>
    <w:rsid w:val="00C03996"/>
    <w:rsid w:val="00C170AE"/>
    <w:rsid w:val="00C33188"/>
    <w:rsid w:val="00C5593C"/>
    <w:rsid w:val="00CB5D59"/>
    <w:rsid w:val="00CC01F6"/>
    <w:rsid w:val="00CD104D"/>
    <w:rsid w:val="00E41903"/>
    <w:rsid w:val="00E44B24"/>
    <w:rsid w:val="00E57FF8"/>
    <w:rsid w:val="00E761E4"/>
    <w:rsid w:val="00E8361F"/>
    <w:rsid w:val="00EC6991"/>
    <w:rsid w:val="00ED114F"/>
    <w:rsid w:val="00F06E57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170FA"/>
  <w15:chartTrackingRefBased/>
  <w15:docId w15:val="{C7ADDFB8-F801-4F01-9822-0489FD9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E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1B"/>
  </w:style>
  <w:style w:type="paragraph" w:styleId="Footer">
    <w:name w:val="footer"/>
    <w:basedOn w:val="Normal"/>
    <w:link w:val="FooterChar"/>
    <w:uiPriority w:val="99"/>
    <w:unhideWhenUsed/>
    <w:rsid w:val="00100E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1B"/>
  </w:style>
  <w:style w:type="paragraph" w:styleId="ListParagraph">
    <w:name w:val="List Paragraph"/>
    <w:basedOn w:val="Normal"/>
    <w:uiPriority w:val="34"/>
    <w:qFormat/>
    <w:rsid w:val="00413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B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D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D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4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725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BA36F-5750-498B-9F0D-9FA10D53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Gawad</dc:creator>
  <cp:keywords/>
  <dc:description/>
  <cp:lastModifiedBy>Shahd Gawad</cp:lastModifiedBy>
  <cp:revision>7</cp:revision>
  <dcterms:created xsi:type="dcterms:W3CDTF">2024-12-16T17:51:00Z</dcterms:created>
  <dcterms:modified xsi:type="dcterms:W3CDTF">2024-12-16T21:27:00Z</dcterms:modified>
</cp:coreProperties>
</file>