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73763"/>
          <w:sz w:val="40"/>
          <w:szCs w:val="40"/>
        </w:rPr>
      </w:pPr>
      <w:bookmarkStart w:colFirst="0" w:colLast="0" w:name="_o6f5sev3tcat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40"/>
          <w:szCs w:val="40"/>
          <w:rtl w:val="0"/>
        </w:rPr>
        <w:t xml:space="preserve">Bank Management System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Calibri" w:cs="Calibri" w:eastAsia="Calibri" w:hAnsi="Calibri"/>
          <w:b w:val="1"/>
          <w:bCs w:val="1"/>
          <w:color w:val="073763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The National Bank Group operates several branches across the country 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Each branch has its own name, unique branch code, address, contact phone number, and manager who oversees daily operations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A branch can manage many accounts, but each account must belong to one branch only.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The bank serves both individuals and businesses.</w:t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ind w:left="720" w:hanging="99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Each Branch Has One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Manager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who oversees daily operations.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Every Manager has a unique identification, along with personal details such as full name, email address, phone number, and HireDate.</w:t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Customers usually visit the nearest branch to open and manage their accounts, though they may use services from any branch once registered in the system.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Every customer has a unique identification number, along with personal details such as full name, date of birth, national ID, email address, Phone number, and home address.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Some customers are individuals, while others represent businesses or organizations.</w:t>
      </w:r>
    </w:p>
    <w:p w:rsidR="00000000" w:rsidDel="00000000" w:rsidP="00000000" w:rsidRDefault="00000000" w:rsidRPr="00000000" w14:paraId="0000000E">
      <w:pPr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Customers can open one or more bank accounts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, and sometimes two or more customers share the same account (such as a joint savings account between business partners).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Each account in the bank is identified by a unique account number. The system also records details like account type (savings, current, business, etc.), opening date, current balance, and the branch where the account was first created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0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An account must always belong to one branch, but a branch can manage many accounts</w:t>
      </w:r>
    </w:p>
    <w:p w:rsidR="00000000" w:rsidDel="00000000" w:rsidP="00000000" w:rsidRDefault="00000000" w:rsidRPr="00000000" w14:paraId="00000012">
      <w:pPr>
        <w:widowControl w:val="0"/>
        <w:spacing w:after="20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When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customers are linked to accounts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, the bank also keeps track the relationship between customers and accounts :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20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The date of ownership starts, the ownership type (primary holder or co-holder), and whether the account is active or closed.</w:t>
      </w:r>
    </w:p>
    <w:p w:rsidR="00000000" w:rsidDel="00000000" w:rsidP="00000000" w:rsidRDefault="00000000" w:rsidRPr="00000000" w14:paraId="00000014">
      <w:pPr>
        <w:widowControl w:val="0"/>
        <w:spacing w:after="20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For transparency and financial tracking, the bank stores all transactions related to each account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A transaction includes a transaction number, transaction date, amount, transaction type (deposit, withdrawal, transfer, payment, etc.), and a short description or note about the purpose. 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pacing w:after="20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Each transaction must be tied to the specific account it affects.</w:t>
      </w:r>
    </w:p>
    <w:p w:rsidR="00000000" w:rsidDel="00000000" w:rsidP="00000000" w:rsidRDefault="00000000" w:rsidRPr="00000000" w14:paraId="00000018">
      <w:pPr>
        <w:widowControl w:val="0"/>
        <w:spacing w:after="20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The system should maintain a complete transaction history so that account statements can be generated at any time</w:t>
      </w:r>
    </w:p>
    <w:p w:rsidR="00000000" w:rsidDel="00000000" w:rsidP="00000000" w:rsidRDefault="00000000" w:rsidRPr="00000000" w14:paraId="00000019">
      <w:pPr>
        <w:widowControl w:val="0"/>
        <w:spacing w:after="2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Whenever a new account is created, the system verifies that the branch exists and that the customer(s) linked to the account are already registered. If two customers open a joint account, both should appear in the system as account owners. When a transaction occurs, it automatically adjusts the account’s balance based on the transaction type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Deposits increase balance</w:t>
        <w:tab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Withdrawals and payments decrease balance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Confirm the branch exists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Confirm all customers involved are registered</w:t>
      </w:r>
    </w:p>
    <w:p w:rsidR="00000000" w:rsidDel="00000000" w:rsidP="00000000" w:rsidRDefault="00000000" w:rsidRPr="00000000" w14:paraId="0000001E">
      <w:pPr>
        <w:widowControl w:val="0"/>
        <w:spacing w:after="2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Managers at each branch are responsible for monitoring all accounts under their branch and ensuring the accuracy of recorded transactions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7"/>
        </w:numPr>
        <w:spacing w:after="20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In some cases, a single customer may hold accounts across different branches, and the system must maintain accurate and consistent customer data across all branches.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line="276" w:lineRule="auto"/>
      <w:jc w:val="right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omic Sans MS" w:cs="Comic Sans MS" w:eastAsia="Comic Sans MS" w:hAnsi="Comic Sans MS"/>
        <w:b w:val="1"/>
        <w:bCs w:val="1"/>
        <w:color w:val="073763"/>
        <w:sz w:val="32"/>
        <w:szCs w:val="32"/>
      </w:rPr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Database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-133349</wp:posOffset>
          </wp:positionV>
          <wp:extent cx="1657350" cy="7429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34131" l="10309" r="0" t="19161"/>
                  <a:stretch>
                    <a:fillRect/>
                  </a:stretch>
                </pic:blipFill>
                <pic:spPr>
                  <a:xfrm>
                    <a:off x="0" y="0"/>
                    <a:ext cx="1657350" cy="742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pBdr>
        <w:top w:color="000000" w:space="0" w:sz="0" w:val="none"/>
        <w:left w:color="000000" w:space="0" w:sz="0" w:val="none"/>
        <w:bottom w:color="000000" w:space="1" w:sz="5" w:val="single"/>
        <w:right w:color="000000" w:space="0" w:sz="0" w:val="none"/>
      </w:pBdr>
      <w:bidi w:val="1"/>
      <w:spacing w:line="276" w:lineRule="auto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ASP.Net Course</w:t>
    </w:r>
  </w:p>
  <w:p w:rsidR="00000000" w:rsidDel="00000000" w:rsidP="00000000" w:rsidRDefault="00000000" w:rsidRPr="00000000" w14:paraId="00000022">
    <w:pPr>
      <w:pBdr>
        <w:top w:color="000000" w:space="0" w:sz="0" w:val="none"/>
        <w:left w:color="000000" w:space="0" w:sz="0" w:val="none"/>
        <w:bottom w:color="000000" w:space="1" w:sz="5" w:val="single"/>
        <w:right w:color="000000" w:space="0" w:sz="0" w:val="none"/>
      </w:pBdr>
      <w:bidi w:val="1"/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Fonts w:ascii="Comic Sans MS" w:cs="Comic Sans MS" w:eastAsia="Comic Sans MS" w:hAnsi="Comic Sans MS"/>
        <w:b w:val="1"/>
        <w:bCs w:val="1"/>
        <w:color w:val="073763"/>
        <w:sz w:val="32"/>
        <w:szCs w:val="32"/>
      </w:rPr>
      <w:pict>
        <v:shape id="WordPictureWatermark2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