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F3864"/>
          <w:sz w:val="44"/>
          <w:szCs w:val="44"/>
        </w:rPr>
        <w:t xml:space="preserve">Task 2: Evaluating Chaotic Systems</w:t>
      </w:r>
    </w:p>
    <w:p>
      <w:pPr>
        <w:spacing w:after="400"/>
        <w:jc w:val="center"/>
      </w:pPr>
      <w:r>
        <w:rPr>
          <w:color w:val="444444"/>
          <w:sz w:val="28"/>
          <w:szCs w:val="28"/>
        </w:rPr>
        <w:t xml:space="preserve">Quantitative Confirmation of Chaos in the Lorenz Attractor</w:t>
      </w:r>
    </w:p>
    <w:p>
      <w:pPr>
        <w:spacing w:after="80"/>
        <w:jc w:val="center"/>
      </w:pPr>
      <w:r>
        <w:rPr>
          <w:sz w:val="22"/>
          <w:szCs w:val="22"/>
        </w:rPr>
        <w:t xml:space="preserve">Retal  ·  Zewail City of Science and Technology</w:t>
      </w:r>
    </w:p>
    <w:p>
      <w:pPr>
        <w:spacing w:after="500"/>
        <w:jc w:val="center"/>
      </w:pPr>
      <w:r>
        <w:rPr>
          <w:color w:val="666666"/>
          <w:sz w:val="22"/>
          <w:szCs w:val="22"/>
        </w:rPr>
        <w:t xml:space="preserve">Continuation of Assignment 1</w:t>
      </w:r>
    </w:p>
    <w:p>
      <w:pPr>
        <w:pStyle w:val="Heading2"/>
        <w:spacing w:after="120" w:before="260"/>
      </w:pPr>
      <w:r>
        <w:t xml:space="preserve">Summary</w:t>
      </w:r>
    </w:p>
    <w:p>
      <w:pPr>
        <w:spacing w:after="160"/>
        <w:jc w:val="both"/>
      </w:pPr>
      <w:r>
        <w:t xml:space="preserve">This report quantitatively confirms chaotic behaviour in the Lorenz system (σ = 10, ρ = 28, β = 8/3, initial condition (1, 1, 1), RK4 integration, dt = 0.01) using five independent numerical diagnostics: phase-space reconstruction (time delay + embedding dimension), the Lyapunov exponent spectrum (computed both from the exact ODE/Jacobian and from a single scalar time series), Kolmogorov (K2) entropy, the correlation dimension, and the box-counting (fractal) dimension. All five methods agree: the Lorenz system at these parameters is chaotic, with a positive largest Lyapunov exponent, finite positive K2 entropy, and a non-integer, dimension-saturating fractal structure.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System Setup</w:t>
      </w:r>
    </w:p>
    <w:p>
      <w:pPr>
        <w:spacing w:after="160"/>
        <w:jc w:val="both"/>
      </w:pPr>
      <w:r>
        <w:t xml:space="preserve">All analyses use the same Lorenz system and integration settings as Assignment 1, so that the results here are directly comparable to the qualitative (visual) chaos argument made previously.</w:t>
      </w:r>
    </w:p>
    <w:p>
      <w:pPr>
        <w:spacing w:after="160" w:before="80"/>
        <w:jc w:val="center"/>
      </w:pPr>
      <w:r>
        <w:rPr>
          <w:i/>
          <w:iCs/>
        </w:rPr>
        <w:t xml:space="preserve">ẋ = σ(y − x)      ẏ = x(ρ − z) − y      ż = xy − βz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Setting</w:t>
            </w:r>
          </w:p>
        </w:tc>
        <w:tc>
          <w:tcPr>
            <w:tcW w:type="dxa" w:w="5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Parameters (σ, ρ, β)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(10, 28, 8/3)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Initial condition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(1, 1, 1)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Integrator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Fixed-step RK4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Time step dt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0.01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Long trajectory length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 = 3000 time units (300,000 steps)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Transient discarded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First 20 time units (2000 steps)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Scalar observable used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x(t) — the first state variable</w:t>
            </w:r>
          </w:p>
        </w:tc>
      </w:tr>
    </w:tbl>
    <w:p>
      <w:pPr>
        <w:spacing w:after="160"/>
        <w:jc w:val="both"/>
      </w:pPr>
      <w:r>
        <w:t xml:space="preserve">The long trajectory (T = 3000, after discarding transient) is needed because the statistical estimators used below — AMI, FNN, the correlation sum, and box counting — all rely on having a large number of points to sample distances and probabilities from. A subset of 25,000 points is used for the AMI/FNN estimation in Part A to keep those O(N²)-type computations tractable, while the full ~298,000-point series is used for the Lyapunov and correlation-sum estimates.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2. Part A — Phase Space Reconstruction</w:t>
      </w:r>
    </w:p>
    <w:p>
      <w:pPr>
        <w:pStyle w:val="Heading2"/>
        <w:spacing w:after="120" w:before="260"/>
      </w:pPr>
      <w:r>
        <w:t xml:space="preserve">2.1 Concept</w:t>
      </w:r>
    </w:p>
    <w:p>
      <w:pPr>
        <w:spacing w:after="160"/>
        <w:jc w:val="both"/>
      </w:pPr>
      <w:r>
        <w:t xml:space="preserve">Only a single scalar observable x(t) is assumed available (as if it were the only measurable quantity). Takens' embedding theorem guarantees that a space topologically equivalent to the true attractor can still be reconstructed from delay vectors:</w:t>
      </w:r>
    </w:p>
    <w:p>
      <w:pPr>
        <w:spacing w:after="160" w:before="80"/>
        <w:jc w:val="center"/>
      </w:pPr>
      <w:r>
        <w:rPr>
          <w:i/>
          <w:iCs/>
        </w:rPr>
        <w:t xml:space="preserve">y(t) = [x(t), x(t+τ), x(t+2τ), … , x(t+(m−1)τ)]</w:t>
      </w:r>
    </w:p>
    <w:p>
      <w:pPr>
        <w:spacing w:after="160"/>
        <w:jc w:val="both"/>
      </w:pPr>
      <w:r>
        <w:t xml:space="preserve">Two parameters control the quality of the reconstruction: the time delay τ (too small over-correlates the coordinates; too large decorrelates them entirely) and the embedding dimension m (too low folds the attractor onto itself, creating false neighbour crossings that disappear once m is large enough).</w:t>
      </w:r>
    </w:p>
    <w:p>
      <w:pPr>
        <w:pStyle w:val="Heading2"/>
        <w:spacing w:after="120" w:before="260"/>
      </w:pPr>
      <w:r>
        <w:t xml:space="preserve">2.2 Time delay via Average Mutual Information (AMI)</w:t>
      </w:r>
    </w:p>
    <w:p>
      <w:pPr>
        <w:spacing w:after="160"/>
        <w:jc w:val="both"/>
      </w:pPr>
      <w:r>
        <w:t xml:space="preserve">Settings used: max_lag = 150 samples, 32 histogram bins, criterion = first local minimum, series z-scored before analysis.</w:t>
      </w:r>
    </w:p>
    <w:p>
      <w:pPr>
        <w:spacing w:after="6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A.1 — AMI vs. lag for Lorenz x(t). The dashed red line marks the selected optimal delay.</w:t>
      </w:r>
    </w:p>
    <w:p>
      <w:pPr>
        <w:spacing w:after="160"/>
        <w:jc w:val="both"/>
      </w:pPr>
      <w:r>
        <w:t xml:space="preserve">The optimal delay is taken at the first local minimum of the AMI curve, the lag at which x(t) and x(t+τ) share the least redundant information while remaining dynamically related (Fraser &amp; Swinney, 1986).</w:t>
      </w:r>
    </w:p>
    <w:p>
      <w:pPr>
        <w:spacing w:after="160"/>
        <w:jc w:val="both"/>
      </w:pPr>
      <w:r>
        <w:rPr>
          <w:b/>
          <w:bCs/>
        </w:rPr>
        <w:t xml:space="preserve">Result: </w:t>
      </w:r>
      <w:r>
        <w:t xml:space="preserve">τ_opt = 16 samples</w:t>
      </w:r>
    </w:p>
    <w:p>
      <w:pPr>
        <w:spacing w:after="160"/>
        <w:jc w:val="both"/>
      </w:pPr>
      <w:r>
        <w:t xml:space="preserve">This falls squarely within the theoretically expected range for Lorenz (τ ≈ 10–17), confirming the AMI estimate is well-behaved.</w:t>
      </w:r>
    </w:p>
    <w:p>
      <w:pPr>
        <w:pStyle w:val="Heading2"/>
        <w:spacing w:after="120" w:before="260"/>
      </w:pPr>
      <w:r>
        <w:t xml:space="preserve">2.3 Embedding dimension via False Nearest Neighbours (FNN)</w:t>
      </w:r>
    </w:p>
    <w:p>
      <w:pPr>
        <w:spacing w:after="160"/>
        <w:jc w:val="both"/>
      </w:pPr>
      <w:r>
        <w:t xml:space="preserve">Settings used: theiler = τ = 16 (of the order of the mean orbital period, so temporally adjacent points on the same loop are not mistaken for genuine neighbours), Kennel et al. (1992) criteria R_tol = 15, A_tol = 2, threshold = 1%.</w:t>
      </w:r>
    </w:p>
    <w:p>
      <w:pPr>
        <w:spacing w:after="6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A.2 — FNN percentage vs. embedding dimension, with the 1% threshold and chosen m marked.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5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6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7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FNN %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99.48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5.94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0.00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0.00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0.01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0.01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0.03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0.03</w:t>
            </w:r>
          </w:p>
        </w:tc>
      </w:tr>
    </w:tbl>
    <w:p>
      <w:pPr>
        <w:spacing w:after="160"/>
        <w:jc w:val="both"/>
      </w:pPr>
      <w:r>
        <w:rPr>
          <w:b/>
          <w:bCs/>
        </w:rPr>
        <w:t xml:space="preserve">Result: </w:t>
      </w:r>
      <w:r>
        <w:t xml:space="preserve">m_opt = 3</w:t>
      </w:r>
    </w:p>
    <w:p>
      <w:pPr>
        <w:spacing w:after="160"/>
        <w:jc w:val="both"/>
      </w:pPr>
      <w:r>
        <w:t xml:space="preserve">The FNN percentage collapses from ~99% at m = 1 to essentially 0% at m = 3, and stays negligible thereafter. This matches the Lorenz system's true state-space dimension exactly, and is well within the expected range (m ≈ 3–7) — a strong sanity check that the reconstruction is faithful. The pair (τ = 16, m = 3) is reused throughout the rest of the report.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Part B — Lyapunov Exponent</w:t>
      </w:r>
    </w:p>
    <w:p>
      <w:pPr>
        <w:pStyle w:val="Heading2"/>
        <w:spacing w:after="120" w:before="260"/>
      </w:pPr>
      <w:r>
        <w:t xml:space="preserve">3.1 Concept</w:t>
      </w:r>
    </w:p>
    <w:p>
      <w:pPr>
        <w:spacing w:after="160"/>
        <w:jc w:val="both"/>
      </w:pPr>
      <w:r>
        <w:t xml:space="preserve">The Lyapunov exponent measures the average exponential rate of divergence (or convergence) of infinitesimally close trajectories. A system is chaotic if its largest exponent λ₁ is strictly positive with a bounded flow; λ₁ = 0 indicates a marginal/periodic case, and λ₁ &lt; 0 indicates convergence to a fixed point.</w:t>
      </w:r>
    </w:p>
    <w:p>
      <w:pPr>
        <w:pStyle w:val="Heading2"/>
        <w:spacing w:after="120" w:before="260"/>
      </w:pPr>
      <w:r>
        <w:t xml:space="preserve">3.2 From the ODE — Wolf's Gram–Schmidt Reorthogonalisation (GSR) method</w:t>
      </w:r>
    </w:p>
    <w:p>
      <w:pPr>
        <w:spacing w:after="160"/>
        <w:jc w:val="both"/>
      </w:pPr>
      <w:r>
        <w:t xml:space="preserve">The flow is linearised about the trajectory using the analytic Jacobian, and n = 3 orthonormal tangent vectors are evolved alongside the trajectory via the variational equation. Every ortho_steps integration steps the (no-longer-orthogonal) tangent vectors are QR-decomposed; the diagonal of R gives the local stretching factors, and Q becomes the new orthonormal basis. Accumulating the log of these stretching factors and dividing by elapsed time gives the full spectrum.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Setting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State dimension / number of exponents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Transient (discarded)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20 time units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Total integration time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200 time units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ortho_steps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log base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 (nats per time unit)</w:t>
            </w:r>
          </w:p>
        </w:tc>
      </w:tr>
    </w:tbl>
    <w:p>
      <w:pPr>
        <w:spacing w:after="160"/>
        <w:jc w:val="both"/>
      </w:pPr>
      <w:r>
        <w:rPr>
          <w:b/>
          <w:bCs/>
        </w:rPr>
        <w:t xml:space="preserve">Result — full spectrum: </w:t>
      </w:r>
      <w:r>
        <w:t xml:space="preserve">λ = (+0.9005, −0.0029, −14.5642) nats/time unit</w:t>
      </w:r>
    </w:p>
    <w:p>
      <w:pPr>
        <w:spacing w:after="160"/>
        <w:jc w:val="both"/>
      </w:pPr>
      <w:r>
        <w:t xml:space="preserve">The largest exponent is clearly positive ⇒ chaotic (exactly one positive exponent, so the system is chaotic but not hyperchaotic). As a consistency check, the sum of all three exponents equals the trace of the Jacobian, −(σ + 1 + β) = −13.6667; the computed sum is −13.6666, matching to 4 significant figures and confirming the integration and QR bookkeeping are correct.</w:t>
      </w:r>
    </w:p>
    <w:p>
      <w:pPr>
        <w:spacing w:after="160"/>
        <w:jc w:val="both"/>
      </w:pPr>
      <w:r>
        <w:t xml:space="preserve">Note on integration length: unlike the statistical estimators (which need very long series to sample distances/probabilities from), the QR-based spectrum is a running time-average of local stretching rates along the flow itself, so it converges within a much shorter window. t_total = 200 (after a 20-unit settle-in) already reproduces the trace check to 4 significant figures, so extending it further would only add computation without materially changing the estimate.</w:t>
      </w:r>
    </w:p>
    <w:p>
      <w:pPr>
        <w:pStyle w:val="Heading2"/>
        <w:spacing w:after="120" w:before="260"/>
      </w:pPr>
      <w:r>
        <w:t xml:space="preserve">3.3 From the time series only — Wolf's phase-space tracking method</w:t>
      </w:r>
    </w:p>
    <w:p>
      <w:pPr>
        <w:spacing w:after="160"/>
        <w:jc w:val="both"/>
      </w:pPr>
      <w:r>
        <w:t xml:space="preserve">Using τ = 16, m = 3 from Part A, the phase space is reconstructed and, starting from a reference point, its nearest valid neighbour (outside a Theiler window, with separation in an acceptable range) is evolved forward alongside it. Growth in separation is tracked until it exceeds a divergence threshold, after which the neighbour is replaced and tracking continues; growth and elapsed time are summed over all tracked segments.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Setting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Embedding (τ, m)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16, 3 (from Part A)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Theiler window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τ·m = 48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min_dist / max_dist scale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1e-4 / 1e-2 of series std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Divergence threshold scale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5.0 × series std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max_evolve_steps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600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max_replacements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300</w:t>
            </w:r>
          </w:p>
        </w:tc>
      </w:tr>
    </w:tbl>
    <w:p>
      <w:pPr>
        <w:spacing w:after="160"/>
        <w:jc w:val="both"/>
      </w:pPr>
      <w:r>
        <w:rPr>
          <w:b/>
          <w:bCs/>
        </w:rPr>
        <w:t xml:space="preserve">Result: </w:t>
      </w:r>
      <w:r>
        <w:t xml:space="preserve">λ₁ = 1.3739 bits/time unit = 0.9523 nats/time unit  (300 tracked segments, 1800 time units of physical evolution)</w:t>
      </w:r>
    </w:p>
    <w:p>
      <w:pPr>
        <w:pStyle w:val="Heading2"/>
        <w:spacing w:after="120" w:before="260"/>
      </w:pPr>
      <w:r>
        <w:t xml:space="preserve">3.4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λ₁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ODE (Wolf GSR, ground truth)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0.9005 nats/time unit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Time series (Wolf MLE, τ = 16, m = 3)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0.9523 nats/time unit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Relative difference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5.8%</w:t>
            </w:r>
          </w:p>
        </w:tc>
      </w:tr>
    </w:tbl>
    <w:p>
      <w:pPr>
        <w:spacing w:after="160"/>
        <w:jc w:val="both"/>
      </w:pPr>
      <w:r>
        <w:t xml:space="preserve">Both estimates are clearly positive, confirming chaos from two independent routes. The ~6% gap comes from the usual sources: the time-series method only sees a finite, noisy reconstruction of the attractor rather than the exact equations, so neighbour pairs are never truly infinitesimally close; the finite evolution window (long enough to average out short-time transients, short enough to avoid the attractor's finite diameter saturating the growth) also introduces a small residual bias.</w:t>
      </w:r>
    </w:p>
    <w:p>
      <w:pPr>
        <w:spacing w:after="160"/>
        <w:jc w:val="both"/>
      </w:pPr>
      <w:r>
        <w:t xml:space="preserve">Units note: the ODE estimate (Wolf GSR) is computed directly in nats/time unit (natural-log growth of the tangent vectors). The time-series estimate (Wolf MLE) is computed in bits/time unit (log₂ growth of nearest-neighbour separation, as in Wolf's original 1985 paper) and converted to nats/time via ×ln(2) for the like-for-like comparison above.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Part C — Kolmogorov (K2) Entropy</w:t>
      </w:r>
    </w:p>
    <w:p>
      <w:pPr>
        <w:spacing w:after="160"/>
        <w:jc w:val="both"/>
      </w:pPr>
      <w:r>
        <w:t xml:space="preserve">K2 measures the average rate of information production (loss of predictability). By Pesin's identity it is bounded above by the sum of the positive Lyapunov exponents. In practice, a computable estimate is obtained from the correlation sum C(m, r) (Part D) via the Grassberger–Procaccia relation:</w:t>
      </w:r>
    </w:p>
    <w:p>
      <w:pPr>
        <w:spacing w:after="160" w:before="80"/>
        <w:jc w:val="center"/>
      </w:pPr>
      <w:r>
        <w:rPr>
          <w:i/>
          <w:iCs/>
        </w:rPr>
        <w:t xml:space="preserve">ln C(m, r) − ln C(m+1, r) ≈ τ · K2      (scaling region of r, increasing m)</w:t>
      </w:r>
    </w:p>
    <w:p>
      <w:pPr>
        <w:spacing w:after="160"/>
        <w:jc w:val="both"/>
      </w:pPr>
      <w:r>
        <w:t xml:space="preserve">K2 is estimated as the average of this log-difference (converted to per-time-unit units, i.e. divided by τ·dt) across successive embedding dimensions, using the same correlation sums computed in Part 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5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6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7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8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9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K2 (nats/time unit)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5.837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4.025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3.186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2.702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2.395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1.893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1.823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1.780</w:t>
            </w:r>
          </w:p>
        </w:tc>
      </w:tr>
    </w:tbl>
    <w:p>
      <w:pPr>
        <w:spacing w:after="6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C.1 — K2 entropy estimate vs. embedding dimension m.</w:t>
      </w:r>
    </w:p>
    <w:p>
      <w:pPr>
        <w:spacing w:after="160"/>
        <w:jc w:val="both"/>
      </w:pPr>
      <w:r>
        <w:rPr>
          <w:b/>
          <w:bCs/>
        </w:rPr>
        <w:t xml:space="preserve">Result: </w:t>
      </w:r>
      <w:r>
        <w:t xml:space="preserve">K2 ≈ 1.83 nats/time unit (mean of m = 8, 9, 10)</w:t>
      </w:r>
    </w:p>
    <w:p>
      <w:pPr>
        <w:spacing w:after="160"/>
        <w:jc w:val="both"/>
      </w:pPr>
      <w:r>
        <w:t xml:space="preserve">K2 falls sharply for small m (where the embedding is still incomplete/folded) and then flattens once m reaches the same range where D2 has already saturated (m ≳ 8) — the expected behaviour once the reconstruction fully captures the attractor. It has not fully converged within the tested range, but the flattening trend indicates it is approaching a finite, positive limit rather than continuing to fall toward zero. A finite, positive K2 is itself direct evidence of deterministic chaos: a periodic or fixed-point system would have K2 = 0, while pure noise would give K2 growing without bound as m increases.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Part D — Correlation Dimension (Grassberger–Procaccia)</w:t>
      </w:r>
    </w:p>
    <w:p>
      <w:pPr>
        <w:spacing w:after="160"/>
        <w:jc w:val="both"/>
      </w:pPr>
      <w:r>
        <w:t xml:space="preserve">The correlation sum counts the fraction of point pairs (excluding a Theiler window) closer than radius r:</w:t>
      </w:r>
    </w:p>
    <w:p>
      <w:pPr>
        <w:spacing w:after="160" w:before="80"/>
        <w:jc w:val="center"/>
      </w:pPr>
      <w:r>
        <w:rPr>
          <w:i/>
          <w:iCs/>
        </w:rPr>
        <w:t xml:space="preserve">C(r) = [2 / N(N−1)] · Σᵢ&lt;ⱼ Θ(r − ‖yᵢ − yⱼ‖)</w:t>
      </w:r>
    </w:p>
    <w:p>
      <w:pPr>
        <w:spacing w:after="160"/>
        <w:jc w:val="both"/>
      </w:pPr>
      <w:r>
        <w:t xml:space="preserve">The correlation dimension D2 is the slope of ln C(r) vs. ln r in the linear (small-r) scaling region. This is computed for embedding dimensions m = 2…10 (reusing τ = 16 from Part A) to confirm D2 saturates rather than growing indefinitely with m — the hallmark of a genuine, low-dimensional fractal attractor rather than noise. In both this section and Part E, the scaling region is not chosen by eye: it is fixed as the middle 25%–65% portion of the ln r (or ln 1/ε) range, where finite-size cutoffs at small r and saturation at large r are least likely to bias the fit, and the slope is obtained by least-squares fit restricted to that region.</w:t>
      </w:r>
    </w:p>
    <w:p>
      <w:pPr>
        <w:spacing w:after="6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D.1 — ln C(r) vs. ln r for embedding dimensions m = 2 … 10.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5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6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7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8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9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1.849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2.023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2.060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2.068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2.091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2.083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2.098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2.117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2.149</w:t>
            </w:r>
          </w:p>
        </w:tc>
      </w:tr>
    </w:tbl>
    <w:p>
      <w:pPr>
        <w:spacing w:after="6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D.2 — Correlation dimension D2 vs. embedding dimension m, with the saturated value marked.</w:t>
      </w:r>
    </w:p>
    <w:p>
      <w:pPr>
        <w:spacing w:after="160"/>
        <w:jc w:val="both"/>
      </w:pPr>
      <w:r>
        <w:rPr>
          <w:b/>
          <w:bCs/>
        </w:rPr>
        <w:t xml:space="preserve">Result: </w:t>
      </w:r>
      <w:r>
        <w:t xml:space="preserve">D2 saturates at ≈ 2.12 (mean of m = 8, 9, 10)</w:t>
      </w:r>
    </w:p>
    <w:p>
      <w:pPr>
        <w:spacing w:after="160"/>
        <w:jc w:val="both"/>
      </w:pPr>
      <w:r>
        <w:t xml:space="preserve">D2 rises quickly for small m (where the reconstruction is still folded) and saturates around 2.10–2.15 once m ≥ 4, very close to the textbook value for the Lorenz attractor (D2 ≈ 2.05) and clearly non-integer — evidence by itself of a fractal (chaotic) attractor rather than a simple periodic or quasi-periodic one.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Part E — Fractal (Box-Counting) Dimension</w:t>
      </w:r>
    </w:p>
    <w:p>
      <w:pPr>
        <w:spacing w:after="160"/>
        <w:jc w:val="both"/>
      </w:pPr>
      <w:r>
        <w:t xml:space="preserve">The attractor is covered with a grid of boxes of size ε, and the number of occupied boxes N(ε) is counted. D0 is the slope of ln N(ε) vs. ln(1/ε) in the scaling region. To avoid the fine-scale box count being limited by trajectory point spacing, a denser run (dt = 0.005) of the raw 3-D state (x, y, z) is used here rather than the reconstructed delay-embedding.</w:t>
      </w:r>
    </w:p>
    <w:p>
      <w:pPr>
        <w:spacing w:after="6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E.1 — ln N(ε) vs. ln(1/ε) with the scaling-region fit and extracted D0.</w:t>
      </w:r>
    </w:p>
    <w:p>
      <w:pPr>
        <w:spacing w:after="160"/>
        <w:jc w:val="both"/>
      </w:pPr>
      <w:r>
        <w:rPr>
          <w:b/>
          <w:bCs/>
        </w:rPr>
        <w:t xml:space="preserve">Result: </w:t>
      </w:r>
      <w:r>
        <w:t xml:space="preserve">D0 = 1.843  (compare to D2 = 2.121)</w:t>
      </w:r>
    </w:p>
    <w:p>
      <w:pPr>
        <w:spacing w:after="160"/>
        <w:jc w:val="both"/>
      </w:pPr>
      <w:r>
        <w:t xml:space="preserve">For a genuine fractal attractor, D0 is generally expected to be greater than or equal to D2. Here D0 comes out slightly lower than D2, which is attributable to the box-counting estimate's known sensitivity to finite sample size — at fine box resolutions many boxes are undersampled (visited by very few trajectory points), which biases N(ε) low and hence D0 low. This is a well-documented finite-data artefact of box counting rather than evidence against the fractal structure already established by D2's clean saturation in Part D; a denser or longer trajectory would be expected to push D0 upward toward (or above) D2.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Conclusion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Time delay τ (AMI)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16 samples</w:t>
            </w:r>
          </w:p>
        </w:tc>
      </w:tr>
      <w:tr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Embedding dimension m (FNN)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Largest Lyapunov exponent — ODE (Wolf GSR)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≈ +0.90 nats/time unit</w:t>
            </w:r>
          </w:p>
        </w:tc>
      </w:tr>
      <w:tr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Largest Lyapunov exponent — time series (Wolf MLE)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≈ +0.95 nats/time unit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K2 entropy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≈ 1.83 nats/time unit (flattening, finite &amp; positive)</w:t>
            </w:r>
          </w:p>
        </w:tc>
      </w:tr>
      <w:tr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Correlation dimension D2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≈ 2.10–2.15 (saturated, non-integer; mean ≈ 2.12)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Box-counting dimension D0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≈ 1.84 (finite-sample-limited; expected ≥ D2 with more data)</w:t>
            </w:r>
          </w:p>
        </w:tc>
      </w:tr>
    </w:tbl>
    <w:p>
      <w:pPr>
        <w:spacing w:after="160"/>
        <w:jc w:val="both"/>
      </w:pPr>
      <w:r>
        <w:t xml:space="preserve">All five independent methods point the same way: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largest Lyapunov exponent is positive from both the exact equations and a scalar time series, confirming exponential sensitivity to initial conditions.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K2 entropy is finite and positive (neither zero nor diverging) — the system continuously produces information / loses predictability at a bounded 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correlation dimension saturates at a non-integer value (~2.1), showing the attractor is a genuine fractal object, not a simple curve or surface.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box-counting dimension, while numerically noisier here, is consistent with the same fractal geometry once its known finite-sample limitations are accounted for.</w:t>
      </w:r>
    </w:p>
    <w:p>
      <w:pPr>
        <w:spacing w:after="160"/>
        <w:jc w:val="both"/>
      </w:pPr>
      <w:r>
        <w:t xml:space="preserve">Together, these five independent numerical diagnostics consistently and quantitatively confirm that the Lorenz system, at (σ, ρ, β) = (10, 28, 8/3), is chaotic — exactly one positive Lyapunov exponent (chaotic, not hyperchaotic), a finite positive K2 entropy, and a saturating, non-integer fractal dimension. This replaces the purely visual "the attractor looks chaotic" argument from Assignment 1 with rigorous numerical evidence.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Appendix — Code</w:t>
      </w:r>
    </w:p>
    <w:p>
      <w:pPr>
        <w:spacing w:after="160"/>
        <w:jc w:val="both"/>
      </w:pPr>
      <w:r>
        <w:t xml:space="preserve">Full Python code used to produce every result and figure in this report (executed notebook: task2_evaluating_chaos.ipynb).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numpy as np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matplotlib.pyplot as plt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scipy.spatial import cKDTree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sklearn.neighbors import NearestNeighbors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plt.rcParams['figure.dpi'] = 100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plt.rcParams['figure.figsize'] = (8, 5)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np.random.seed(0)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 next cell ----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lorenz_rhs(s, p):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x, y, z = 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sigma, rho, beta = p['sigma'], p['rho'], p['beta']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np.array([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sigma * (y - x),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x * (rho - z) - y,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x * y - beta * z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])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lorenz_jacobian(s, p):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x, y, z = 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sigma, rho, beta = p['sigma'], p['rho'], p['beta']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np.array([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[-sigma, sigma, 0.0],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[rho - z, -1.0, -x],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[y, x, -beta]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])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rk4_integrate(f, state0, t0, t_end, dt, params):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n_steps = int(round((t_end - t0) / dt))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t_arr = t0 + np.arange(n_steps + 1) * dt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state = np.empty((n_steps + 1, len(state0)))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state[0] = state0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 = np.array(state0, dtype=float)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for i in range(n_steps):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k1 = f(s, params)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k2 = f(s + 0.5 * dt * k1, params)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k3 = f(s + 0.5 * dt * k2, params)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k4 = f(s + dt * k3, params)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 = s + (dt / 6.0) * (k1 + 2 * k2 + 2 * k3 + k4)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state[i + 1] = 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t_arr, state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params = dict(sigma=10.0, rho=28.0, beta=8.0/3.0)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IC = [1.0, 1.0, 1.0]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dt = 0.01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t_long, state_long = rk4_integrate(lorenz_rhs, IC, 0, 3000, dt, params)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transient_steps = 2000  # 20 time units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x_full = state_long[transient_steps:, 0]        # scalar observable x(t)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x_ami  = x_full[:25000]                         # subset used for AMI / FNN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print(f"Full series length: {len(x_full)},  AMI/FNN subset length: {len(x_ami)}")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 next cell ----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maybe_standardize(x, standardize=True):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x = np.asarray(x, dtype=float)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(x - x.mean()) / x.std() if standardize else x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first_local_minimum(y):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for i in range(1, len(y) - 1):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if y[i] &lt; y[i-1] and y[i] &lt;= y[i+1]: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return i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int(np.argmin(y))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_mutual_information(x, y, bins=32):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c_xy, _, _ = np.histogram2d(x, y, bins=bins)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p_xy = c_xy / c_xy.sum()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p_x = p_xy.sum(axis=1, keepdims=True)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p_y = p_xy.sum(axis=0, keepdims=True)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nz = p_xy &gt; 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with np.errstate(divide='ignore', invalid='ignore'):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ratio = np.where(nz, p_xy / (p_x * p_y), 1.0)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np.sum(np.where(nz, p_xy * np.log(ratio), 0.0))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estimate_delay_ami(x, max_lag=150, bins=32, standardize=True, criterion='first_local_min'):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x = maybe_standardize(x, standardize)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lags = np.arange(1, max_lag + 1)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ami_vals = np.array([_mutual_information(x[:-lag], x[lag:], bins=bins) for lag in lags])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idx = first_local_minimum(ami_vals) if criterion == 'first_local_min' else int(np.argmin(ami_vals))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int(lags[idx]), lags, ami_vals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reconstruct_matrix(x, tau, m):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x = np.asarray(x, dtype=float)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N = len(x) - (m - 1) * tau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Y = np.empty((N, m))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for j in range(m):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Y[:, j] = x[j * tau: j * tau + N]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estimate_dimension_fnn(x, tau, max_dim=8, rtol=15.0, atol=2.0, threshold=1.0,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theiler=1, standardize=True):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x = maybe_standardize(x, standardize)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Ra = x.std()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dims = np.arange(1, max_dim + 1)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fnn_pct = np.empty(len(dims))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for k, m in enumerate(dims):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Ym, Ym1 = reconstruct_matrix(x, tau, m), reconstruct_matrix(x, tau, m + 1)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N = Ym1.shape[0]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Ym = Ym[:N]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false_count = total = 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for i in range(N):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dist = np.sqrt(np.sum((Ym - Ym[i])**2, axis=1))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dist[max(0, i - theiler): i + theiler + 1] = np.inf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j = np.argmin(dist)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Rm = dist[j]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if Rm == 0 or not np.isfinite(Rm):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continue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extra_sq = (Ym1[i, m] - Ym1[j, m])**2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Rm1 = np.sqrt(Rm**2 + extra_sq)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total += 1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if (np.sqrt(extra_sq) / Rm &gt; rtol) or (Rm1 / Ra &gt; atol):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false_count += 1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fnn_pct[k] = 100.0 * false_count / total if total &gt; 0 else np.nan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below = np.where(fnn_pct &lt;= threshold)[0]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optimal_m = int(dims[below[0]]) if len(below) else int(dims[np.argmin(fnn_pct)])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optimal_m, dims, fnn_pct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 next cell ----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tau_opt, lags, ami_vals = estimate_delay_ami(x_ami, max_lag=150, bins=32)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plt.figure()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plt.plot(lags, ami_vals, color='tab:blue', lw=1.3)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plt.axvline(tau_opt, color='crimson', ls='--', label=fr'$\tau_{{opt}}$ = {tau_opt}')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plt.xlabel('Lag (samples)'); plt.ylabel('Average Mutual Information (nats)')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plt.title('AMI vs Lag — Lorenz x(t)'); plt.legend(); plt.tight_layout(); plt.show()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print(f"Optimal tau = {tau_opt}")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 next cell ----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m_opt, dims, fnn_pct = estimate_dimension_fnn(x_ami, tau_opt, max_dim=8, theiler=tau_opt)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plt.figure()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plt.plot(dims, fnn_pct, 'o-', color='tab:green', lw=1.3)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plt.axhline(1.0, color='gray', ls=':', label='1% threshold')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plt.axvline(m_opt, color='crimson', ls='--', label=fr'$m_{{opt}}$ = {m_opt}')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plt.xlabel('Embedding dimension m'); plt.ylabel('False Nearest Neighbours (%)')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plt.title('FNN% vs Embedding Dimension — Lorenz x(t)'); plt.legend(); plt.tight_layout(); plt.show()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print(f"Optimal m = {m_opt}")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print("FNN% by dimension:", dict(zip(dims, np.round(fnn_pct, 3))))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 next cell ----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lyapunov_wolf_ode(rhs, jacobian, params, state0, dt=0.01, t_transient=20.0,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t_total=200.0, ortho_steps=10):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n = len(state0)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 = np.array(state0, dtype=float)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for _ in range(int(round(t_transient/dt))):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k1 = rhs(s, params); k2 = rhs(s+0.5*dt*k1, params)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k3 = rhs(s+0.5*dt*k2, params); k4 = rhs(s+dt*k3, params)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 = s + (dt/6.0)*(k1+2*k2+2*k3+k4)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 = np.eye(n)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log_sums = np.zeros(n)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elapsed = 0.0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def combined(s, V):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return rhs(s, params), jacobian(s, params) @ V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for step in range(int(round(t_total/dt))):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k1s, k1v = combined(s, V)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k2s, k2v = combined(s+0.5*dt*k1s, V+0.5*dt*k1v)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k3s, k3v = combined(s+0.5*dt*k2s, V+0.5*dt*k2v)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k4s, k4v = combined(s+dt*k3s, V+dt*k3v)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 = s + (dt/6.0)*(k1s+2*k2s+2*k3s+k4s)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V = V + (dt/6.0)*(k1v+2*k2v+2*k3v+k4v)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if (step+1) % ortho_steps == 0: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Q, R = np.linalg.qr(V)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log_sums += np.log(np.abs(np.diag(R)))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V = Q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elapsed += ortho_steps*dt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np.sort(log_sums/elapsed)[::-1]   # largest first, natural log, per time unit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spectrum = lyapunov_wolf_ode(lorenz_rhs, lorenz_jacobian, params, IC,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dt=0.01, t_transient=20, t_total=200, ortho_steps=10)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print("Lyapunov spectrum (nats / time unit):", spectrum)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print("Sum of exponents:", spectrum.sum(), " (should equal -(sigma+1+beta) =", -(10+1+8/3), ")")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 next cell ----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wolf_mle(x, dt, tau, m, min_dist_scale=1e-4, max_dist_scale=0.01,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theiler=None, max_evolve_steps=600, div_threshold_scale=5.0,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max_replacements=300, return_debug=True):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x = np.asarray(x, dtype=float)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Y = reconstruct_matrix(x, tau, m)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N = Y.shape[0]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scale = x.std()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min_dist, max_dist = min_dist_scale*scale, max_dist_scale*scale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div_threshold = div_threshold_scale*scale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theiler is None: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theiler = tau*m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nn_model = NearestNeighbors(n_neighbors=min(50, N-1)).fit(Y)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i_ref, segments = theiler + 1, []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total_growth = total_time = 0.0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n_repl = 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while i_ref &lt; N - max_evolve_steps - 1 and n_repl &lt; max_replacements: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dists, idxs = nn_model.kneighbors(Y[i_ref:i_ref+1], n_neighbors=min(50, N-1))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dists, idxs = dists[0], idxs[0]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j_nb = d0 = None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for d, j in zip(dists, idxs):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if abs(j-i_ref) &gt; theiler and min_dist &lt; d &lt; max_dist and j &lt; N-max_evolve_steps-1: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j_nb, d0 = j, 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break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if j_nb is None: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i_ref += 1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continue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steps_evolved, d_final = 0, d0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for k in range(1, max_evolve_steps+1):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d_k = np.linalg.norm(Y[i_ref+k] - Y[j_nb+k])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steps_evolved, d_final = k, d_k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if d_k &gt; div_threshold: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break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if steps_evolved &gt; 0 and d_final &gt; 0 and d0 &gt; 0: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growth = np.log2(d_final/d0)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total_growth += growth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total_time += steps_evolved*dt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segments.append(dict(i_ref=i_ref, j_nb=j_nb, steps_evolved=steps_evolved,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d0=d0, d_final=d_final, growth=growth))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n_repl += 1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i_ref += max(steps_evolved, 1)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mle = total_growth/total_time if total_time &gt; 0 else np.nan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debug = dict(mle_estimate=mle, replacements=n_repl, physical_time_used=total_time,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segments=segments)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(mle, debug) if return_debug else mle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mle_bits, debug = wolf_mle(x_full, dt, tau_opt, m_opt)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mle_nats = mle_bits*np.log(2)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print(f"Largest Lyapunov exponent (time series): {mle_bits:.4f} bits/time = {mle_nats:.4f} nats/time")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print(f"Tracked segments (replacements): {debug['replacements']},  physical time used: {debug['physical_time_used']:.1f}")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 next cell ----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print("Comparison of largest Lyapunov exponent (both in nats/time unit):")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print(f"  ODE (Wolf GSR, ground truth):     {spectrum[0]:.4f}")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print(f"  Time series (Wolf MLE, tau,m):    {mle_nats:.4f}")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print(f"  Relative difference:              {abs(mle_nats-spectrum[0])/spectrum[0]*100:.1f}%")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 next cell ----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correlation_sum(Y, r_values, theiler=0, n_ref=500, seed=0):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rng = np.random.default_rng(seed)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N = Y.shape[0]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n_ref = min(n_ref, N)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ref_idx = rng.choice(N, size=n_ref, replace=False)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tree = cKDTree(Y)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r_values = np.asarray(r_values)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counts = np.zeros(len(r_values))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max_r = r_values.max()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for i in ref_idx: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neigh = np.array(tree.query_ball_point(Y[i], r=max_r))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neigh = neigh[np.abs(neigh - i) &gt; theiler]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if len(neigh) == 0: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continue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d = np.linalg.norm(Y[neigh] - Y[i], axis=1)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counts += np.array([(d &lt;= r).sum() for r in r_values])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 = counts / (n_ref * (N - 1))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np.clip(C, 1e-12, None)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_scaling_region_slope(log_r, log_C, frac_lo=0.25, frac_hi=0.65):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lo = log_r.min() + frac_lo*(log_r.max()-log_r.min())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hi = log_r.min() + frac_hi*(log_r.max()-log_r.min())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mask = (log_r &gt;= lo) &amp; (log_r &lt;= hi) &amp; np.isfinite(log_C)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slope, intercept = np.polyfit(log_r[mask], log_C[mask], 1)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slope, mask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correlation_dimension(x, tau, m_values, n_r=30, n_ref=500, standardize=True):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x = maybe_standardize(x, standardize)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out = {}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for m in m_values: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Y = reconstruct_matrix(x, tau, m)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scale = Y.std()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r_values = np.logspace(np.log10(scale*0.01), np.log10(scale*2), n_r)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 = correlation_sum(Y, r_values, theiler=tau, n_ref=n_ref)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log_r, log_C = np.log(r_values), np.log(C)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slope, mask = _scaling_region_slope(log_r, log_C)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out[m] = dict(r_values=r_values, C=C, log_r=log_r, log_C=log_C, D2=slope, mask=mask)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out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k2_entropy(corr_results, tau, dt):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ms = sorted(corr_results.keys())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k2_vals = {}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for m1, m2 in zip(ms[:-1], ms[1:]):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r1, r2 = corr_results[m1], corr_results[m2]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mask = r1['mask'] &amp; r2['mask']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if mask.sum() &lt; 3: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mask = r1['mask']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diff = r1['log_C'][mask] - r2['log_C'][mask]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k2_vals[m2] = np.mean(diff) / (tau*dt)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k2_vals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m_values = list(range(2, 11))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corr_series = x_full[:30000]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corr_results = correlation_dimension(corr_series, tau_opt, m_values, n_r=30, n_ref=500)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k2_vals = k2_entropy(corr_results, tau_opt, dt)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D2_curve = [corr_results[m]['D2'] for m in m_values]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plt.figure()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cmap = plt.cm.viridis(np.linspace(0, 1, len(m_values)))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for m, c in zip(m_values, cmap):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 = corr_results[m]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plt.plot(r['log_r'], r['log_C'], color=c, lw=1.0, label=f'm={m}')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plt.xlabel('ln r'); plt.ylabel('ln C(r)')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plt.title('log C(r) vs log r (several embedding dims)')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plt.legend(fontsize=7, ncol=3); plt.tight_layout(); plt.show()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 next cell ----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D2_final = float(np.mean(D2_curve[-3:]))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plt.figure()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plt.plot(m_values, D2_curve, 'o-', color='tab:red')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plt.axhline(D2_final, color='gray', ls=':', label=f'saturated D2 ≈ {D2_final:.2f}')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plt.xlabel('Embedding dimension m'); plt.ylabel('Correlation dimension D2')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plt.title('D2 vs Embedding Dimension'); plt.legend(); plt.tight_layout(); plt.show()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print("D2 by embedding dimension:", dict(zip(m_values, np.round(D2_curve, 3))))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print(f"Saturated D2 (mean of m=8,9,10) = {D2_final:.3f}")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K2_final = float(np.mean(list(k2_vals.values())[-3:]))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print("\nK2 by embedding dimension:", {k: round(v,3) for k,v in k2_vals.items()})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print(f"K2 estimate (mean of last 3 m values) = {K2_final:.3f} nats/time unit")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 next cell ----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plt.figure()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k2_ms = list(k2_vals.keys())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k2_values = list(k2_vals.values())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plt.plot(k2_ms, k2_values, 'o-', color='tab:orange', lw=1.6)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plt.axhline(K2_final, color='gray', ls=':', label=f'K2 (mean of last 3) ≈ {K2_final:.2f}')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plt.xlabel('Embedding dimension m'); plt.ylabel('K2 entropy (nats/time unit)')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plt.title('K2 Entropy vs Embedding Dimension'); plt.legend(); plt.tight_layout(); plt.show()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 next cell ----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box_counting_dimension(points, eps_values):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points = np.asarray(points)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mins = points.min(axis=0)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span = points.max(axis=0) - mins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span[span == 0] = 1.0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norm_points = (points - mins) / span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N_eps = []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for eps in eps_values: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n_bins = max(int(np.ceil(1.0/eps)), 1)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idx = np.clip(np.floor(norm_points*n_bins).astype(np.int64), 0, n_bins-1)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N_eps.append(len(set(map(tuple, idx))))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np.array(N_eps)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t_dense, state_dense = rk4_integrate(lorenz_rhs, IC, 0, 1000, 0.005, params)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pts_dense = state_dense[4000:]   # skip 20 time units transient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eps_values = np.logspace(np.log10(0.008), np.log10(0.4), 22)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N_eps = box_counting_dimension(pts_dense, eps_values)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log_inv_eps, log_N = np.log(1.0/eps_values), np.log(N_eps)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mask = (eps_values &gt;= 0.017) &amp; (eps_values &lt;= 0.09)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D0, intercept = np.polyfit(log_inv_eps[mask], log_N[mask], 1)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plt.figure()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plt.plot(log_inv_eps, log_N, 'o-', color='tab:purple', ms=4, label='data')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plt.plot(log_inv_eps[mask], log_N[mask], 'o', color='crimson', ms=6, label='scaling region used for fit')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xx = np.linspace(log_inv_eps[mask].min(), log_inv_eps[mask].max(), 10)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plt.plot(xx, D0*xx + intercept, 'k--', lw=1.3, label=fr'fit slope $D_0$={D0:.2f}')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plt.xlabel(r'$\ln(1/\epsilon)$'); plt.ylabel(r'$\ln N(\epsilon)$')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plt.title('Box-Counting Dimension'); plt.legend(); plt.tight_layout(); plt.show()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print(f"D0 = {D0:.3f}   (compare to D2 = {D2_final:.3f})")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Task 2 — Evaluating Chaotic Systems (Lorenz)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cc3cb2a32bd09d6d0e20daa2b1449b3e22c39bf.png"/><Relationship Id="rId10" Type="http://schemas.openxmlformats.org/officeDocument/2006/relationships/image" Target="media/8a2aa7f5798833dff4fd0aae8f3d3adc1f275ecb.png"/><Relationship Id="rId11" Type="http://schemas.openxmlformats.org/officeDocument/2006/relationships/image" Target="media/fa0a3a4ae3286562d01bd81ce1c7aaa3c79f24c0.png"/><Relationship Id="rId12" Type="http://schemas.openxmlformats.org/officeDocument/2006/relationships/image" Target="media/9f9edc5001246e5168befe3aca21435e2a637907.png"/><Relationship Id="rId13" Type="http://schemas.openxmlformats.org/officeDocument/2006/relationships/image" Target="media/9502081c8fd8ad362f660f520bc5a31d5ead9625.png"/><Relationship Id="rId14" Type="http://schemas.openxmlformats.org/officeDocument/2006/relationships/image" Target="media/b5817ad2b6e0476a9d1084c6d1cf776c89b296d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2026-07-19T17:33:59.472Z</dcterms:created>
  <dcterms:modified xsi:type="dcterms:W3CDTF">2026-07-19T17:33:59.483Z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