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F759" w14:textId="77777777" w:rsidR="00C22A6D" w:rsidRDefault="00000000">
      <w:pPr>
        <w:spacing w:before="1440" w:after="200"/>
        <w:jc w:val="center"/>
      </w:pPr>
      <w:r>
        <w:rPr>
          <w:b/>
          <w:bCs/>
          <w:color w:val="1A237E"/>
          <w:sz w:val="52"/>
          <w:szCs w:val="52"/>
        </w:rPr>
        <w:t>SECURITY TESTING REPORT</w:t>
      </w:r>
    </w:p>
    <w:p w14:paraId="73FDCDCC" w14:textId="77777777" w:rsidR="00C22A6D" w:rsidRDefault="00000000">
      <w:pPr>
        <w:spacing w:after="100"/>
        <w:jc w:val="center"/>
      </w:pPr>
      <w:r>
        <w:rPr>
          <w:b/>
          <w:bCs/>
          <w:color w:val="C62828"/>
          <w:sz w:val="36"/>
          <w:szCs w:val="36"/>
        </w:rPr>
        <w:t>Insecure Direct Object Reference (IDOR)</w:t>
      </w:r>
    </w:p>
    <w:p w14:paraId="6ACCFB5A" w14:textId="77777777" w:rsidR="00C22A6D" w:rsidRDefault="00000000">
      <w:pPr>
        <w:spacing w:after="400"/>
        <w:jc w:val="center"/>
      </w:pPr>
      <w:r>
        <w:rPr>
          <w:color w:val="283593"/>
          <w:sz w:val="30"/>
          <w:szCs w:val="30"/>
        </w:rPr>
        <w:t>Vulnerability Assessment</w:t>
      </w:r>
    </w:p>
    <w:p w14:paraId="54D3896E" w14:textId="77777777" w:rsidR="00C22A6D" w:rsidRDefault="00C22A6D">
      <w:pPr>
        <w:pBdr>
          <w:bottom w:val="single" w:sz="4" w:space="1" w:color="3949A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22A6D" w14:paraId="545393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24C23CA" w14:textId="77777777" w:rsidR="00C22A6D" w:rsidRDefault="00000000">
            <w:r>
              <w:rPr>
                <w:b/>
                <w:bCs/>
                <w:sz w:val="20"/>
                <w:szCs w:val="20"/>
              </w:rPr>
              <w:t>Target Application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5ECA0" w14:textId="77777777" w:rsidR="00C22A6D" w:rsidRDefault="00000000">
            <w:r>
              <w:rPr>
                <w:color w:val="000000"/>
                <w:sz w:val="20"/>
                <w:szCs w:val="20"/>
              </w:rPr>
              <w:t>ESCMS – Secure Complaint Management System</w:t>
            </w:r>
          </w:p>
        </w:tc>
      </w:tr>
      <w:tr w:rsidR="00C22A6D" w14:paraId="25C4AD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255681F0" w14:textId="77777777" w:rsidR="00C22A6D" w:rsidRDefault="00000000">
            <w:r>
              <w:rPr>
                <w:b/>
                <w:bCs/>
                <w:sz w:val="20"/>
                <w:szCs w:val="20"/>
              </w:rPr>
              <w:t>Test URL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39F58" w14:textId="77777777" w:rsidR="00C22A6D" w:rsidRDefault="00000000">
            <w:r>
              <w:rPr>
                <w:color w:val="000000"/>
                <w:sz w:val="20"/>
                <w:szCs w:val="20"/>
              </w:rPr>
              <w:t>http://localhost:5173</w:t>
            </w:r>
          </w:p>
        </w:tc>
      </w:tr>
      <w:tr w:rsidR="00C22A6D" w14:paraId="79C7C7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54348CE" w14:textId="77777777" w:rsidR="00C22A6D" w:rsidRDefault="00000000">
            <w:r>
              <w:rPr>
                <w:b/>
                <w:bCs/>
                <w:sz w:val="20"/>
                <w:szCs w:val="20"/>
              </w:rPr>
              <w:t>Vulnerability Type</w:t>
            </w:r>
          </w:p>
        </w:tc>
        <w:tc>
          <w:tcPr>
            <w:tcW w:w="6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014CC900" w14:textId="77777777" w:rsidR="00C22A6D" w:rsidRDefault="00000000">
            <w:r>
              <w:rPr>
                <w:color w:val="B71C1C"/>
                <w:sz w:val="20"/>
                <w:szCs w:val="20"/>
              </w:rPr>
              <w:t>IDOR – Horizontal Privilege Escalation</w:t>
            </w:r>
          </w:p>
        </w:tc>
      </w:tr>
      <w:tr w:rsidR="00C22A6D" w14:paraId="15D10A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038F843" w14:textId="77777777" w:rsidR="00C22A6D" w:rsidRDefault="00000000">
            <w:r>
              <w:rPr>
                <w:b/>
                <w:bCs/>
                <w:sz w:val="20"/>
                <w:szCs w:val="20"/>
              </w:rPr>
              <w:t>OWASP 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2498D285" w14:textId="77777777" w:rsidR="00C22A6D" w:rsidRDefault="00000000">
            <w:r>
              <w:rPr>
                <w:color w:val="B71C1C"/>
                <w:sz w:val="20"/>
                <w:szCs w:val="20"/>
              </w:rPr>
              <w:t>A01:2021 – Broken Access Control</w:t>
            </w:r>
          </w:p>
        </w:tc>
      </w:tr>
      <w:tr w:rsidR="00C22A6D" w14:paraId="4AEC5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F84962C" w14:textId="77777777" w:rsidR="00C22A6D" w:rsidRDefault="00000000">
            <w:r>
              <w:rPr>
                <w:b/>
                <w:bCs/>
                <w:sz w:val="20"/>
                <w:szCs w:val="20"/>
              </w:rPr>
              <w:t>Severity</w:t>
            </w:r>
          </w:p>
        </w:tc>
        <w:tc>
          <w:tcPr>
            <w:tcW w:w="6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6C81CEED" w14:textId="77777777" w:rsidR="00C22A6D" w:rsidRDefault="00000000">
            <w:r>
              <w:rPr>
                <w:color w:val="B71C1C"/>
                <w:sz w:val="20"/>
                <w:szCs w:val="20"/>
              </w:rPr>
              <w:t>HIGH</w:t>
            </w:r>
          </w:p>
        </w:tc>
      </w:tr>
      <w:tr w:rsidR="00C22A6D" w14:paraId="3A3C15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8960A9D" w14:textId="77777777" w:rsidR="00C22A6D" w:rsidRDefault="00000000">
            <w:r>
              <w:rPr>
                <w:b/>
                <w:bCs/>
                <w:sz w:val="20"/>
                <w:szCs w:val="20"/>
              </w:rPr>
              <w:t>Test Date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21993" w14:textId="77777777" w:rsidR="00C22A6D" w:rsidRDefault="00000000">
            <w:r>
              <w:rPr>
                <w:color w:val="000000"/>
                <w:sz w:val="20"/>
                <w:szCs w:val="20"/>
              </w:rPr>
              <w:t>Tue May 05 2026</w:t>
            </w:r>
          </w:p>
        </w:tc>
      </w:tr>
      <w:tr w:rsidR="00C22A6D" w14:paraId="1E9FB0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2E1F839F" w14:textId="77777777" w:rsidR="00C22A6D" w:rsidRDefault="00000000">
            <w:r>
              <w:rPr>
                <w:b/>
                <w:bCs/>
                <w:sz w:val="20"/>
                <w:szCs w:val="20"/>
              </w:rPr>
              <w:t>Tester Role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9376B" w14:textId="77777777" w:rsidR="00C22A6D" w:rsidRDefault="00000000">
            <w:r>
              <w:rPr>
                <w:color w:val="000000"/>
                <w:sz w:val="20"/>
                <w:szCs w:val="20"/>
              </w:rPr>
              <w:t>Student (authenticated user)</w:t>
            </w:r>
          </w:p>
        </w:tc>
      </w:tr>
      <w:tr w:rsidR="00C22A6D" w14:paraId="4E2B3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F3E4F07" w14:textId="77777777" w:rsidR="00C22A6D" w:rsidRDefault="00000000">
            <w:r>
              <w:rPr>
                <w:b/>
                <w:bCs/>
                <w:sz w:val="20"/>
                <w:szCs w:val="20"/>
              </w:rPr>
              <w:t>Test Result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ABEEC" w14:textId="77777777" w:rsidR="00C22A6D" w:rsidRDefault="00000000">
            <w:r>
              <w:rPr>
                <w:color w:val="000000"/>
                <w:sz w:val="20"/>
                <w:szCs w:val="20"/>
              </w:rPr>
              <w:t>PASSED – Access Control Enforced</w:t>
            </w:r>
          </w:p>
        </w:tc>
      </w:tr>
    </w:tbl>
    <w:p w14:paraId="6AAF900A" w14:textId="77777777" w:rsidR="00C22A6D" w:rsidRDefault="00000000">
      <w:r>
        <w:br w:type="page"/>
      </w:r>
    </w:p>
    <w:p w14:paraId="6C35C019" w14:textId="77777777" w:rsidR="00C22A6D" w:rsidRDefault="00000000">
      <w:pPr>
        <w:pStyle w:val="Heading1"/>
      </w:pPr>
      <w:r>
        <w:rPr>
          <w:color w:val="1A237E"/>
        </w:rPr>
        <w:lastRenderedPageBreak/>
        <w:t>1. Executive Summary</w:t>
      </w:r>
    </w:p>
    <w:p w14:paraId="65177192" w14:textId="77777777" w:rsidR="00C22A6D" w:rsidRDefault="00000000">
      <w:pPr>
        <w:spacing w:before="80" w:after="80"/>
      </w:pPr>
      <w:r>
        <w:t>This report documents the security test performed on the ESCMS (Secure Complaint Management System) to evaluate whether the application is vulnerable to Insecure Direct Object Reference (IDOR) attacks. IDOR is a type of access control vulnerability that occurs when an application uses a user-controllable input to access objects directly without performing proper authorization checks.</w:t>
      </w:r>
    </w:p>
    <w:p w14:paraId="4F6CDCDB" w14:textId="77777777" w:rsidR="00C22A6D" w:rsidRDefault="00000000">
      <w:pPr>
        <w:spacing w:before="80" w:after="80"/>
      </w:pPr>
      <w:r>
        <w:t>The test involved two student accounts — Student A and Student B — to verify that a logged-in user cannot access complaint records that belong to other users by manually manipulating the complaint ID in the URL.</w:t>
      </w:r>
    </w:p>
    <w:p w14:paraId="1E61B034" w14:textId="77777777" w:rsidR="00C22A6D" w:rsidRDefault="00000000">
      <w:pPr>
        <w:spacing w:before="80" w:after="80"/>
      </w:pPr>
      <w:r>
        <w:t>Result: The application correctly denied access and returned an appropriate error message, indicating that access control is properly enforced at the object level.</w:t>
      </w:r>
    </w:p>
    <w:p w14:paraId="24B16AEC" w14:textId="77777777" w:rsidR="00C22A6D" w:rsidRDefault="00C22A6D">
      <w:pPr>
        <w:pBdr>
          <w:bottom w:val="single" w:sz="4" w:space="1" w:color="3949AB"/>
        </w:pBdr>
        <w:spacing w:before="160" w:after="160"/>
      </w:pPr>
    </w:p>
    <w:p w14:paraId="455FA3C5" w14:textId="77777777" w:rsidR="00C22A6D" w:rsidRDefault="00000000">
      <w:pPr>
        <w:pStyle w:val="Heading1"/>
      </w:pPr>
      <w:r>
        <w:rPr>
          <w:color w:val="1A237E"/>
        </w:rPr>
        <w:t>2. Vulnerability Description – IDOR</w:t>
      </w:r>
    </w:p>
    <w:p w14:paraId="011A93B6" w14:textId="77777777" w:rsidR="00C22A6D" w:rsidRDefault="00000000">
      <w:pPr>
        <w:pStyle w:val="Heading2"/>
      </w:pPr>
      <w:r>
        <w:rPr>
          <w:color w:val="283593"/>
        </w:rPr>
        <w:t>2.1 What is IDOR?</w:t>
      </w:r>
    </w:p>
    <w:p w14:paraId="73A16A1B" w14:textId="77777777" w:rsidR="00C22A6D" w:rsidRDefault="00000000">
      <w:pPr>
        <w:spacing w:before="80" w:after="80"/>
      </w:pPr>
      <w:r>
        <w:t>Insecure Direct Object Reference (IDOR) occurs when an application exposes a reference to an internal implementation object — such as a database record, file, or URL — and fails to verify that the requesting user is authorized to access that specific object.</w:t>
      </w:r>
    </w:p>
    <w:p w14:paraId="12708878" w14:textId="77777777" w:rsidR="00C22A6D" w:rsidRDefault="00000000">
      <w:pPr>
        <w:spacing w:before="80" w:after="80"/>
      </w:pPr>
      <w:r>
        <w:t>In complaint management systems, complaints are typically accessed via predictable numeric IDs in the URL (e.g., /complaints/1, /complaints/2). An attacker can increment or guess these IDs to view sensitive data belonging to other users.</w:t>
      </w:r>
    </w:p>
    <w:p w14:paraId="02302FF3" w14:textId="77777777" w:rsidR="00C22A6D" w:rsidRDefault="00000000">
      <w:pPr>
        <w:pStyle w:val="Heading2"/>
      </w:pPr>
      <w:r>
        <w:rPr>
          <w:color w:val="283593"/>
        </w:rPr>
        <w:t>2.2 OWASP Classification</w:t>
      </w:r>
    </w:p>
    <w:p w14:paraId="0DAC3447" w14:textId="77777777" w:rsidR="00C22A6D" w:rsidRDefault="00000000">
      <w:pPr>
        <w:spacing w:before="80" w:after="80"/>
      </w:pPr>
      <w:r>
        <w:t>IDOR falls under OWASP Top 10 A01:2021 – Broken Access Control. It is one of the most commonly exploited vulnerabilities in web applications.</w:t>
      </w:r>
    </w:p>
    <w:p w14:paraId="225E47B6" w14:textId="77777777" w:rsidR="00C22A6D" w:rsidRDefault="00000000">
      <w:pPr>
        <w:pStyle w:val="Heading2"/>
      </w:pPr>
      <w:r>
        <w:rPr>
          <w:color w:val="283593"/>
        </w:rPr>
        <w:t>2.3 Potential Impact (if vulnerable)</w:t>
      </w:r>
    </w:p>
    <w:p w14:paraId="15F1D947" w14:textId="77777777" w:rsidR="00C22A6D" w:rsidRDefault="00000000">
      <w:pPr>
        <w:pStyle w:val="ListParagraph"/>
        <w:numPr>
          <w:ilvl w:val="0"/>
          <w:numId w:val="2"/>
        </w:numPr>
        <w:spacing w:before="60" w:after="60"/>
      </w:pPr>
      <w:r>
        <w:t>Unauthorized access to other users' complaint data</w:t>
      </w:r>
    </w:p>
    <w:p w14:paraId="7A292932" w14:textId="77777777" w:rsidR="00C22A6D" w:rsidRDefault="00000000">
      <w:pPr>
        <w:pStyle w:val="ListParagraph"/>
        <w:numPr>
          <w:ilvl w:val="0"/>
          <w:numId w:val="2"/>
        </w:numPr>
        <w:spacing w:before="60" w:after="60"/>
      </w:pPr>
      <w:r>
        <w:t>Exposure of sensitive personal information and descriptions</w:t>
      </w:r>
    </w:p>
    <w:p w14:paraId="181E4A0B" w14:textId="77777777" w:rsidR="00C22A6D" w:rsidRDefault="00000000">
      <w:pPr>
        <w:pStyle w:val="ListParagraph"/>
        <w:numPr>
          <w:ilvl w:val="0"/>
          <w:numId w:val="2"/>
        </w:numPr>
        <w:spacing w:before="60" w:after="60"/>
      </w:pPr>
      <w:r>
        <w:t>Privacy violations and data breaches</w:t>
      </w:r>
    </w:p>
    <w:p w14:paraId="5D0B4A9B" w14:textId="77777777" w:rsidR="00C22A6D" w:rsidRDefault="00000000">
      <w:pPr>
        <w:pStyle w:val="ListParagraph"/>
        <w:numPr>
          <w:ilvl w:val="0"/>
          <w:numId w:val="2"/>
        </w:numPr>
        <w:spacing w:before="60" w:after="60"/>
      </w:pPr>
      <w:r>
        <w:t>Loss of user trust and legal liability</w:t>
      </w:r>
    </w:p>
    <w:p w14:paraId="153A0882" w14:textId="77777777" w:rsidR="00C22A6D" w:rsidRDefault="00C22A6D">
      <w:pPr>
        <w:pBdr>
          <w:bottom w:val="single" w:sz="4" w:space="1" w:color="3949AB"/>
        </w:pBdr>
        <w:spacing w:before="160" w:after="160"/>
      </w:pPr>
    </w:p>
    <w:p w14:paraId="6E6521CA" w14:textId="77777777" w:rsidR="00C22A6D" w:rsidRDefault="00000000">
      <w:pPr>
        <w:pStyle w:val="Heading1"/>
      </w:pPr>
      <w:r>
        <w:rPr>
          <w:color w:val="1A237E"/>
        </w:rPr>
        <w:t>3. Test Methodology</w:t>
      </w:r>
    </w:p>
    <w:p w14:paraId="38CE35EC" w14:textId="77777777" w:rsidR="00C22A6D" w:rsidRDefault="00000000">
      <w:pPr>
        <w:spacing w:before="80" w:after="80"/>
      </w:pPr>
      <w:r>
        <w:t>The following step-by-step procedure was followed to test for IDOR vulnerability in the complaint viewing functionality:</w:t>
      </w:r>
    </w:p>
    <w:p w14:paraId="59F77C2B" w14:textId="77777777" w:rsidR="00C22A6D" w:rsidRDefault="00000000">
      <w:pPr>
        <w:pStyle w:val="ListParagraph"/>
        <w:numPr>
          <w:ilvl w:val="0"/>
          <w:numId w:val="3"/>
        </w:numPr>
        <w:spacing w:before="80" w:after="80"/>
      </w:pPr>
      <w:r>
        <w:t>Log in as Student A and navigate to the Dashboard.</w:t>
      </w:r>
    </w:p>
    <w:p w14:paraId="06636ADF" w14:textId="77777777" w:rsidR="00C22A6D" w:rsidRDefault="00000000">
      <w:pPr>
        <w:pStyle w:val="ListParagraph"/>
        <w:numPr>
          <w:ilvl w:val="0"/>
          <w:numId w:val="3"/>
        </w:numPr>
        <w:spacing w:before="80" w:after="80"/>
      </w:pPr>
      <w:r>
        <w:t>Submit a complaint as Student A via the Submit Complaint form.</w:t>
      </w:r>
    </w:p>
    <w:p w14:paraId="2F079A0C" w14:textId="77777777" w:rsidR="00C22A6D" w:rsidRDefault="00000000">
      <w:pPr>
        <w:pStyle w:val="ListParagraph"/>
        <w:numPr>
          <w:ilvl w:val="0"/>
          <w:numId w:val="3"/>
        </w:numPr>
        <w:spacing w:before="80" w:after="80"/>
      </w:pPr>
      <w:r>
        <w:t>Note the complaint ID from the URL after submission (e.g., /complaints/1).</w:t>
      </w:r>
    </w:p>
    <w:p w14:paraId="51AD7834" w14:textId="77777777" w:rsidR="00C22A6D" w:rsidRDefault="00000000">
      <w:pPr>
        <w:pStyle w:val="ListParagraph"/>
        <w:numPr>
          <w:ilvl w:val="0"/>
          <w:numId w:val="3"/>
        </w:numPr>
        <w:spacing w:before="80" w:after="80"/>
      </w:pPr>
      <w:r>
        <w:t>Log out of Student A and log in as Student B.</w:t>
      </w:r>
    </w:p>
    <w:p w14:paraId="06E9456D" w14:textId="77777777" w:rsidR="00C22A6D" w:rsidRDefault="00000000">
      <w:pPr>
        <w:pStyle w:val="ListParagraph"/>
        <w:numPr>
          <w:ilvl w:val="0"/>
          <w:numId w:val="3"/>
        </w:numPr>
        <w:spacing w:before="80" w:after="80"/>
      </w:pPr>
      <w:r>
        <w:lastRenderedPageBreak/>
        <w:t>Manually navigate to Student A's complaint URL (e.g., /complaints/1) in the browser address bar.</w:t>
      </w:r>
    </w:p>
    <w:p w14:paraId="3E19149B" w14:textId="77777777" w:rsidR="00C22A6D" w:rsidRDefault="00000000">
      <w:pPr>
        <w:pStyle w:val="ListParagraph"/>
        <w:numPr>
          <w:ilvl w:val="0"/>
          <w:numId w:val="3"/>
        </w:numPr>
        <w:spacing w:before="80" w:after="80"/>
      </w:pPr>
      <w:r>
        <w:t>Observe the application's response.</w:t>
      </w:r>
    </w:p>
    <w:p w14:paraId="63384603" w14:textId="77777777" w:rsidR="00C22A6D" w:rsidRDefault="00C22A6D">
      <w:pPr>
        <w:pBdr>
          <w:bottom w:val="single" w:sz="4" w:space="1" w:color="3949AB"/>
        </w:pBdr>
        <w:spacing w:before="160" w:after="160"/>
      </w:pPr>
    </w:p>
    <w:p w14:paraId="00E2DAC7" w14:textId="77777777" w:rsidR="00C22A6D" w:rsidRDefault="00000000">
      <w:pPr>
        <w:pStyle w:val="Heading1"/>
      </w:pPr>
      <w:r>
        <w:rPr>
          <w:color w:val="1A237E"/>
        </w:rPr>
        <w:t>4. Test Evidence &amp; Screenshots</w:t>
      </w:r>
    </w:p>
    <w:p w14:paraId="19EFB72C" w14:textId="77777777" w:rsidR="00C22A6D" w:rsidRDefault="00000000">
      <w:pPr>
        <w:pStyle w:val="Heading2"/>
      </w:pPr>
      <w:r>
        <w:rPr>
          <w:color w:val="283593"/>
        </w:rPr>
        <w:t>4.1 Student A – Dashboard (Before Complaint Submission)</w:t>
      </w:r>
    </w:p>
    <w:p w14:paraId="1C52D347" w14:textId="77777777" w:rsidR="00C22A6D" w:rsidRDefault="00000000">
      <w:pPr>
        <w:spacing w:before="80" w:after="80"/>
      </w:pPr>
      <w:r>
        <w:t>Student A is logged in and views an empty dashboard with zero complaints recorded.</w:t>
      </w:r>
    </w:p>
    <w:p w14:paraId="308003ED" w14:textId="77777777" w:rsidR="00C22A6D" w:rsidRDefault="00000000">
      <w:pPr>
        <w:spacing w:before="120" w:after="120"/>
        <w:jc w:val="center"/>
      </w:pPr>
      <w:r>
        <w:rPr>
          <w:noProof/>
        </w:rPr>
        <w:drawing>
          <wp:inline distT="0" distB="0" distL="0" distR="0" wp14:anchorId="121FB775" wp14:editId="65CDC31E">
            <wp:extent cx="5715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524250"/>
                    </a:xfrm>
                    <a:prstGeom prst="rect">
                      <a:avLst/>
                    </a:prstGeom>
                  </pic:spPr>
                </pic:pic>
              </a:graphicData>
            </a:graphic>
          </wp:inline>
        </w:drawing>
      </w:r>
    </w:p>
    <w:p w14:paraId="3A2374FA" w14:textId="77777777" w:rsidR="00C22A6D" w:rsidRDefault="00000000">
      <w:pPr>
        <w:spacing w:before="40" w:after="160"/>
        <w:jc w:val="center"/>
      </w:pPr>
      <w:r>
        <w:rPr>
          <w:i/>
          <w:iCs/>
          <w:color w:val="555555"/>
          <w:sz w:val="18"/>
          <w:szCs w:val="18"/>
        </w:rPr>
        <w:t>Figure 1: Student A Dashboard – No complaints yet (Your Complaints: 0)</w:t>
      </w:r>
    </w:p>
    <w:p w14:paraId="7D4B5CCB" w14:textId="77777777" w:rsidR="00C22A6D" w:rsidRDefault="00000000">
      <w:pPr>
        <w:pStyle w:val="Heading2"/>
      </w:pPr>
      <w:r>
        <w:rPr>
          <w:color w:val="283593"/>
        </w:rPr>
        <w:t>4.2 Student A – Submitting a Complaint</w:t>
      </w:r>
    </w:p>
    <w:p w14:paraId="4F33C24B" w14:textId="77777777" w:rsidR="00C22A6D" w:rsidRDefault="00000000">
      <w:pPr>
        <w:spacing w:before="80" w:after="80"/>
      </w:pPr>
      <w:r>
        <w:t>Student A fills in the complaint form with title 'Bullying by societies', category 'Harassment', priority 'High', and a description. The form notes that data will be encrypted with AES-256-GCM before storage.</w:t>
      </w:r>
    </w:p>
    <w:p w14:paraId="0FB19C7A" w14:textId="77777777" w:rsidR="00C22A6D" w:rsidRDefault="00000000">
      <w:pPr>
        <w:spacing w:before="120" w:after="120"/>
        <w:jc w:val="center"/>
      </w:pPr>
      <w:r>
        <w:rPr>
          <w:noProof/>
        </w:rPr>
        <w:lastRenderedPageBreak/>
        <w:drawing>
          <wp:inline distT="0" distB="0" distL="0" distR="0" wp14:anchorId="21C337E8" wp14:editId="5944893C">
            <wp:extent cx="5715000" cy="3524250"/>
            <wp:effectExtent l="0" t="0" r="0" b="0"/>
            <wp:docPr id="1504434642" name="Picture 1504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524250"/>
                    </a:xfrm>
                    <a:prstGeom prst="rect">
                      <a:avLst/>
                    </a:prstGeom>
                  </pic:spPr>
                </pic:pic>
              </a:graphicData>
            </a:graphic>
          </wp:inline>
        </w:drawing>
      </w:r>
    </w:p>
    <w:p w14:paraId="2BCCB702" w14:textId="77777777" w:rsidR="00C22A6D" w:rsidRDefault="00000000">
      <w:pPr>
        <w:spacing w:before="40" w:after="160"/>
        <w:jc w:val="center"/>
      </w:pPr>
      <w:r>
        <w:rPr>
          <w:i/>
          <w:iCs/>
          <w:color w:val="555555"/>
          <w:sz w:val="18"/>
          <w:szCs w:val="18"/>
        </w:rPr>
        <w:t>Figure 2: Student A submitting a complaint with sensitive content</w:t>
      </w:r>
    </w:p>
    <w:p w14:paraId="67959487" w14:textId="77777777" w:rsidR="00C22A6D" w:rsidRDefault="00000000">
      <w:pPr>
        <w:pStyle w:val="Heading2"/>
      </w:pPr>
      <w:r>
        <w:rPr>
          <w:color w:val="283593"/>
        </w:rPr>
        <w:t>4.3 Student B – Dashboard (Separate Account)</w:t>
      </w:r>
    </w:p>
    <w:p w14:paraId="706FDFD9" w14:textId="77777777" w:rsidR="00C22A6D" w:rsidRDefault="00000000">
      <w:pPr>
        <w:spacing w:before="80" w:after="80"/>
      </w:pPr>
      <w:r>
        <w:t>Student B logs in independently. Their dashboard shows 0 complaints, confirming complete data isolation between student accounts.</w:t>
      </w:r>
    </w:p>
    <w:p w14:paraId="0EEB7BC0" w14:textId="77777777" w:rsidR="00C22A6D" w:rsidRDefault="00000000">
      <w:pPr>
        <w:spacing w:before="120" w:after="120"/>
        <w:jc w:val="center"/>
      </w:pPr>
      <w:r>
        <w:rPr>
          <w:noProof/>
        </w:rPr>
        <w:drawing>
          <wp:inline distT="0" distB="0" distL="0" distR="0" wp14:anchorId="3551A75A" wp14:editId="188DF865">
            <wp:extent cx="5715000" cy="3524250"/>
            <wp:effectExtent l="0" t="0" r="0" b="0"/>
            <wp:docPr id="849078914" name="Picture 84907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24250"/>
                    </a:xfrm>
                    <a:prstGeom prst="rect">
                      <a:avLst/>
                    </a:prstGeom>
                  </pic:spPr>
                </pic:pic>
              </a:graphicData>
            </a:graphic>
          </wp:inline>
        </w:drawing>
      </w:r>
    </w:p>
    <w:p w14:paraId="7AF72839" w14:textId="77777777" w:rsidR="00C22A6D" w:rsidRDefault="00000000">
      <w:pPr>
        <w:spacing w:before="40" w:after="160"/>
        <w:jc w:val="center"/>
      </w:pPr>
      <w:r>
        <w:rPr>
          <w:i/>
          <w:iCs/>
          <w:color w:val="555555"/>
          <w:sz w:val="18"/>
          <w:szCs w:val="18"/>
        </w:rPr>
        <w:lastRenderedPageBreak/>
        <w:t>Figure 3: Student B Dashboard – Separate account with 0 complaints</w:t>
      </w:r>
    </w:p>
    <w:p w14:paraId="76CF0ABD" w14:textId="77777777" w:rsidR="00C22A6D" w:rsidRDefault="00000000">
      <w:pPr>
        <w:pStyle w:val="Heading2"/>
      </w:pPr>
      <w:r>
        <w:rPr>
          <w:color w:val="283593"/>
        </w:rPr>
        <w:t>4.4 Student B – Attempting IDOR via URL Manipulation</w:t>
      </w:r>
    </w:p>
    <w:p w14:paraId="7FDBF48F" w14:textId="77777777" w:rsidR="00C22A6D" w:rsidRDefault="00000000">
      <w:pPr>
        <w:spacing w:before="80" w:after="80"/>
      </w:pPr>
      <w:r>
        <w:t>Student B manually types the URL /complaints/1 (the ID of Student A's complaint) into the browser address bar. The application correctly returns an 'Access denied' error: 'You can only view your own complaints.'</w:t>
      </w:r>
    </w:p>
    <w:p w14:paraId="3442148D" w14:textId="77777777" w:rsidR="00C22A6D" w:rsidRDefault="00000000">
      <w:pPr>
        <w:spacing w:before="120" w:after="120"/>
        <w:jc w:val="center"/>
      </w:pPr>
      <w:r>
        <w:rPr>
          <w:noProof/>
        </w:rPr>
        <w:drawing>
          <wp:inline distT="0" distB="0" distL="0" distR="0" wp14:anchorId="197F0639" wp14:editId="391E6FC8">
            <wp:extent cx="5715000" cy="2857500"/>
            <wp:effectExtent l="0" t="0" r="0" b="0"/>
            <wp:docPr id="2133775364" name="Picture 213377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57500"/>
                    </a:xfrm>
                    <a:prstGeom prst="rect">
                      <a:avLst/>
                    </a:prstGeom>
                  </pic:spPr>
                </pic:pic>
              </a:graphicData>
            </a:graphic>
          </wp:inline>
        </w:drawing>
      </w:r>
    </w:p>
    <w:p w14:paraId="661B2FC6" w14:textId="77777777" w:rsidR="00C22A6D" w:rsidRDefault="00000000">
      <w:pPr>
        <w:spacing w:before="40" w:after="160"/>
        <w:jc w:val="center"/>
      </w:pPr>
      <w:r>
        <w:rPr>
          <w:i/>
          <w:iCs/>
          <w:color w:val="555555"/>
          <w:sz w:val="18"/>
          <w:szCs w:val="18"/>
        </w:rPr>
        <w:t>Figure 4: IDOR attempt blocked – Access denied message displayed to Student B</w:t>
      </w:r>
    </w:p>
    <w:p w14:paraId="3C04B4DE" w14:textId="77777777" w:rsidR="00C22A6D" w:rsidRDefault="00C22A6D">
      <w:pPr>
        <w:pBdr>
          <w:bottom w:val="single" w:sz="4" w:space="1" w:color="3949AB"/>
        </w:pBdr>
        <w:spacing w:before="160" w:after="160"/>
      </w:pPr>
    </w:p>
    <w:p w14:paraId="1B9B7EBE" w14:textId="77777777" w:rsidR="00C22A6D" w:rsidRDefault="00000000">
      <w:pPr>
        <w:pStyle w:val="Heading1"/>
      </w:pPr>
      <w:r>
        <w:rPr>
          <w:color w:val="1A237E"/>
        </w:rPr>
        <w:t>5. Findings &amp;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22A6D" w14:paraId="2247C5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75A0D8D" w14:textId="77777777" w:rsidR="00C22A6D" w:rsidRDefault="00000000">
            <w:r>
              <w:rPr>
                <w:b/>
                <w:bCs/>
                <w:color w:val="FFFFFF"/>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4C69B7D" w14:textId="77777777" w:rsidR="00C22A6D" w:rsidRDefault="00000000">
            <w:r>
              <w:rPr>
                <w:b/>
                <w:bCs/>
                <w:color w:val="FFFFFF"/>
              </w:rPr>
              <w:t>Detail</w:t>
            </w:r>
          </w:p>
        </w:tc>
      </w:tr>
      <w:tr w:rsidR="00C22A6D" w14:paraId="14EBCE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3680114D" w14:textId="77777777" w:rsidR="00C22A6D" w:rsidRDefault="00000000">
            <w:r>
              <w:rPr>
                <w:b/>
                <w:bCs/>
                <w:sz w:val="20"/>
                <w:szCs w:val="20"/>
              </w:rPr>
              <w:t>Vulnerability Tested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47D67" w14:textId="77777777" w:rsidR="00C22A6D" w:rsidRDefault="00000000">
            <w:r>
              <w:rPr>
                <w:color w:val="000000"/>
                <w:sz w:val="20"/>
                <w:szCs w:val="20"/>
              </w:rPr>
              <w:t>IDOR – Horizontal Privilege Escalation</w:t>
            </w:r>
          </w:p>
        </w:tc>
      </w:tr>
      <w:tr w:rsidR="00C22A6D" w14:paraId="4BB853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3566AE81" w14:textId="77777777" w:rsidR="00C22A6D" w:rsidRDefault="00000000">
            <w:r>
              <w:rPr>
                <w:b/>
                <w:bCs/>
                <w:sz w:val="20"/>
                <w:szCs w:val="20"/>
              </w:rPr>
              <w:t>Endpoint Tested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16B26" w14:textId="77777777" w:rsidR="00C22A6D" w:rsidRDefault="00000000">
            <w:r>
              <w:rPr>
                <w:color w:val="000000"/>
                <w:sz w:val="20"/>
                <w:szCs w:val="20"/>
              </w:rPr>
              <w:t>http://localhost:5173/complaints/{id}</w:t>
            </w:r>
          </w:p>
        </w:tc>
      </w:tr>
      <w:tr w:rsidR="00C22A6D" w14:paraId="1EC44B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97914CC" w14:textId="77777777" w:rsidR="00C22A6D" w:rsidRDefault="00000000">
            <w:r>
              <w:rPr>
                <w:b/>
                <w:bCs/>
                <w:sz w:val="20"/>
                <w:szCs w:val="20"/>
              </w:rPr>
              <w:t>Attack Vector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FC48E" w14:textId="77777777" w:rsidR="00C22A6D" w:rsidRDefault="00000000">
            <w:r>
              <w:rPr>
                <w:color w:val="000000"/>
                <w:sz w:val="20"/>
                <w:szCs w:val="20"/>
              </w:rPr>
              <w:t>Manual URL manipulation by authenticated user</w:t>
            </w:r>
          </w:p>
        </w:tc>
      </w:tr>
      <w:tr w:rsidR="00C22A6D" w14:paraId="243DB4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B929957" w14:textId="77777777" w:rsidR="00C22A6D" w:rsidRDefault="00000000">
            <w:r>
              <w:rPr>
                <w:b/>
                <w:bCs/>
                <w:sz w:val="20"/>
                <w:szCs w:val="20"/>
              </w:rPr>
              <w:t>Expected Behavior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17EE3" w14:textId="77777777" w:rsidR="00C22A6D" w:rsidRDefault="00000000">
            <w:r>
              <w:rPr>
                <w:color w:val="000000"/>
                <w:sz w:val="20"/>
                <w:szCs w:val="20"/>
              </w:rPr>
              <w:t>Application should deny access to other users' complaints</w:t>
            </w:r>
          </w:p>
        </w:tc>
      </w:tr>
      <w:tr w:rsidR="00C22A6D" w14:paraId="6AE89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E30BAEC" w14:textId="77777777" w:rsidR="00C22A6D" w:rsidRDefault="00000000">
            <w:r>
              <w:rPr>
                <w:b/>
                <w:bCs/>
                <w:sz w:val="20"/>
                <w:szCs w:val="20"/>
              </w:rPr>
              <w:t>Actual Behavior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FE106" w14:textId="77777777" w:rsidR="00C22A6D" w:rsidRDefault="00000000">
            <w:r>
              <w:rPr>
                <w:color w:val="000000"/>
                <w:sz w:val="20"/>
                <w:szCs w:val="20"/>
              </w:rPr>
              <w:t>Application returned 'Access denied. You can only view your own complaints.'</w:t>
            </w:r>
          </w:p>
        </w:tc>
      </w:tr>
      <w:tr w:rsidR="00C22A6D" w14:paraId="0F4F17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7BFD011" w14:textId="77777777" w:rsidR="00C22A6D" w:rsidRDefault="00000000">
            <w:r>
              <w:rPr>
                <w:b/>
                <w:bCs/>
                <w:sz w:val="20"/>
                <w:szCs w:val="20"/>
              </w:rPr>
              <w:t>Access Control Present?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E1317" w14:textId="77777777" w:rsidR="00C22A6D" w:rsidRDefault="00000000">
            <w:r>
              <w:rPr>
                <w:color w:val="000000"/>
                <w:sz w:val="20"/>
                <w:szCs w:val="20"/>
              </w:rPr>
              <w:t>YES – Server-side check enforced</w:t>
            </w:r>
          </w:p>
        </w:tc>
      </w:tr>
      <w:tr w:rsidR="00C22A6D" w14:paraId="34D87F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8330776" w14:textId="77777777" w:rsidR="00C22A6D" w:rsidRDefault="00000000">
            <w:r>
              <w:rPr>
                <w:b/>
                <w:bCs/>
                <w:sz w:val="20"/>
                <w:szCs w:val="20"/>
              </w:rPr>
              <w:t>Vulnerability Status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2223F" w14:textId="77777777" w:rsidR="00C22A6D" w:rsidRDefault="00000000">
            <w:r>
              <w:rPr>
                <w:color w:val="000000"/>
                <w:sz w:val="20"/>
                <w:szCs w:val="20"/>
              </w:rPr>
              <w:t>NOT VULNERABLE – IDOR mitigated</w:t>
            </w:r>
          </w:p>
        </w:tc>
      </w:tr>
      <w:tr w:rsidR="00C22A6D" w14:paraId="2EA76E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099E5C6" w14:textId="77777777" w:rsidR="00C22A6D" w:rsidRDefault="00000000">
            <w:r>
              <w:rPr>
                <w:b/>
                <w:bCs/>
                <w:sz w:val="20"/>
                <w:szCs w:val="20"/>
              </w:rPr>
              <w:t>Overall Test Result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10CD78" w14:textId="77777777" w:rsidR="00C22A6D" w:rsidRDefault="00000000">
            <w:r>
              <w:rPr>
                <w:color w:val="000000"/>
                <w:sz w:val="20"/>
                <w:szCs w:val="20"/>
              </w:rPr>
              <w:t>PASS</w:t>
            </w:r>
          </w:p>
        </w:tc>
      </w:tr>
    </w:tbl>
    <w:p w14:paraId="683B9329" w14:textId="77777777" w:rsidR="00C22A6D" w:rsidRDefault="00C22A6D">
      <w:pPr>
        <w:spacing w:before="160" w:after="80"/>
      </w:pPr>
    </w:p>
    <w:p w14:paraId="508976AB" w14:textId="77777777" w:rsidR="00C22A6D" w:rsidRDefault="00000000">
      <w:pPr>
        <w:spacing w:before="80" w:after="80"/>
      </w:pPr>
      <w:r>
        <w:t>The application demonstrates proper server-side authorization validation. When Student B attempts to access Student A's complaint using a known or guessed complaint ID, the server validates the requesting user's identity against the complaint's owner before returning any data.</w:t>
      </w:r>
    </w:p>
    <w:p w14:paraId="449A51BE" w14:textId="77777777" w:rsidR="00C22A6D" w:rsidRDefault="00C22A6D">
      <w:pPr>
        <w:pBdr>
          <w:bottom w:val="single" w:sz="4" w:space="1" w:color="3949AB"/>
        </w:pBdr>
        <w:spacing w:before="160" w:after="160"/>
      </w:pPr>
    </w:p>
    <w:p w14:paraId="6F3EB4C5" w14:textId="77777777" w:rsidR="00C22A6D" w:rsidRDefault="00000000">
      <w:pPr>
        <w:pStyle w:val="Heading1"/>
      </w:pPr>
      <w:r>
        <w:rPr>
          <w:color w:val="1A237E"/>
        </w:rPr>
        <w:t>6. Conclusion &amp; Recommendations</w:t>
      </w:r>
    </w:p>
    <w:p w14:paraId="53A9E619" w14:textId="77777777" w:rsidR="00C22A6D" w:rsidRDefault="00000000">
      <w:pPr>
        <w:pStyle w:val="Heading2"/>
      </w:pPr>
      <w:r>
        <w:rPr>
          <w:color w:val="283593"/>
        </w:rPr>
        <w:t>6.1 Conclusion</w:t>
      </w:r>
    </w:p>
    <w:p w14:paraId="37ED22BA" w14:textId="77777777" w:rsidR="00C22A6D" w:rsidRDefault="00000000">
      <w:pPr>
        <w:spacing w:before="80" w:after="80"/>
      </w:pPr>
      <w:r>
        <w:t>The ESCMS application successfully resists IDOR attacks on the complaint viewing endpoint. The access control mechanism correctly enforces that authenticated users can only view their own complaint records, regardless of the complaint ID provided in the URL. This prevents horizontal privilege escalation between student accounts.</w:t>
      </w:r>
    </w:p>
    <w:p w14:paraId="1F5A04A7" w14:textId="77777777" w:rsidR="00C22A6D" w:rsidRDefault="00000000">
      <w:pPr>
        <w:pStyle w:val="Heading2"/>
      </w:pPr>
      <w:r>
        <w:rPr>
          <w:color w:val="283593"/>
        </w:rPr>
        <w:t>6.2 Recommendations</w:t>
      </w:r>
    </w:p>
    <w:p w14:paraId="5B712E4B" w14:textId="77777777" w:rsidR="00C22A6D" w:rsidRDefault="00000000">
      <w:pPr>
        <w:pStyle w:val="ListParagraph"/>
        <w:numPr>
          <w:ilvl w:val="0"/>
          <w:numId w:val="2"/>
        </w:numPr>
        <w:spacing w:before="60" w:after="60"/>
      </w:pPr>
      <w:r>
        <w:t>Continue enforcing server-side authorization checks on all resource-access endpoints.</w:t>
      </w:r>
    </w:p>
    <w:p w14:paraId="2009D2DB" w14:textId="77777777" w:rsidR="00C22A6D" w:rsidRDefault="00000000">
      <w:pPr>
        <w:pStyle w:val="ListParagraph"/>
        <w:numPr>
          <w:ilvl w:val="0"/>
          <w:numId w:val="2"/>
        </w:numPr>
        <w:spacing w:before="60" w:after="60"/>
      </w:pPr>
      <w:r>
        <w:t>Implement automated security regression tests to ensure access control is not inadvertently removed in future code changes.</w:t>
      </w:r>
    </w:p>
    <w:p w14:paraId="33EAECB5" w14:textId="77777777" w:rsidR="00C22A6D" w:rsidRDefault="00000000">
      <w:pPr>
        <w:pStyle w:val="ListParagraph"/>
        <w:numPr>
          <w:ilvl w:val="0"/>
          <w:numId w:val="2"/>
        </w:numPr>
        <w:spacing w:before="60" w:after="60"/>
      </w:pPr>
      <w:r>
        <w:t>Consider using non-sequential, random UUIDs for complaint IDs to make enumeration harder (defence in depth).</w:t>
      </w:r>
    </w:p>
    <w:p w14:paraId="5687AABA" w14:textId="77777777" w:rsidR="00C22A6D" w:rsidRDefault="00000000">
      <w:pPr>
        <w:pStyle w:val="ListParagraph"/>
        <w:numPr>
          <w:ilvl w:val="0"/>
          <w:numId w:val="2"/>
        </w:numPr>
        <w:spacing w:before="60" w:after="60"/>
      </w:pPr>
      <w:r>
        <w:t>Log and alert on unauthorized access attempts for incident response monitoring.</w:t>
      </w:r>
    </w:p>
    <w:p w14:paraId="2DAD8CA5" w14:textId="77777777" w:rsidR="00C22A6D" w:rsidRDefault="00000000">
      <w:pPr>
        <w:pStyle w:val="ListParagraph"/>
        <w:numPr>
          <w:ilvl w:val="0"/>
          <w:numId w:val="2"/>
        </w:numPr>
        <w:spacing w:before="60" w:after="60"/>
      </w:pPr>
      <w:r>
        <w:t>Periodically repeat IDOR testing as new endpoints are added to the application.</w:t>
      </w:r>
    </w:p>
    <w:p w14:paraId="75F95F12" w14:textId="77777777" w:rsidR="00C22A6D" w:rsidRDefault="00C22A6D">
      <w:pPr>
        <w:spacing w:before="200"/>
      </w:pPr>
    </w:p>
    <w:p w14:paraId="7AC11A2A" w14:textId="2965D121" w:rsidR="00C22A6D" w:rsidRDefault="00000000">
      <w:pPr>
        <w:spacing w:before="80" w:after="80"/>
      </w:pPr>
      <w:r>
        <w:rPr>
          <w:b/>
          <w:bCs/>
        </w:rPr>
        <w:t xml:space="preserve">Prepared by: </w:t>
      </w:r>
      <w:r w:rsidR="00865B0C">
        <w:rPr>
          <w:b/>
          <w:bCs/>
        </w:rPr>
        <w:t>Abdullah Ahtasham</w:t>
      </w:r>
    </w:p>
    <w:p w14:paraId="5D15BB5C" w14:textId="77777777" w:rsidR="00C22A6D" w:rsidRDefault="00000000">
      <w:pPr>
        <w:spacing w:before="80" w:after="80"/>
      </w:pPr>
      <w:r>
        <w:t>Application: ESCMS – Secure Complaint Management System</w:t>
      </w:r>
    </w:p>
    <w:p w14:paraId="25C1AD3D" w14:textId="77777777" w:rsidR="00C22A6D" w:rsidRDefault="00000000">
      <w:pPr>
        <w:spacing w:before="80" w:after="80"/>
      </w:pPr>
      <w:r>
        <w:t>Date: Tue May 05 2026</w:t>
      </w:r>
    </w:p>
    <w:sectPr w:rsidR="00C22A6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75D"/>
    <w:multiLevelType w:val="hybridMultilevel"/>
    <w:tmpl w:val="6F9EA13E"/>
    <w:lvl w:ilvl="0" w:tplc="3892B33E">
      <w:start w:val="1"/>
      <w:numFmt w:val="bullet"/>
      <w:lvlText w:val="•"/>
      <w:lvlJc w:val="left"/>
      <w:pPr>
        <w:ind w:left="720" w:hanging="360"/>
      </w:pPr>
    </w:lvl>
    <w:lvl w:ilvl="1" w:tplc="F690879E">
      <w:numFmt w:val="decimal"/>
      <w:lvlText w:val=""/>
      <w:lvlJc w:val="left"/>
    </w:lvl>
    <w:lvl w:ilvl="2" w:tplc="41F02120">
      <w:numFmt w:val="decimal"/>
      <w:lvlText w:val=""/>
      <w:lvlJc w:val="left"/>
    </w:lvl>
    <w:lvl w:ilvl="3" w:tplc="2758AEB2">
      <w:numFmt w:val="decimal"/>
      <w:lvlText w:val=""/>
      <w:lvlJc w:val="left"/>
    </w:lvl>
    <w:lvl w:ilvl="4" w:tplc="520C2A70">
      <w:numFmt w:val="decimal"/>
      <w:lvlText w:val=""/>
      <w:lvlJc w:val="left"/>
    </w:lvl>
    <w:lvl w:ilvl="5" w:tplc="673ABBB0">
      <w:numFmt w:val="decimal"/>
      <w:lvlText w:val=""/>
      <w:lvlJc w:val="left"/>
    </w:lvl>
    <w:lvl w:ilvl="6" w:tplc="D8D2B144">
      <w:numFmt w:val="decimal"/>
      <w:lvlText w:val=""/>
      <w:lvlJc w:val="left"/>
    </w:lvl>
    <w:lvl w:ilvl="7" w:tplc="205A9FCE">
      <w:numFmt w:val="decimal"/>
      <w:lvlText w:val=""/>
      <w:lvlJc w:val="left"/>
    </w:lvl>
    <w:lvl w:ilvl="8" w:tplc="1D1ACE70">
      <w:numFmt w:val="decimal"/>
      <w:lvlText w:val=""/>
      <w:lvlJc w:val="left"/>
    </w:lvl>
  </w:abstractNum>
  <w:abstractNum w:abstractNumId="1" w15:restartNumberingAfterBreak="0">
    <w:nsid w:val="1219754F"/>
    <w:multiLevelType w:val="hybridMultilevel"/>
    <w:tmpl w:val="61BA7BDA"/>
    <w:lvl w:ilvl="0" w:tplc="D902B82A">
      <w:start w:val="1"/>
      <w:numFmt w:val="decimal"/>
      <w:lvlText w:val="%1."/>
      <w:lvlJc w:val="left"/>
      <w:pPr>
        <w:ind w:left="720" w:hanging="360"/>
      </w:pPr>
    </w:lvl>
    <w:lvl w:ilvl="1" w:tplc="B7E427C0">
      <w:numFmt w:val="decimal"/>
      <w:lvlText w:val=""/>
      <w:lvlJc w:val="left"/>
    </w:lvl>
    <w:lvl w:ilvl="2" w:tplc="55F28C68">
      <w:numFmt w:val="decimal"/>
      <w:lvlText w:val=""/>
      <w:lvlJc w:val="left"/>
    </w:lvl>
    <w:lvl w:ilvl="3" w:tplc="04186320">
      <w:numFmt w:val="decimal"/>
      <w:lvlText w:val=""/>
      <w:lvlJc w:val="left"/>
    </w:lvl>
    <w:lvl w:ilvl="4" w:tplc="2F74E602">
      <w:numFmt w:val="decimal"/>
      <w:lvlText w:val=""/>
      <w:lvlJc w:val="left"/>
    </w:lvl>
    <w:lvl w:ilvl="5" w:tplc="734A70E4">
      <w:numFmt w:val="decimal"/>
      <w:lvlText w:val=""/>
      <w:lvlJc w:val="left"/>
    </w:lvl>
    <w:lvl w:ilvl="6" w:tplc="6B5E54D6">
      <w:numFmt w:val="decimal"/>
      <w:lvlText w:val=""/>
      <w:lvlJc w:val="left"/>
    </w:lvl>
    <w:lvl w:ilvl="7" w:tplc="000E5FB2">
      <w:numFmt w:val="decimal"/>
      <w:lvlText w:val=""/>
      <w:lvlJc w:val="left"/>
    </w:lvl>
    <w:lvl w:ilvl="8" w:tplc="C8B43FC0">
      <w:numFmt w:val="decimal"/>
      <w:lvlText w:val=""/>
      <w:lvlJc w:val="left"/>
    </w:lvl>
  </w:abstractNum>
  <w:abstractNum w:abstractNumId="2" w15:restartNumberingAfterBreak="0">
    <w:nsid w:val="4B9C5B50"/>
    <w:multiLevelType w:val="hybridMultilevel"/>
    <w:tmpl w:val="BB0A0A08"/>
    <w:lvl w:ilvl="0" w:tplc="4FB663EC">
      <w:start w:val="1"/>
      <w:numFmt w:val="bullet"/>
      <w:lvlText w:val="●"/>
      <w:lvlJc w:val="left"/>
      <w:pPr>
        <w:ind w:left="720" w:hanging="360"/>
      </w:pPr>
    </w:lvl>
    <w:lvl w:ilvl="1" w:tplc="D96C7FCE">
      <w:start w:val="1"/>
      <w:numFmt w:val="bullet"/>
      <w:lvlText w:val="○"/>
      <w:lvlJc w:val="left"/>
      <w:pPr>
        <w:ind w:left="1440" w:hanging="360"/>
      </w:pPr>
    </w:lvl>
    <w:lvl w:ilvl="2" w:tplc="85AA35B6">
      <w:start w:val="1"/>
      <w:numFmt w:val="bullet"/>
      <w:lvlText w:val="■"/>
      <w:lvlJc w:val="left"/>
      <w:pPr>
        <w:ind w:left="2160" w:hanging="360"/>
      </w:pPr>
    </w:lvl>
    <w:lvl w:ilvl="3" w:tplc="09AA277A">
      <w:start w:val="1"/>
      <w:numFmt w:val="bullet"/>
      <w:lvlText w:val="●"/>
      <w:lvlJc w:val="left"/>
      <w:pPr>
        <w:ind w:left="2880" w:hanging="360"/>
      </w:pPr>
    </w:lvl>
    <w:lvl w:ilvl="4" w:tplc="EB64F3A2">
      <w:start w:val="1"/>
      <w:numFmt w:val="bullet"/>
      <w:lvlText w:val="○"/>
      <w:lvlJc w:val="left"/>
      <w:pPr>
        <w:ind w:left="3600" w:hanging="360"/>
      </w:pPr>
    </w:lvl>
    <w:lvl w:ilvl="5" w:tplc="1848E4C4">
      <w:start w:val="1"/>
      <w:numFmt w:val="bullet"/>
      <w:lvlText w:val="■"/>
      <w:lvlJc w:val="left"/>
      <w:pPr>
        <w:ind w:left="4320" w:hanging="360"/>
      </w:pPr>
    </w:lvl>
    <w:lvl w:ilvl="6" w:tplc="ED209978">
      <w:start w:val="1"/>
      <w:numFmt w:val="bullet"/>
      <w:lvlText w:val="●"/>
      <w:lvlJc w:val="left"/>
      <w:pPr>
        <w:ind w:left="5040" w:hanging="360"/>
      </w:pPr>
    </w:lvl>
    <w:lvl w:ilvl="7" w:tplc="F9F6DFC0">
      <w:start w:val="1"/>
      <w:numFmt w:val="bullet"/>
      <w:lvlText w:val="●"/>
      <w:lvlJc w:val="left"/>
      <w:pPr>
        <w:ind w:left="5760" w:hanging="360"/>
      </w:pPr>
    </w:lvl>
    <w:lvl w:ilvl="8" w:tplc="7ED29DD0">
      <w:start w:val="1"/>
      <w:numFmt w:val="bullet"/>
      <w:lvlText w:val="●"/>
      <w:lvlJc w:val="left"/>
      <w:pPr>
        <w:ind w:left="6480" w:hanging="360"/>
      </w:pPr>
    </w:lvl>
  </w:abstractNum>
  <w:num w:numId="1" w16cid:durableId="210699608">
    <w:abstractNumId w:val="2"/>
    <w:lvlOverride w:ilvl="0">
      <w:startOverride w:val="1"/>
    </w:lvlOverride>
  </w:num>
  <w:num w:numId="2" w16cid:durableId="411977282">
    <w:abstractNumId w:val="0"/>
    <w:lvlOverride w:ilvl="0">
      <w:startOverride w:val="1"/>
    </w:lvlOverride>
  </w:num>
  <w:num w:numId="3" w16cid:durableId="998969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A6D"/>
    <w:rsid w:val="00865B0C"/>
    <w:rsid w:val="009210AF"/>
    <w:rsid w:val="00C2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EBC8"/>
  <w15:docId w15:val="{DE3F8496-3B98-4BED-B666-C54AB1CE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u2023033</cp:lastModifiedBy>
  <cp:revision>2</cp:revision>
  <dcterms:created xsi:type="dcterms:W3CDTF">2026-05-05T12:31:00Z</dcterms:created>
  <dcterms:modified xsi:type="dcterms:W3CDTF">2026-05-05T12:33:00Z</dcterms:modified>
</cp:coreProperties>
</file>