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8"/>
        </w:rPr>
        <w:t>Access Control Policy</w:t>
      </w:r>
    </w:p>
    <w:p>
      <w:pPr>
        <w:jc w:val="center"/>
      </w:pPr>
      <w:r>
        <w:rPr>
          <w:sz w:val="18"/>
        </w:rPr>
        <w:t>TechCo Pvt Ltd | Effective Date: June 2026</w:t>
      </w:r>
    </w:p>
    <w:p/>
    <w:p>
      <w:r>
        <w:rPr>
          <w:b/>
          <w:color w:val="1F4E78"/>
          <w:sz w:val="22"/>
        </w:rPr>
        <w:t>1. Purpose</w:t>
      </w:r>
    </w:p>
    <w:p>
      <w:pPr>
        <w:spacing w:after="120"/>
      </w:pPr>
      <w:r>
        <w:t>This policy establishes procedures for granting, managing, and revoking user access to TechCo information systems and data. It ensures that access is limited to authorized users based on their role and business need.</w:t>
      </w:r>
    </w:p>
    <w:p>
      <w:r>
        <w:rPr>
          <w:b/>
          <w:color w:val="1F4E78"/>
          <w:sz w:val="22"/>
        </w:rPr>
        <w:t>2. Scope</w:t>
      </w:r>
    </w:p>
    <w:p>
      <w:pPr>
        <w:spacing w:after="120"/>
      </w:pPr>
      <w:r>
        <w:t>This policy covers all systems and data at TechCo including databases, cloud accounts, GitHub, email, servers, and applications.</w:t>
      </w:r>
    </w:p>
    <w:p>
      <w:r>
        <w:rPr>
          <w:b/>
          <w:color w:val="1F4E78"/>
          <w:sz w:val="22"/>
        </w:rPr>
        <w:t>3. Access Request Process</w:t>
      </w:r>
    </w:p>
    <w:p>
      <w:pPr>
        <w:pStyle w:val="ListNumber"/>
        <w:spacing w:after="40"/>
      </w:pPr>
      <w:r>
        <w:t>1. Employee or manager submits access request form specifying: user, system, and business justification</w:t>
      </w:r>
    </w:p>
    <w:p>
      <w:pPr>
        <w:pStyle w:val="ListNumber"/>
        <w:spacing w:after="40"/>
      </w:pPr>
      <w:r>
        <w:t>2. Manager approves the request and specifies appropriate access level</w:t>
      </w:r>
    </w:p>
    <w:p>
      <w:pPr>
        <w:pStyle w:val="ListNumber"/>
        <w:spacing w:after="40"/>
      </w:pPr>
      <w:r>
        <w:t>3. IT validates the request and verifies manager approval</w:t>
      </w:r>
    </w:p>
    <w:p>
      <w:pPr>
        <w:pStyle w:val="ListNumber"/>
        <w:spacing w:after="40"/>
      </w:pPr>
      <w:r>
        <w:t>4. IT provisions access and documents in access registry</w:t>
      </w:r>
    </w:p>
    <w:p>
      <w:pPr>
        <w:pStyle w:val="ListNumber"/>
        <w:spacing w:after="40"/>
      </w:pPr>
      <w:r>
        <w:t>5. User is notified of access activation</w:t>
      </w:r>
    </w:p>
    <w:p/>
    <w:p>
      <w:r>
        <w:rPr>
          <w:b/>
          <w:color w:val="1F4E78"/>
          <w:sz w:val="22"/>
        </w:rPr>
        <w:t>4. Role-Based Access Control (RBAC)</w:t>
      </w:r>
    </w:p>
    <w:p>
      <w:pPr>
        <w:pStyle w:val="ListBullet"/>
        <w:spacing w:after="40"/>
      </w:pPr>
      <w:r>
        <w:t>Developer: Code repository, development database, development servers</w:t>
      </w:r>
    </w:p>
    <w:p>
      <w:pPr>
        <w:pStyle w:val="ListBullet"/>
        <w:spacing w:after="40"/>
      </w:pPr>
      <w:r>
        <w:t>DevOps: All servers, deployment systems, infrastructure management</w:t>
      </w:r>
    </w:p>
    <w:p>
      <w:pPr>
        <w:pStyle w:val="ListBullet"/>
        <w:spacing w:after="40"/>
      </w:pPr>
      <w:r>
        <w:t>Finance: Accounting systems, financial data, reports</w:t>
      </w:r>
    </w:p>
    <w:p>
      <w:pPr>
        <w:pStyle w:val="ListBullet"/>
        <w:spacing w:after="40"/>
      </w:pPr>
      <w:r>
        <w:t>HR: Employee records, payroll systems, benefits platforms</w:t>
      </w:r>
    </w:p>
    <w:p>
      <w:pPr>
        <w:pStyle w:val="ListBullet"/>
        <w:spacing w:after="40"/>
      </w:pPr>
      <w:r>
        <w:t>Admin: All systems (logged and monitored)</w:t>
      </w:r>
    </w:p>
    <w:p/>
    <w:p>
      <w:r>
        <w:rPr>
          <w:b/>
          <w:color w:val="1F4E78"/>
          <w:sz w:val="22"/>
        </w:rPr>
        <w:t>5. Privileged Access Rules</w:t>
      </w:r>
    </w:p>
    <w:p>
      <w:pPr>
        <w:pStyle w:val="ListBullet"/>
        <w:spacing w:after="40"/>
      </w:pPr>
      <w:r>
        <w:t>Admin access requires explicit CISO approval</w:t>
      </w:r>
    </w:p>
    <w:p>
      <w:pPr>
        <w:pStyle w:val="ListBullet"/>
        <w:spacing w:after="40"/>
      </w:pPr>
      <w:r>
        <w:t>Admin credentials must be changed monthly</w:t>
      </w:r>
    </w:p>
    <w:p>
      <w:pPr>
        <w:pStyle w:val="ListBullet"/>
        <w:spacing w:after="40"/>
      </w:pPr>
      <w:r>
        <w:t>All admin actions logged and monitored (no exceptions)</w:t>
      </w:r>
    </w:p>
    <w:p>
      <w:pPr>
        <w:pStyle w:val="ListBullet"/>
        <w:spacing w:after="40"/>
      </w:pPr>
      <w:r>
        <w:t>Shared admin accounts prohibited (individual accounts only)</w:t>
      </w:r>
    </w:p>
    <w:p>
      <w:pPr>
        <w:pStyle w:val="ListBullet"/>
        <w:spacing w:after="40"/>
      </w:pPr>
      <w:r>
        <w:t>MFA (Multi-Factor Authentication) required for all admin access</w:t>
      </w:r>
    </w:p>
    <w:p/>
    <w:p>
      <w:r>
        <w:rPr>
          <w:b/>
          <w:color w:val="1F4E78"/>
          <w:sz w:val="22"/>
        </w:rPr>
        <w:t>6. Access Review &amp; Revocation</w:t>
      </w:r>
    </w:p>
    <w:p>
      <w:pPr>
        <w:spacing w:after="120"/>
      </w:pPr>
      <w:r>
        <w:t>Access is reviewed quarterly by managers to ensure continued business need. Access is immediately revoked upon termination, role change, or manager request. Users must return all credentials within 24 hours of offboarding.</w:t>
      </w:r>
    </w:p>
    <w:p/>
    <w:p>
      <w:r>
        <w:rPr>
          <w:i/>
          <w:sz w:val="16"/>
        </w:rPr>
        <w:t>Approved by: Chief Technology Officer (CTO) &amp; CISO | Effective: June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