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4198B" w14:textId="3353240E" w:rsidR="000B0EF2" w:rsidRPr="00073BB9" w:rsidRDefault="00850E47" w:rsidP="00073BB9">
      <w:pPr>
        <w:spacing w:after="0" w:line="240" w:lineRule="auto"/>
        <w:contextualSpacing/>
        <w:mirrorIndents/>
        <w:jc w:val="center"/>
        <w:rPr>
          <w:b/>
          <w:bCs/>
        </w:rPr>
      </w:pPr>
      <w:r w:rsidRPr="00073BB9">
        <w:rPr>
          <w:b/>
          <w:bCs/>
          <w:sz w:val="34"/>
          <w:szCs w:val="34"/>
        </w:rPr>
        <w:t>Assumption of CatBoost Algorithm</w:t>
      </w:r>
    </w:p>
    <w:p w14:paraId="179B0D4C" w14:textId="0D31E5C5" w:rsidR="003528C6" w:rsidRDefault="003528C6" w:rsidP="00073BB9">
      <w:pPr>
        <w:spacing w:after="0" w:line="240" w:lineRule="auto"/>
        <w:contextualSpacing/>
        <w:mirrorIndents/>
        <w:jc w:val="center"/>
      </w:pPr>
      <w:hyperlink r:id="rId4" w:history="1">
        <w:r w:rsidR="00073BB9">
          <w:rPr>
            <w:rStyle w:val="Hyperlink"/>
          </w:rPr>
          <w:t>https://catboost.ai/en/docs/</w:t>
        </w:r>
      </w:hyperlink>
    </w:p>
    <w:p w14:paraId="52BD8AD0" w14:textId="77777777" w:rsidR="00850E47" w:rsidRDefault="00850E47" w:rsidP="003528C6">
      <w:pPr>
        <w:spacing w:after="0" w:line="240" w:lineRule="auto"/>
        <w:contextualSpacing/>
        <w:mirrorIndents/>
      </w:pPr>
    </w:p>
    <w:tbl>
      <w:tblPr>
        <w:tblStyle w:val="TableGrid"/>
        <w:tblW w:w="0" w:type="auto"/>
        <w:tblLook w:val="04A0" w:firstRow="1" w:lastRow="0" w:firstColumn="1" w:lastColumn="0" w:noHBand="0" w:noVBand="1"/>
      </w:tblPr>
      <w:tblGrid>
        <w:gridCol w:w="985"/>
        <w:gridCol w:w="2430"/>
        <w:gridCol w:w="5935"/>
      </w:tblGrid>
      <w:tr w:rsidR="00850E47" w14:paraId="64E82BB2" w14:textId="77777777" w:rsidTr="00850E47">
        <w:tc>
          <w:tcPr>
            <w:tcW w:w="985" w:type="dxa"/>
          </w:tcPr>
          <w:p w14:paraId="70852017" w14:textId="54C81C43" w:rsidR="00850E47" w:rsidRDefault="00850E47" w:rsidP="003528C6">
            <w:pPr>
              <w:contextualSpacing/>
              <w:mirrorIndents/>
            </w:pPr>
            <w:r>
              <w:t>S No</w:t>
            </w:r>
          </w:p>
        </w:tc>
        <w:tc>
          <w:tcPr>
            <w:tcW w:w="2430" w:type="dxa"/>
          </w:tcPr>
          <w:p w14:paraId="3E2CFB7B" w14:textId="36CD3D14" w:rsidR="00850E47" w:rsidRDefault="00850E47" w:rsidP="003528C6">
            <w:pPr>
              <w:contextualSpacing/>
              <w:mirrorIndents/>
            </w:pPr>
            <w:r>
              <w:t>Assumptions</w:t>
            </w:r>
          </w:p>
        </w:tc>
        <w:tc>
          <w:tcPr>
            <w:tcW w:w="5935" w:type="dxa"/>
          </w:tcPr>
          <w:p w14:paraId="5EB87187" w14:textId="1A2D1DA5" w:rsidR="00850E47" w:rsidRDefault="00850E47" w:rsidP="003528C6">
            <w:pPr>
              <w:contextualSpacing/>
              <w:mirrorIndents/>
            </w:pPr>
            <w:r>
              <w:t>Description</w:t>
            </w:r>
          </w:p>
        </w:tc>
      </w:tr>
      <w:tr w:rsidR="00850E47" w14:paraId="29081B8C" w14:textId="77777777" w:rsidTr="00850E47">
        <w:tc>
          <w:tcPr>
            <w:tcW w:w="985" w:type="dxa"/>
          </w:tcPr>
          <w:p w14:paraId="39E13BD5" w14:textId="45328686" w:rsidR="00850E47" w:rsidRDefault="00850E47" w:rsidP="003528C6">
            <w:pPr>
              <w:contextualSpacing/>
              <w:mirrorIndents/>
            </w:pPr>
            <w:r>
              <w:t>01</w:t>
            </w:r>
          </w:p>
        </w:tc>
        <w:tc>
          <w:tcPr>
            <w:tcW w:w="2430" w:type="dxa"/>
          </w:tcPr>
          <w:p w14:paraId="10C13100" w14:textId="32B9ED02" w:rsidR="00850E47" w:rsidRDefault="00850E47" w:rsidP="003528C6">
            <w:pPr>
              <w:contextualSpacing/>
              <w:mirrorIndents/>
            </w:pPr>
            <w:r>
              <w:t>Train model on CPU &amp; GPU Processing</w:t>
            </w:r>
          </w:p>
        </w:tc>
        <w:tc>
          <w:tcPr>
            <w:tcW w:w="5935" w:type="dxa"/>
          </w:tcPr>
          <w:p w14:paraId="5E817F93" w14:textId="7490FAA7" w:rsidR="00850E47" w:rsidRPr="00850E47" w:rsidRDefault="00850E47" w:rsidP="003528C6">
            <w:pPr>
              <w:contextualSpacing/>
              <w:mirrorIndents/>
              <w:rPr>
                <w:rFonts w:ascii="Arial" w:eastAsia="Times New Roman" w:hAnsi="Arial" w:cs="Arial"/>
                <w:sz w:val="23"/>
                <w:szCs w:val="23"/>
              </w:rPr>
            </w:pPr>
            <w:r w:rsidRPr="00850E47">
              <w:rPr>
                <w:rFonts w:ascii="Arial" w:eastAsia="Times New Roman" w:hAnsi="Arial" w:cs="Arial"/>
                <w:sz w:val="23"/>
                <w:szCs w:val="23"/>
              </w:rPr>
              <w:t>Training on GPU requires NVIDIA Driver of version 450.xx or higher.</w:t>
            </w:r>
          </w:p>
        </w:tc>
      </w:tr>
      <w:tr w:rsidR="00850E47" w14:paraId="5DBA5B12" w14:textId="77777777" w:rsidTr="00850E47">
        <w:tc>
          <w:tcPr>
            <w:tcW w:w="985" w:type="dxa"/>
          </w:tcPr>
          <w:p w14:paraId="371587FA" w14:textId="3279670D" w:rsidR="00850E47" w:rsidRDefault="00850E47" w:rsidP="003528C6">
            <w:pPr>
              <w:contextualSpacing/>
              <w:mirrorIndents/>
            </w:pPr>
            <w:r>
              <w:t>02</w:t>
            </w:r>
          </w:p>
        </w:tc>
        <w:tc>
          <w:tcPr>
            <w:tcW w:w="2430" w:type="dxa"/>
          </w:tcPr>
          <w:p w14:paraId="500E4B8D" w14:textId="19ED8A5C" w:rsidR="00850E47" w:rsidRDefault="00850E47" w:rsidP="003528C6">
            <w:pPr>
              <w:contextualSpacing/>
              <w:mirrorIndents/>
            </w:pPr>
            <w:r>
              <w:t>Use for Numerical &amp; Categorical Data</w:t>
            </w:r>
          </w:p>
        </w:tc>
        <w:tc>
          <w:tcPr>
            <w:tcW w:w="5935" w:type="dxa"/>
          </w:tcPr>
          <w:p w14:paraId="2DBAA740" w14:textId="58624D31" w:rsidR="00850E47" w:rsidRDefault="00850E47" w:rsidP="003528C6">
            <w:pPr>
              <w:contextualSpacing/>
              <w:mirrorIndents/>
            </w:pPr>
            <w:r>
              <w:t xml:space="preserve">Import </w:t>
            </w:r>
            <w:r w:rsidR="005F039E">
              <w:t>libraries</w:t>
            </w:r>
          </w:p>
          <w:p w14:paraId="6170E80E" w14:textId="48CCCC64" w:rsidR="00850E47" w:rsidRDefault="00850E47" w:rsidP="003528C6">
            <w:pPr>
              <w:contextualSpacing/>
              <w:mirrorIndents/>
            </w:pPr>
            <w:r>
              <w:t xml:space="preserve">For Numerical Data = </w:t>
            </w:r>
            <w:r w:rsidR="005F039E">
              <w:t xml:space="preserve">from catboost import </w:t>
            </w:r>
            <w:r>
              <w:t>CatBoostRegressor</w:t>
            </w:r>
          </w:p>
          <w:p w14:paraId="4F752FDF" w14:textId="3CB227B3" w:rsidR="00850E47" w:rsidRDefault="00850E47" w:rsidP="003528C6">
            <w:pPr>
              <w:contextualSpacing/>
              <w:mirrorIndents/>
            </w:pPr>
            <w:r>
              <w:t xml:space="preserve">For </w:t>
            </w:r>
            <w:r w:rsidR="005F039E">
              <w:t>Categorical</w:t>
            </w:r>
            <w:r>
              <w:t xml:space="preserve"> Data = </w:t>
            </w:r>
            <w:r w:rsidR="005F039E">
              <w:t xml:space="preserve">from catboost import </w:t>
            </w:r>
            <w:r>
              <w:t>CatBoost</w:t>
            </w:r>
            <w:r>
              <w:t>Classifier</w:t>
            </w:r>
          </w:p>
        </w:tc>
      </w:tr>
      <w:tr w:rsidR="00850E47" w14:paraId="1412EA8B" w14:textId="77777777" w:rsidTr="00850E47">
        <w:tc>
          <w:tcPr>
            <w:tcW w:w="985" w:type="dxa"/>
          </w:tcPr>
          <w:p w14:paraId="5144B24E" w14:textId="24E4E4A6" w:rsidR="00850E47" w:rsidRDefault="005F039E" w:rsidP="003528C6">
            <w:pPr>
              <w:contextualSpacing/>
              <w:mirrorIndents/>
            </w:pPr>
            <w:r>
              <w:t>03</w:t>
            </w:r>
          </w:p>
        </w:tc>
        <w:tc>
          <w:tcPr>
            <w:tcW w:w="2430" w:type="dxa"/>
          </w:tcPr>
          <w:p w14:paraId="53794256" w14:textId="10DA8C2A" w:rsidR="00850E47" w:rsidRDefault="005F039E" w:rsidP="003528C6">
            <w:pPr>
              <w:contextualSpacing/>
              <w:mirrorIndents/>
            </w:pPr>
            <w:r>
              <w:t>Regular Prediction</w:t>
            </w:r>
          </w:p>
        </w:tc>
        <w:tc>
          <w:tcPr>
            <w:tcW w:w="5935" w:type="dxa"/>
          </w:tcPr>
          <w:p w14:paraId="46463968" w14:textId="77777777" w:rsidR="00850E47" w:rsidRDefault="00A43D6C" w:rsidP="003528C6">
            <w:pPr>
              <w:contextualSpacing/>
              <w:mirrorIndents/>
            </w:pPr>
            <w:r w:rsidRPr="00A43D6C">
              <w:rPr>
                <w:b/>
                <w:bCs/>
              </w:rPr>
              <w:t>CatBoostClassifier</w:t>
            </w:r>
            <w:r>
              <w:t xml:space="preserve"> – method predict_proba</w:t>
            </w:r>
          </w:p>
          <w:p w14:paraId="5F1C6F10" w14:textId="77777777" w:rsidR="00A43D6C" w:rsidRDefault="00A43D6C" w:rsidP="003528C6">
            <w:pPr>
              <w:contextualSpacing/>
              <w:mirrorIndents/>
              <w:rPr>
                <w:rFonts w:ascii="Arial" w:hAnsi="Arial" w:cs="Arial"/>
                <w:sz w:val="23"/>
                <w:szCs w:val="23"/>
                <w:shd w:val="clear" w:color="auto" w:fill="FFFFFF"/>
              </w:rPr>
            </w:pPr>
            <w:r>
              <w:rPr>
                <w:rFonts w:ascii="Arial" w:hAnsi="Arial" w:cs="Arial"/>
                <w:sz w:val="23"/>
                <w:szCs w:val="23"/>
                <w:shd w:val="clear" w:color="auto" w:fill="FFFFFF"/>
              </w:rPr>
              <w:t>Apply the model to the given dataset to predict the probability that the object belongs to the given classes</w:t>
            </w:r>
          </w:p>
          <w:p w14:paraId="2CD19595" w14:textId="77777777" w:rsidR="00A43D6C" w:rsidRDefault="00A43D6C" w:rsidP="003528C6">
            <w:pPr>
              <w:contextualSpacing/>
              <w:mirrorIndents/>
            </w:pPr>
            <w:r w:rsidRPr="00A43D6C">
              <w:rPr>
                <w:b/>
                <w:bCs/>
              </w:rPr>
              <w:t>CatBoostRegressor</w:t>
            </w:r>
            <w:r>
              <w:t xml:space="preserve"> – method predict</w:t>
            </w:r>
          </w:p>
          <w:p w14:paraId="6DF2BB93" w14:textId="7796D3DE" w:rsidR="00A43D6C" w:rsidRDefault="00A43D6C" w:rsidP="003528C6">
            <w:pPr>
              <w:contextualSpacing/>
              <w:mirrorIndents/>
            </w:pPr>
            <w:r>
              <w:rPr>
                <w:rFonts w:ascii="Arial" w:hAnsi="Arial" w:cs="Arial"/>
                <w:sz w:val="23"/>
                <w:szCs w:val="23"/>
                <w:shd w:val="clear" w:color="auto" w:fill="FFFFFF"/>
              </w:rPr>
              <w:t>Apply the model to the given dataset.</w:t>
            </w:r>
          </w:p>
        </w:tc>
      </w:tr>
      <w:tr w:rsidR="00850E47" w14:paraId="29592E3D" w14:textId="77777777" w:rsidTr="00850E47">
        <w:tc>
          <w:tcPr>
            <w:tcW w:w="985" w:type="dxa"/>
          </w:tcPr>
          <w:p w14:paraId="34BC9EF4" w14:textId="059FF803" w:rsidR="00850E47" w:rsidRDefault="00A43D6C" w:rsidP="003528C6">
            <w:pPr>
              <w:contextualSpacing/>
              <w:mirrorIndents/>
            </w:pPr>
            <w:r>
              <w:t>04</w:t>
            </w:r>
          </w:p>
        </w:tc>
        <w:tc>
          <w:tcPr>
            <w:tcW w:w="2430" w:type="dxa"/>
          </w:tcPr>
          <w:p w14:paraId="432AC2EB" w14:textId="3C1A3F97" w:rsidR="00850E47" w:rsidRDefault="00A43D6C" w:rsidP="003528C6">
            <w:pPr>
              <w:contextualSpacing/>
              <w:mirrorIndents/>
            </w:pPr>
            <w:r>
              <w:t>Cross-Validation (cv)</w:t>
            </w:r>
          </w:p>
        </w:tc>
        <w:tc>
          <w:tcPr>
            <w:tcW w:w="5935" w:type="dxa"/>
          </w:tcPr>
          <w:p w14:paraId="5A8487C3" w14:textId="12D517E1" w:rsidR="00850E47" w:rsidRDefault="00A43D6C" w:rsidP="003528C6">
            <w:pPr>
              <w:contextualSpacing/>
              <w:mirrorIndents/>
            </w:pPr>
            <w:r>
              <w:rPr>
                <w:rFonts w:ascii="Arial" w:hAnsi="Arial" w:cs="Arial"/>
                <w:sz w:val="23"/>
                <w:szCs w:val="23"/>
                <w:shd w:val="clear" w:color="auto" w:fill="FFFFFF"/>
              </w:rPr>
              <w:t>Training can be launched in cross-validation mode. In this case, only the training dataset is required. This dataset is split, and the resulting folds are used as the learning and evaluation datasets.</w:t>
            </w:r>
          </w:p>
        </w:tc>
      </w:tr>
      <w:tr w:rsidR="00850E47" w14:paraId="52A0784D" w14:textId="77777777" w:rsidTr="00850E47">
        <w:tc>
          <w:tcPr>
            <w:tcW w:w="985" w:type="dxa"/>
          </w:tcPr>
          <w:p w14:paraId="5D4FB14D" w14:textId="23ECF458" w:rsidR="00850E47" w:rsidRDefault="00A43D6C" w:rsidP="003528C6">
            <w:pPr>
              <w:contextualSpacing/>
              <w:mirrorIndents/>
            </w:pPr>
            <w:r>
              <w:t>05</w:t>
            </w:r>
          </w:p>
        </w:tc>
        <w:tc>
          <w:tcPr>
            <w:tcW w:w="2430" w:type="dxa"/>
          </w:tcPr>
          <w:p w14:paraId="5551BA54" w14:textId="7D77FE9B" w:rsidR="00850E47" w:rsidRDefault="00A43D6C" w:rsidP="003528C6">
            <w:pPr>
              <w:contextualSpacing/>
              <w:mirrorIndents/>
            </w:pPr>
            <w:r>
              <w:t>Usage</w:t>
            </w:r>
          </w:p>
        </w:tc>
        <w:tc>
          <w:tcPr>
            <w:tcW w:w="5935" w:type="dxa"/>
          </w:tcPr>
          <w:p w14:paraId="3B65FCD0" w14:textId="3421E474" w:rsidR="00850E47" w:rsidRDefault="00A43D6C" w:rsidP="003528C6">
            <w:pPr>
              <w:contextualSpacing/>
              <w:mirrorIndents/>
            </w:pPr>
            <w:r>
              <w:t xml:space="preserve">Can be used in Python &amp; R </w:t>
            </w:r>
            <w:r w:rsidR="001D2CD7">
              <w:t>Packages</w:t>
            </w:r>
          </w:p>
        </w:tc>
      </w:tr>
      <w:tr w:rsidR="00850E47" w14:paraId="0BD75FFE" w14:textId="77777777" w:rsidTr="00850E47">
        <w:tc>
          <w:tcPr>
            <w:tcW w:w="985" w:type="dxa"/>
          </w:tcPr>
          <w:p w14:paraId="7133F969" w14:textId="7F47DFBA" w:rsidR="00850E47" w:rsidRDefault="001D2CD7" w:rsidP="003528C6">
            <w:pPr>
              <w:contextualSpacing/>
              <w:mirrorIndents/>
            </w:pPr>
            <w:r>
              <w:t>06</w:t>
            </w:r>
          </w:p>
        </w:tc>
        <w:tc>
          <w:tcPr>
            <w:tcW w:w="2430" w:type="dxa"/>
          </w:tcPr>
          <w:p w14:paraId="71F4305F" w14:textId="4939790B" w:rsidR="00850E47" w:rsidRDefault="001D2CD7" w:rsidP="003528C6">
            <w:pPr>
              <w:contextualSpacing/>
              <w:mirrorIndents/>
            </w:pPr>
            <w:r>
              <w:t>Using Overfitting Detector</w:t>
            </w:r>
          </w:p>
        </w:tc>
        <w:tc>
          <w:tcPr>
            <w:tcW w:w="5935" w:type="dxa"/>
          </w:tcPr>
          <w:p w14:paraId="3FF096D6" w14:textId="59E89A14" w:rsidR="00850E47" w:rsidRDefault="001D2CD7" w:rsidP="003528C6">
            <w:pPr>
              <w:contextualSpacing/>
              <w:mirrorIndents/>
            </w:pPr>
            <w:r>
              <w:rPr>
                <w:rFonts w:ascii="Arial" w:hAnsi="Arial" w:cs="Arial"/>
                <w:sz w:val="23"/>
                <w:szCs w:val="23"/>
                <w:shd w:val="clear" w:color="auto" w:fill="FFFFFF"/>
              </w:rPr>
              <w:t>If overfitting occurs, CatBoost can stop the training earlier than the training parameters dictate. For example, it can be stopped before the specified number of trees are built. This option is set in the starting parameters.</w:t>
            </w:r>
          </w:p>
        </w:tc>
      </w:tr>
      <w:tr w:rsidR="00850E47" w14:paraId="1B60C51D" w14:textId="77777777" w:rsidTr="00850E47">
        <w:tc>
          <w:tcPr>
            <w:tcW w:w="985" w:type="dxa"/>
          </w:tcPr>
          <w:p w14:paraId="608A5B5A" w14:textId="04E513BF" w:rsidR="00850E47" w:rsidRDefault="001D2CD7" w:rsidP="003528C6">
            <w:pPr>
              <w:contextualSpacing/>
              <w:mirrorIndents/>
            </w:pPr>
            <w:r>
              <w:t>07</w:t>
            </w:r>
          </w:p>
        </w:tc>
        <w:tc>
          <w:tcPr>
            <w:tcW w:w="2430" w:type="dxa"/>
          </w:tcPr>
          <w:p w14:paraId="36DF81DC" w14:textId="5BCB6EB4" w:rsidR="00850E47" w:rsidRDefault="001D2CD7" w:rsidP="003528C6">
            <w:pPr>
              <w:contextualSpacing/>
              <w:mirrorIndents/>
            </w:pPr>
            <w:r>
              <w:t>Pre-trained Data</w:t>
            </w:r>
          </w:p>
        </w:tc>
        <w:tc>
          <w:tcPr>
            <w:tcW w:w="5935" w:type="dxa"/>
          </w:tcPr>
          <w:p w14:paraId="3785998F" w14:textId="32FFF4EB" w:rsidR="00850E47" w:rsidRDefault="001D2CD7" w:rsidP="003528C6">
            <w:pPr>
              <w:contextualSpacing/>
              <w:mirrorIndents/>
            </w:pPr>
            <w:r>
              <w:rPr>
                <w:rFonts w:ascii="Arial" w:hAnsi="Arial" w:cs="Arial"/>
                <w:sz w:val="23"/>
                <w:szCs w:val="23"/>
                <w:shd w:val="clear" w:color="auto" w:fill="FFFFFF"/>
              </w:rPr>
              <w:t>Initial formula values can be set for all input objects in the Python package. The training starts from these values for all input objects instead of starting from zero.</w:t>
            </w:r>
          </w:p>
        </w:tc>
      </w:tr>
      <w:tr w:rsidR="001D2CD7" w14:paraId="5BA34932" w14:textId="77777777" w:rsidTr="001D2CD7">
        <w:trPr>
          <w:trHeight w:val="908"/>
        </w:trPr>
        <w:tc>
          <w:tcPr>
            <w:tcW w:w="985" w:type="dxa"/>
          </w:tcPr>
          <w:p w14:paraId="2771ABF1" w14:textId="714BF67C" w:rsidR="001D2CD7" w:rsidRDefault="001D2CD7" w:rsidP="003528C6">
            <w:pPr>
              <w:contextualSpacing/>
              <w:mirrorIndents/>
            </w:pPr>
            <w:r>
              <w:t>08</w:t>
            </w:r>
          </w:p>
        </w:tc>
        <w:tc>
          <w:tcPr>
            <w:tcW w:w="2430" w:type="dxa"/>
          </w:tcPr>
          <w:p w14:paraId="4EDE0E4C" w14:textId="16852F89" w:rsidR="001D2CD7" w:rsidRDefault="001D2CD7" w:rsidP="003528C6">
            <w:pPr>
              <w:contextualSpacing/>
              <w:mirrorIndents/>
            </w:pPr>
            <w:r>
              <w:t>Calculate Metrics</w:t>
            </w:r>
          </w:p>
        </w:tc>
        <w:tc>
          <w:tcPr>
            <w:tcW w:w="5935" w:type="dxa"/>
          </w:tcPr>
          <w:p w14:paraId="37D759F8" w14:textId="2879CBF0" w:rsidR="001D2CD7" w:rsidRDefault="001D2CD7" w:rsidP="003528C6">
            <w:pPr>
              <w:contextualSpacing/>
              <w:mirrorIndents/>
              <w:rPr>
                <w:rFonts w:ascii="Arial" w:hAnsi="Arial" w:cs="Arial"/>
                <w:sz w:val="23"/>
                <w:szCs w:val="23"/>
                <w:shd w:val="clear" w:color="auto" w:fill="FFFFFF"/>
              </w:rPr>
            </w:pPr>
            <w:r>
              <w:rPr>
                <w:rFonts w:ascii="Arial" w:hAnsi="Arial" w:cs="Arial"/>
                <w:sz w:val="23"/>
                <w:szCs w:val="23"/>
                <w:shd w:val="clear" w:color="auto" w:fill="FFFFFF"/>
              </w:rPr>
              <w:t>A list of specified metrics can be calculated for the given dataset using the Python package</w:t>
            </w:r>
            <w:r>
              <w:rPr>
                <w:rFonts w:ascii="Arial" w:hAnsi="Arial" w:cs="Arial"/>
                <w:sz w:val="23"/>
                <w:szCs w:val="23"/>
                <w:shd w:val="clear" w:color="auto" w:fill="FFFFFF"/>
              </w:rPr>
              <w:t xml:space="preserve"> (CatBoostRegressor, CatBoostClassifier) – method use eval_metrics</w:t>
            </w:r>
          </w:p>
        </w:tc>
      </w:tr>
      <w:tr w:rsidR="001D2CD7" w14:paraId="2EE7D9B4" w14:textId="77777777" w:rsidTr="001D2CD7">
        <w:trPr>
          <w:trHeight w:val="908"/>
        </w:trPr>
        <w:tc>
          <w:tcPr>
            <w:tcW w:w="985" w:type="dxa"/>
          </w:tcPr>
          <w:p w14:paraId="3939A449" w14:textId="43ED8158" w:rsidR="001D2CD7" w:rsidRDefault="001D2CD7" w:rsidP="003528C6">
            <w:pPr>
              <w:contextualSpacing/>
              <w:mirrorIndents/>
            </w:pPr>
            <w:r>
              <w:t>09</w:t>
            </w:r>
          </w:p>
        </w:tc>
        <w:tc>
          <w:tcPr>
            <w:tcW w:w="2430" w:type="dxa"/>
          </w:tcPr>
          <w:p w14:paraId="736067A6" w14:textId="054F5699" w:rsidR="001D2CD7" w:rsidRDefault="001D2CD7" w:rsidP="003528C6">
            <w:pPr>
              <w:contextualSpacing/>
              <w:mirrorIndents/>
            </w:pPr>
            <w:r>
              <w:t>Categorical Features</w:t>
            </w:r>
          </w:p>
        </w:tc>
        <w:tc>
          <w:tcPr>
            <w:tcW w:w="5935" w:type="dxa"/>
          </w:tcPr>
          <w:p w14:paraId="0AC9F6C2" w14:textId="0400B528" w:rsidR="001D2CD7" w:rsidRDefault="001D2CD7" w:rsidP="003528C6">
            <w:pPr>
              <w:pStyle w:val="yfm-note-title"/>
              <w:spacing w:before="0" w:beforeAutospacing="0" w:after="0" w:afterAutospacing="0"/>
              <w:contextualSpacing/>
              <w:mirrorIndents/>
              <w:rPr>
                <w:rFonts w:ascii="Arial" w:hAnsi="Arial" w:cs="Arial"/>
                <w:sz w:val="23"/>
                <w:szCs w:val="23"/>
              </w:rPr>
            </w:pPr>
            <w:r w:rsidRPr="001D2CD7">
              <w:rPr>
                <w:rFonts w:ascii="Arial" w:hAnsi="Arial" w:cs="Arial"/>
                <w:b/>
                <w:bCs/>
                <w:color w:val="FF0000"/>
                <w:sz w:val="23"/>
                <w:szCs w:val="23"/>
              </w:rPr>
              <w:t>Warning</w:t>
            </w:r>
            <w:r>
              <w:rPr>
                <w:rFonts w:ascii="Arial" w:hAnsi="Arial" w:cs="Arial"/>
                <w:b/>
                <w:bCs/>
                <w:color w:val="FF0000"/>
                <w:sz w:val="23"/>
                <w:szCs w:val="23"/>
              </w:rPr>
              <w:t xml:space="preserve"> </w:t>
            </w:r>
            <w:r>
              <w:rPr>
                <w:rFonts w:ascii="Arial" w:hAnsi="Arial" w:cs="Arial"/>
                <w:sz w:val="23"/>
                <w:szCs w:val="23"/>
              </w:rPr>
              <w:t>Do not use one-hot encoding during preprocessing. This affects both the training speed and the resulting quality.</w:t>
            </w:r>
            <w:r>
              <w:rPr>
                <w:rFonts w:ascii="Arial" w:hAnsi="Arial" w:cs="Arial"/>
                <w:sz w:val="23"/>
                <w:szCs w:val="23"/>
              </w:rPr>
              <w:t xml:space="preserve"> Because</w:t>
            </w:r>
            <w:r w:rsidR="003528C6">
              <w:rPr>
                <w:rFonts w:ascii="Arial" w:hAnsi="Arial" w:cs="Arial"/>
                <w:sz w:val="23"/>
                <w:szCs w:val="23"/>
              </w:rPr>
              <w:t>,</w:t>
            </w:r>
            <w:r>
              <w:rPr>
                <w:rFonts w:ascii="Arial" w:hAnsi="Arial" w:cs="Arial"/>
                <w:sz w:val="23"/>
                <w:szCs w:val="23"/>
              </w:rPr>
              <w:t xml:space="preserve"> </w:t>
            </w:r>
            <w:r w:rsidR="003528C6">
              <w:rPr>
                <w:rFonts w:ascii="Arial" w:hAnsi="Arial" w:cs="Arial"/>
                <w:sz w:val="23"/>
                <w:szCs w:val="23"/>
              </w:rPr>
              <w:t>b</w:t>
            </w:r>
            <w:r>
              <w:rPr>
                <w:rFonts w:ascii="Arial" w:hAnsi="Arial" w:cs="Arial"/>
                <w:sz w:val="23"/>
                <w:szCs w:val="23"/>
                <w:shd w:val="clear" w:color="auto" w:fill="FFFFFF"/>
              </w:rPr>
              <w:t xml:space="preserve">y default, CatBoost uses one-hot encoding for categorical features with a small </w:t>
            </w:r>
            <w:proofErr w:type="gramStart"/>
            <w:r>
              <w:rPr>
                <w:rFonts w:ascii="Arial" w:hAnsi="Arial" w:cs="Arial"/>
                <w:sz w:val="23"/>
                <w:szCs w:val="23"/>
                <w:shd w:val="clear" w:color="auto" w:fill="FFFFFF"/>
              </w:rPr>
              <w:t>amount</w:t>
            </w:r>
            <w:proofErr w:type="gramEnd"/>
            <w:r>
              <w:rPr>
                <w:rFonts w:ascii="Arial" w:hAnsi="Arial" w:cs="Arial"/>
                <w:sz w:val="23"/>
                <w:szCs w:val="23"/>
                <w:shd w:val="clear" w:color="auto" w:fill="FFFFFF"/>
              </w:rPr>
              <w:t xml:space="preserve"> of different values in most modes.</w:t>
            </w:r>
          </w:p>
          <w:p w14:paraId="6DCBD5E0" w14:textId="77777777" w:rsidR="001D2CD7" w:rsidRDefault="001D2CD7" w:rsidP="003528C6">
            <w:pPr>
              <w:pStyle w:val="NormalWeb"/>
              <w:shd w:val="clear" w:color="auto" w:fill="FFFFFF"/>
              <w:spacing w:before="0" w:beforeAutospacing="0" w:after="0" w:afterAutospacing="0"/>
              <w:contextualSpacing/>
              <w:mirrorIndents/>
              <w:rPr>
                <w:rFonts w:ascii="Arial" w:hAnsi="Arial" w:cs="Arial"/>
                <w:sz w:val="23"/>
                <w:szCs w:val="23"/>
              </w:rPr>
            </w:pPr>
            <w:r>
              <w:rPr>
                <w:rFonts w:ascii="Arial" w:hAnsi="Arial" w:cs="Arial"/>
                <w:sz w:val="23"/>
                <w:szCs w:val="23"/>
              </w:rPr>
              <w:t>CatBoost supports numerical, categorical, text, and embeddings features.</w:t>
            </w:r>
            <w:r>
              <w:rPr>
                <w:rFonts w:ascii="Arial" w:hAnsi="Arial" w:cs="Arial"/>
                <w:sz w:val="23"/>
                <w:szCs w:val="23"/>
              </w:rPr>
              <w:t xml:space="preserve"> </w:t>
            </w:r>
            <w:r>
              <w:rPr>
                <w:rFonts w:ascii="Arial" w:hAnsi="Arial" w:cs="Arial"/>
                <w:sz w:val="23"/>
                <w:szCs w:val="23"/>
              </w:rPr>
              <w:t>Categorical features are used to build new numeric features based on categorical features and their combinations.</w:t>
            </w:r>
          </w:p>
          <w:p w14:paraId="717EB81E" w14:textId="77777777" w:rsidR="003528C6" w:rsidRPr="003528C6" w:rsidRDefault="003528C6" w:rsidP="003528C6">
            <w:pPr>
              <w:pStyle w:val="NormalWeb"/>
              <w:shd w:val="clear" w:color="auto" w:fill="FFFFFF"/>
              <w:spacing w:before="0" w:beforeAutospacing="0" w:after="0" w:afterAutospacing="0"/>
              <w:contextualSpacing/>
              <w:mirrorIndents/>
              <w:rPr>
                <w:rFonts w:ascii="Arial" w:hAnsi="Arial" w:cs="Arial"/>
                <w:b/>
                <w:bCs/>
                <w:color w:val="FF0000"/>
                <w:sz w:val="23"/>
                <w:szCs w:val="23"/>
              </w:rPr>
            </w:pPr>
            <w:r w:rsidRPr="003528C6">
              <w:rPr>
                <w:rFonts w:ascii="Arial" w:hAnsi="Arial" w:cs="Arial"/>
                <w:b/>
                <w:bCs/>
                <w:color w:val="FF0000"/>
                <w:sz w:val="23"/>
                <w:szCs w:val="23"/>
              </w:rPr>
              <w:t>Parameter</w:t>
            </w:r>
          </w:p>
          <w:p w14:paraId="0ED98F9E" w14:textId="77777777" w:rsidR="003528C6" w:rsidRDefault="003528C6" w:rsidP="003528C6">
            <w:pPr>
              <w:pStyle w:val="NormalWeb"/>
              <w:shd w:val="clear" w:color="auto" w:fill="FFFFFF"/>
              <w:spacing w:before="0" w:beforeAutospacing="0" w:after="0" w:afterAutospacing="0"/>
              <w:contextualSpacing/>
              <w:mirrorIndents/>
              <w:rPr>
                <w:rFonts w:ascii="Arial" w:hAnsi="Arial" w:cs="Arial"/>
                <w:sz w:val="23"/>
                <w:szCs w:val="23"/>
              </w:rPr>
            </w:pPr>
            <w:r>
              <w:rPr>
                <w:rStyle w:val="Strong"/>
                <w:rFonts w:ascii="Arial" w:hAnsi="Arial" w:cs="Arial"/>
                <w:sz w:val="23"/>
                <w:szCs w:val="23"/>
              </w:rPr>
              <w:t>Command-line version parameters:</w:t>
            </w:r>
            <w:r>
              <w:rPr>
                <w:rFonts w:ascii="Arial" w:hAnsi="Arial" w:cs="Arial"/>
                <w:sz w:val="23"/>
                <w:szCs w:val="23"/>
              </w:rPr>
              <w:t> </w:t>
            </w:r>
            <w:r>
              <w:rPr>
                <w:rStyle w:val="HTMLCode"/>
              </w:rPr>
              <w:t>--one-hot-max-size</w:t>
            </w:r>
          </w:p>
          <w:p w14:paraId="4B675BF7" w14:textId="77777777" w:rsidR="003528C6" w:rsidRDefault="003528C6" w:rsidP="003528C6">
            <w:pPr>
              <w:pStyle w:val="NormalWeb"/>
              <w:shd w:val="clear" w:color="auto" w:fill="FFFFFF"/>
              <w:spacing w:before="0" w:beforeAutospacing="0" w:after="0" w:afterAutospacing="0"/>
              <w:contextualSpacing/>
              <w:mirrorIndents/>
              <w:rPr>
                <w:rFonts w:ascii="Arial" w:hAnsi="Arial" w:cs="Arial"/>
                <w:sz w:val="23"/>
                <w:szCs w:val="23"/>
              </w:rPr>
            </w:pPr>
            <w:r>
              <w:rPr>
                <w:rStyle w:val="Strong"/>
                <w:rFonts w:ascii="Arial" w:hAnsi="Arial" w:cs="Arial"/>
                <w:sz w:val="23"/>
                <w:szCs w:val="23"/>
              </w:rPr>
              <w:t>Python parameters:</w:t>
            </w:r>
            <w:r>
              <w:rPr>
                <w:rFonts w:ascii="Arial" w:hAnsi="Arial" w:cs="Arial"/>
                <w:sz w:val="23"/>
                <w:szCs w:val="23"/>
              </w:rPr>
              <w:t> </w:t>
            </w:r>
            <w:r>
              <w:rPr>
                <w:rStyle w:val="HTMLCode"/>
              </w:rPr>
              <w:t>one_hot_max_size</w:t>
            </w:r>
          </w:p>
          <w:p w14:paraId="573FFC14" w14:textId="77777777" w:rsidR="003528C6" w:rsidRDefault="003528C6" w:rsidP="003528C6">
            <w:pPr>
              <w:pStyle w:val="NormalWeb"/>
              <w:shd w:val="clear" w:color="auto" w:fill="FFFFFF"/>
              <w:spacing w:before="0" w:beforeAutospacing="0" w:after="0" w:afterAutospacing="0"/>
              <w:contextualSpacing/>
              <w:mirrorIndents/>
              <w:rPr>
                <w:rFonts w:ascii="Arial" w:hAnsi="Arial" w:cs="Arial"/>
                <w:sz w:val="23"/>
                <w:szCs w:val="23"/>
              </w:rPr>
            </w:pPr>
            <w:r>
              <w:rPr>
                <w:rStyle w:val="Strong"/>
                <w:rFonts w:ascii="Arial" w:hAnsi="Arial" w:cs="Arial"/>
                <w:sz w:val="23"/>
                <w:szCs w:val="23"/>
              </w:rPr>
              <w:t>R parameters:</w:t>
            </w:r>
            <w:r>
              <w:rPr>
                <w:rFonts w:ascii="Arial" w:hAnsi="Arial" w:cs="Arial"/>
                <w:sz w:val="23"/>
                <w:szCs w:val="23"/>
              </w:rPr>
              <w:t> </w:t>
            </w:r>
            <w:r>
              <w:rPr>
                <w:rStyle w:val="HTMLCode"/>
              </w:rPr>
              <w:t>one_hot_max_size</w:t>
            </w:r>
          </w:p>
          <w:p w14:paraId="5475310E" w14:textId="1B3F9689" w:rsidR="003528C6" w:rsidRPr="001D2CD7" w:rsidRDefault="003528C6" w:rsidP="003528C6">
            <w:pPr>
              <w:pStyle w:val="NormalWeb"/>
              <w:shd w:val="clear" w:color="auto" w:fill="FFFFFF"/>
              <w:spacing w:before="0" w:beforeAutospacing="0" w:after="0" w:afterAutospacing="0"/>
              <w:contextualSpacing/>
              <w:mirrorIndents/>
              <w:rPr>
                <w:rFonts w:ascii="Arial" w:hAnsi="Arial" w:cs="Arial"/>
                <w:sz w:val="23"/>
                <w:szCs w:val="23"/>
              </w:rPr>
            </w:pPr>
          </w:p>
        </w:tc>
      </w:tr>
      <w:tr w:rsidR="003528C6" w14:paraId="1283DF24" w14:textId="77777777" w:rsidTr="001D2CD7">
        <w:trPr>
          <w:trHeight w:val="908"/>
        </w:trPr>
        <w:tc>
          <w:tcPr>
            <w:tcW w:w="985" w:type="dxa"/>
          </w:tcPr>
          <w:p w14:paraId="26E4AF73" w14:textId="1E4337D4" w:rsidR="003528C6" w:rsidRDefault="003528C6" w:rsidP="003528C6">
            <w:pPr>
              <w:contextualSpacing/>
              <w:mirrorIndents/>
            </w:pPr>
            <w:r>
              <w:lastRenderedPageBreak/>
              <w:t>10</w:t>
            </w:r>
          </w:p>
        </w:tc>
        <w:tc>
          <w:tcPr>
            <w:tcW w:w="2430" w:type="dxa"/>
          </w:tcPr>
          <w:p w14:paraId="2E2B9549" w14:textId="643F3BA5" w:rsidR="003528C6" w:rsidRDefault="003528C6" w:rsidP="003528C6">
            <w:pPr>
              <w:contextualSpacing/>
              <w:mirrorIndents/>
            </w:pPr>
            <w:r>
              <w:t>Text Features</w:t>
            </w:r>
          </w:p>
        </w:tc>
        <w:tc>
          <w:tcPr>
            <w:tcW w:w="5935" w:type="dxa"/>
          </w:tcPr>
          <w:p w14:paraId="590AE86F" w14:textId="52A6DB45" w:rsidR="003528C6" w:rsidRPr="003528C6" w:rsidRDefault="003528C6" w:rsidP="003528C6">
            <w:pPr>
              <w:pStyle w:val="NormalWeb"/>
              <w:shd w:val="clear" w:color="auto" w:fill="FFFFFF"/>
              <w:spacing w:after="225" w:afterAutospacing="0"/>
              <w:rPr>
                <w:rFonts w:ascii="Arial" w:hAnsi="Arial" w:cs="Arial"/>
                <w:sz w:val="23"/>
                <w:szCs w:val="23"/>
              </w:rPr>
            </w:pPr>
            <w:r>
              <w:rPr>
                <w:rFonts w:ascii="Arial" w:hAnsi="Arial" w:cs="Arial"/>
                <w:sz w:val="23"/>
                <w:szCs w:val="23"/>
              </w:rPr>
              <w:t>CatBoost supports numerical, categorical, text, and embeddings features.</w:t>
            </w:r>
            <w:r>
              <w:rPr>
                <w:rFonts w:ascii="Arial" w:hAnsi="Arial" w:cs="Arial"/>
                <w:sz w:val="23"/>
                <w:szCs w:val="23"/>
              </w:rPr>
              <w:t xml:space="preserve"> </w:t>
            </w:r>
            <w:r>
              <w:rPr>
                <w:rFonts w:ascii="Arial" w:hAnsi="Arial" w:cs="Arial"/>
                <w:sz w:val="23"/>
                <w:szCs w:val="23"/>
              </w:rPr>
              <w:t>Text features are used to build new numeric features.</w:t>
            </w:r>
          </w:p>
        </w:tc>
      </w:tr>
      <w:tr w:rsidR="003528C6" w14:paraId="1E7616BD" w14:textId="77777777" w:rsidTr="001D2CD7">
        <w:trPr>
          <w:trHeight w:val="908"/>
        </w:trPr>
        <w:tc>
          <w:tcPr>
            <w:tcW w:w="985" w:type="dxa"/>
          </w:tcPr>
          <w:p w14:paraId="0EE2613C" w14:textId="77777777" w:rsidR="003528C6" w:rsidRDefault="003528C6" w:rsidP="003528C6">
            <w:pPr>
              <w:contextualSpacing/>
              <w:mirrorIndents/>
            </w:pPr>
          </w:p>
        </w:tc>
        <w:tc>
          <w:tcPr>
            <w:tcW w:w="2430" w:type="dxa"/>
          </w:tcPr>
          <w:p w14:paraId="1DB90654" w14:textId="77777777" w:rsidR="003528C6" w:rsidRDefault="003528C6" w:rsidP="003528C6">
            <w:pPr>
              <w:contextualSpacing/>
              <w:mirrorIndents/>
            </w:pPr>
          </w:p>
        </w:tc>
        <w:tc>
          <w:tcPr>
            <w:tcW w:w="5935" w:type="dxa"/>
          </w:tcPr>
          <w:p w14:paraId="5E347B96" w14:textId="77777777" w:rsidR="003528C6" w:rsidRDefault="003528C6" w:rsidP="003528C6">
            <w:pPr>
              <w:pStyle w:val="NormalWeb"/>
              <w:shd w:val="clear" w:color="auto" w:fill="FFFFFF"/>
              <w:spacing w:after="225" w:afterAutospacing="0"/>
              <w:rPr>
                <w:rFonts w:ascii="Arial" w:hAnsi="Arial" w:cs="Arial"/>
                <w:sz w:val="23"/>
                <w:szCs w:val="23"/>
              </w:rPr>
            </w:pPr>
          </w:p>
        </w:tc>
      </w:tr>
    </w:tbl>
    <w:p w14:paraId="490CE56D" w14:textId="77777777" w:rsidR="00850E47" w:rsidRDefault="00850E47" w:rsidP="003528C6">
      <w:pPr>
        <w:spacing w:after="0" w:line="240" w:lineRule="auto"/>
        <w:contextualSpacing/>
        <w:mirrorIndents/>
      </w:pPr>
    </w:p>
    <w:sectPr w:rsidR="00850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BD"/>
    <w:rsid w:val="00073BB9"/>
    <w:rsid w:val="000B0EF2"/>
    <w:rsid w:val="001D2CD7"/>
    <w:rsid w:val="003528C6"/>
    <w:rsid w:val="005F039E"/>
    <w:rsid w:val="00850E47"/>
    <w:rsid w:val="009359BD"/>
    <w:rsid w:val="00A4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FC18"/>
  <w15:chartTrackingRefBased/>
  <w15:docId w15:val="{96075515-42BF-4B50-96B2-7307F424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50E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50E47"/>
    <w:rPr>
      <w:rFonts w:ascii="Courier New" w:eastAsia="Times New Roman" w:hAnsi="Courier New" w:cs="Courier New"/>
      <w:sz w:val="20"/>
      <w:szCs w:val="20"/>
    </w:rPr>
  </w:style>
  <w:style w:type="paragraph" w:customStyle="1" w:styleId="yfm-note-title">
    <w:name w:val="yfm-note-title"/>
    <w:basedOn w:val="Normal"/>
    <w:rsid w:val="001D2C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28C6"/>
    <w:rPr>
      <w:b/>
      <w:bCs/>
    </w:rPr>
  </w:style>
  <w:style w:type="character" w:styleId="Hyperlink">
    <w:name w:val="Hyperlink"/>
    <w:basedOn w:val="DefaultParagraphFont"/>
    <w:uiPriority w:val="99"/>
    <w:semiHidden/>
    <w:unhideWhenUsed/>
    <w:rsid w:val="003528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138">
      <w:bodyDiv w:val="1"/>
      <w:marLeft w:val="0"/>
      <w:marRight w:val="0"/>
      <w:marTop w:val="0"/>
      <w:marBottom w:val="0"/>
      <w:divBdr>
        <w:top w:val="none" w:sz="0" w:space="0" w:color="auto"/>
        <w:left w:val="none" w:sz="0" w:space="0" w:color="auto"/>
        <w:bottom w:val="none" w:sz="0" w:space="0" w:color="auto"/>
        <w:right w:val="none" w:sz="0" w:space="0" w:color="auto"/>
      </w:divBdr>
      <w:divsChild>
        <w:div w:id="663894484">
          <w:marLeft w:val="0"/>
          <w:marRight w:val="0"/>
          <w:marTop w:val="300"/>
          <w:marBottom w:val="300"/>
          <w:divBdr>
            <w:top w:val="none" w:sz="0" w:space="0" w:color="auto"/>
            <w:left w:val="none" w:sz="0" w:space="0" w:color="auto"/>
            <w:bottom w:val="none" w:sz="0" w:space="0" w:color="auto"/>
            <w:right w:val="none" w:sz="0" w:space="0" w:color="auto"/>
          </w:divBdr>
          <w:divsChild>
            <w:div w:id="1808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4834">
      <w:bodyDiv w:val="1"/>
      <w:marLeft w:val="0"/>
      <w:marRight w:val="0"/>
      <w:marTop w:val="0"/>
      <w:marBottom w:val="0"/>
      <w:divBdr>
        <w:top w:val="none" w:sz="0" w:space="0" w:color="auto"/>
        <w:left w:val="none" w:sz="0" w:space="0" w:color="auto"/>
        <w:bottom w:val="none" w:sz="0" w:space="0" w:color="auto"/>
        <w:right w:val="none" w:sz="0" w:space="0" w:color="auto"/>
      </w:divBdr>
      <w:divsChild>
        <w:div w:id="2118022760">
          <w:marLeft w:val="0"/>
          <w:marRight w:val="0"/>
          <w:marTop w:val="0"/>
          <w:marBottom w:val="0"/>
          <w:divBdr>
            <w:top w:val="none" w:sz="0" w:space="0" w:color="auto"/>
            <w:left w:val="none" w:sz="0" w:space="0" w:color="auto"/>
            <w:bottom w:val="none" w:sz="0" w:space="0" w:color="auto"/>
            <w:right w:val="none" w:sz="0" w:space="0" w:color="auto"/>
          </w:divBdr>
          <w:divsChild>
            <w:div w:id="278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9817">
      <w:bodyDiv w:val="1"/>
      <w:marLeft w:val="0"/>
      <w:marRight w:val="0"/>
      <w:marTop w:val="0"/>
      <w:marBottom w:val="0"/>
      <w:divBdr>
        <w:top w:val="none" w:sz="0" w:space="0" w:color="auto"/>
        <w:left w:val="none" w:sz="0" w:space="0" w:color="auto"/>
        <w:bottom w:val="none" w:sz="0" w:space="0" w:color="auto"/>
        <w:right w:val="none" w:sz="0" w:space="0" w:color="auto"/>
      </w:divBdr>
    </w:div>
    <w:div w:id="645359641">
      <w:bodyDiv w:val="1"/>
      <w:marLeft w:val="0"/>
      <w:marRight w:val="0"/>
      <w:marTop w:val="0"/>
      <w:marBottom w:val="0"/>
      <w:divBdr>
        <w:top w:val="none" w:sz="0" w:space="0" w:color="auto"/>
        <w:left w:val="none" w:sz="0" w:space="0" w:color="auto"/>
        <w:bottom w:val="none" w:sz="0" w:space="0" w:color="auto"/>
        <w:right w:val="none" w:sz="0" w:space="0" w:color="auto"/>
      </w:divBdr>
    </w:div>
    <w:div w:id="1197892539">
      <w:bodyDiv w:val="1"/>
      <w:marLeft w:val="0"/>
      <w:marRight w:val="0"/>
      <w:marTop w:val="0"/>
      <w:marBottom w:val="0"/>
      <w:divBdr>
        <w:top w:val="none" w:sz="0" w:space="0" w:color="auto"/>
        <w:left w:val="none" w:sz="0" w:space="0" w:color="auto"/>
        <w:bottom w:val="none" w:sz="0" w:space="0" w:color="auto"/>
        <w:right w:val="none" w:sz="0" w:space="0" w:color="auto"/>
      </w:divBdr>
    </w:div>
    <w:div w:id="1298029147">
      <w:bodyDiv w:val="1"/>
      <w:marLeft w:val="0"/>
      <w:marRight w:val="0"/>
      <w:marTop w:val="0"/>
      <w:marBottom w:val="0"/>
      <w:divBdr>
        <w:top w:val="none" w:sz="0" w:space="0" w:color="auto"/>
        <w:left w:val="none" w:sz="0" w:space="0" w:color="auto"/>
        <w:bottom w:val="none" w:sz="0" w:space="0" w:color="auto"/>
        <w:right w:val="none" w:sz="0" w:space="0" w:color="auto"/>
      </w:divBdr>
      <w:divsChild>
        <w:div w:id="520972784">
          <w:marLeft w:val="0"/>
          <w:marRight w:val="0"/>
          <w:marTop w:val="0"/>
          <w:marBottom w:val="0"/>
          <w:divBdr>
            <w:top w:val="none" w:sz="0" w:space="0" w:color="auto"/>
            <w:left w:val="none" w:sz="0" w:space="0" w:color="auto"/>
            <w:bottom w:val="none" w:sz="0" w:space="0" w:color="auto"/>
            <w:right w:val="none" w:sz="0" w:space="0" w:color="auto"/>
          </w:divBdr>
        </w:div>
      </w:divsChild>
    </w:div>
    <w:div w:id="214476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tboost.ai/en/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Umar</dc:creator>
  <cp:keywords/>
  <dc:description/>
  <cp:lastModifiedBy>Shahid Umar</cp:lastModifiedBy>
  <cp:revision>3</cp:revision>
  <dcterms:created xsi:type="dcterms:W3CDTF">2024-01-16T21:45:00Z</dcterms:created>
  <dcterms:modified xsi:type="dcterms:W3CDTF">2024-01-16T22:45:00Z</dcterms:modified>
</cp:coreProperties>
</file>