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8B1" w:rsidRDefault="007F1ED3" w:rsidP="000E5CD8">
      <w:pPr>
        <w:pStyle w:val="Heading1"/>
      </w:pPr>
      <w:r>
        <w:t xml:space="preserve">Effect of </w:t>
      </w:r>
      <w:r w:rsidR="000E5CD8">
        <w:t>state variables and location of the variables on gas consumption</w:t>
      </w:r>
    </w:p>
    <w:p w:rsidR="007F1ED3" w:rsidRDefault="007F1ED3" w:rsidP="00C918B1"/>
    <w:p w:rsidR="006E1CBA" w:rsidRDefault="00C918B1" w:rsidP="000E5CD8">
      <w:r>
        <w:t xml:space="preserve">Solidity doesn’t </w:t>
      </w:r>
      <w:r w:rsidR="000E5CD8">
        <w:t>allow declaring</w:t>
      </w:r>
      <w:r>
        <w:t xml:space="preserve"> </w:t>
      </w:r>
      <w:r w:rsidR="000E5CD8">
        <w:t xml:space="preserve">the </w:t>
      </w:r>
      <w:r>
        <w:t>location of the variable or object</w:t>
      </w:r>
      <w:r w:rsidR="000E5CD8">
        <w:t>s</w:t>
      </w:r>
      <w:r>
        <w:t xml:space="preserve"> outside the function and it is defaulted to Storage.</w:t>
      </w:r>
    </w:p>
    <w:p w:rsidR="006E1CBA" w:rsidRDefault="006E1CBA" w:rsidP="000E5CD8">
      <w:pPr>
        <w:pStyle w:val="Heading2"/>
      </w:pPr>
      <w:r>
        <w:t>Gas cost</w:t>
      </w:r>
      <w:r w:rsidR="00AF1BAD">
        <w:t xml:space="preserve"> analysis</w:t>
      </w:r>
    </w:p>
    <w:p w:rsidR="006E1CBA" w:rsidRDefault="006E1CBA" w:rsidP="00C918B1"/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4500"/>
        <w:gridCol w:w="1350"/>
        <w:gridCol w:w="1710"/>
        <w:gridCol w:w="1710"/>
      </w:tblGrid>
      <w:tr w:rsidR="00AE02E9" w:rsidRPr="000E5CD8" w:rsidTr="00AE02E9">
        <w:tc>
          <w:tcPr>
            <w:tcW w:w="4500" w:type="dxa"/>
            <w:tcBorders>
              <w:bottom w:val="single" w:sz="4" w:space="0" w:color="auto"/>
            </w:tcBorders>
          </w:tcPr>
          <w:p w:rsidR="00AE02E9" w:rsidRPr="000E5CD8" w:rsidRDefault="00AE02E9" w:rsidP="00C918B1">
            <w:pPr>
              <w:rPr>
                <w:b/>
                <w:bCs/>
                <w:sz w:val="28"/>
                <w:szCs w:val="24"/>
              </w:rPr>
            </w:pPr>
            <w:r w:rsidRPr="000E5CD8">
              <w:rPr>
                <w:b/>
                <w:bCs/>
                <w:sz w:val="28"/>
                <w:szCs w:val="24"/>
              </w:rPr>
              <w:t>Variable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E02E9" w:rsidRPr="000E5CD8" w:rsidRDefault="00AE02E9" w:rsidP="00C918B1">
            <w:pPr>
              <w:rPr>
                <w:b/>
                <w:bCs/>
                <w:sz w:val="28"/>
                <w:szCs w:val="24"/>
              </w:rPr>
            </w:pPr>
            <w:r w:rsidRPr="000E5CD8">
              <w:rPr>
                <w:b/>
                <w:bCs/>
                <w:sz w:val="28"/>
                <w:szCs w:val="24"/>
              </w:rPr>
              <w:t>Gas Cost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AE02E9" w:rsidRPr="000E5CD8" w:rsidRDefault="00AE02E9" w:rsidP="00C918B1">
            <w:pPr>
              <w:rPr>
                <w:b/>
                <w:bCs/>
                <w:sz w:val="28"/>
                <w:szCs w:val="24"/>
              </w:rPr>
            </w:pPr>
            <w:r w:rsidRPr="000E5CD8">
              <w:rPr>
                <w:b/>
                <w:bCs/>
                <w:sz w:val="28"/>
                <w:szCs w:val="24"/>
              </w:rPr>
              <w:t>Transaction Cost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AE02E9" w:rsidRPr="000E5CD8" w:rsidRDefault="00AE02E9" w:rsidP="00C918B1">
            <w:pPr>
              <w:rPr>
                <w:b/>
                <w:bCs/>
                <w:sz w:val="28"/>
                <w:szCs w:val="24"/>
              </w:rPr>
            </w:pPr>
            <w:r w:rsidRPr="000E5CD8">
              <w:rPr>
                <w:b/>
                <w:bCs/>
                <w:sz w:val="28"/>
                <w:szCs w:val="24"/>
              </w:rPr>
              <w:t>Exec cost</w:t>
            </w:r>
          </w:p>
        </w:tc>
      </w:tr>
      <w:tr w:rsidR="00AE02E9" w:rsidTr="00AE02E9">
        <w:tc>
          <w:tcPr>
            <w:tcW w:w="4500" w:type="dxa"/>
            <w:shd w:val="clear" w:color="auto" w:fill="B6DDE8" w:themeFill="accent5" w:themeFillTint="66"/>
          </w:tcPr>
          <w:p w:rsidR="00AE02E9" w:rsidRDefault="00AE02E9" w:rsidP="00C918B1">
            <w:r>
              <w:t>Deployed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AE02E9" w:rsidRDefault="00AE02E9" w:rsidP="00C918B1">
            <w:r>
              <w:t>388579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:rsidR="00AE02E9" w:rsidRDefault="00AE02E9" w:rsidP="00C918B1">
            <w:r>
              <w:t>337894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:rsidR="00AE02E9" w:rsidRDefault="00AE02E9" w:rsidP="00C918B1">
            <w:r>
              <w:t>337894</w:t>
            </w:r>
          </w:p>
        </w:tc>
      </w:tr>
      <w:tr w:rsidR="00AE02E9" w:rsidTr="00AE02E9">
        <w:tc>
          <w:tcPr>
            <w:tcW w:w="4500" w:type="dxa"/>
            <w:shd w:val="clear" w:color="auto" w:fill="B6DDE8" w:themeFill="accent5" w:themeFillTint="66"/>
          </w:tcPr>
          <w:p w:rsidR="00AE02E9" w:rsidRDefault="00AE02E9" w:rsidP="00C918B1">
            <w:r>
              <w:t xml:space="preserve">Function executed </w:t>
            </w:r>
            <w:proofErr w:type="spellStart"/>
            <w:r>
              <w:t>SetBooks</w:t>
            </w:r>
            <w:proofErr w:type="spellEnd"/>
          </w:p>
        </w:tc>
        <w:tc>
          <w:tcPr>
            <w:tcW w:w="1350" w:type="dxa"/>
            <w:shd w:val="clear" w:color="auto" w:fill="B6DDE8" w:themeFill="accent5" w:themeFillTint="66"/>
          </w:tcPr>
          <w:p w:rsidR="00AE02E9" w:rsidRDefault="00AE02E9" w:rsidP="00C918B1">
            <w:r>
              <w:t>127417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:rsidR="00AE02E9" w:rsidRDefault="00AE02E9" w:rsidP="00C918B1">
            <w:r>
              <w:t>110797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:rsidR="00AE02E9" w:rsidRDefault="00AE02E9" w:rsidP="00C918B1"/>
        </w:tc>
      </w:tr>
      <w:tr w:rsidR="00AE02E9" w:rsidTr="00AE02E9">
        <w:tc>
          <w:tcPr>
            <w:tcW w:w="4500" w:type="dxa"/>
            <w:shd w:val="clear" w:color="auto" w:fill="B6DDE8" w:themeFill="accent5" w:themeFillTint="66"/>
          </w:tcPr>
          <w:p w:rsidR="00AE02E9" w:rsidRDefault="00AE02E9" w:rsidP="00C918B1">
            <w:proofErr w:type="spellStart"/>
            <w:r>
              <w:t>getAuthor</w:t>
            </w:r>
            <w:proofErr w:type="spellEnd"/>
          </w:p>
        </w:tc>
        <w:tc>
          <w:tcPr>
            <w:tcW w:w="1350" w:type="dxa"/>
            <w:shd w:val="clear" w:color="auto" w:fill="B6DDE8" w:themeFill="accent5" w:themeFillTint="66"/>
          </w:tcPr>
          <w:p w:rsidR="00AE02E9" w:rsidRDefault="00AE02E9" w:rsidP="00C918B1"/>
        </w:tc>
        <w:tc>
          <w:tcPr>
            <w:tcW w:w="1710" w:type="dxa"/>
            <w:shd w:val="clear" w:color="auto" w:fill="B6DDE8" w:themeFill="accent5" w:themeFillTint="66"/>
          </w:tcPr>
          <w:p w:rsidR="00AE02E9" w:rsidRDefault="00AE02E9" w:rsidP="00C918B1">
            <w:r>
              <w:t>24555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:rsidR="00AE02E9" w:rsidRDefault="00AE02E9" w:rsidP="00C918B1"/>
        </w:tc>
      </w:tr>
      <w:tr w:rsidR="00AE02E9" w:rsidTr="00AE02E9">
        <w:tc>
          <w:tcPr>
            <w:tcW w:w="4500" w:type="dxa"/>
            <w:shd w:val="clear" w:color="auto" w:fill="B6DDE8" w:themeFill="accent5" w:themeFillTint="66"/>
          </w:tcPr>
          <w:p w:rsidR="00AE02E9" w:rsidRDefault="00AE02E9" w:rsidP="00C918B1">
            <w:proofErr w:type="spellStart"/>
            <w:r>
              <w:t>getBookID</w:t>
            </w:r>
            <w:proofErr w:type="spellEnd"/>
          </w:p>
        </w:tc>
        <w:tc>
          <w:tcPr>
            <w:tcW w:w="1350" w:type="dxa"/>
            <w:shd w:val="clear" w:color="auto" w:fill="B6DDE8" w:themeFill="accent5" w:themeFillTint="66"/>
          </w:tcPr>
          <w:p w:rsidR="00AE02E9" w:rsidRDefault="00AE02E9" w:rsidP="00C918B1"/>
        </w:tc>
        <w:tc>
          <w:tcPr>
            <w:tcW w:w="1710" w:type="dxa"/>
            <w:shd w:val="clear" w:color="auto" w:fill="B6DDE8" w:themeFill="accent5" w:themeFillTint="66"/>
          </w:tcPr>
          <w:p w:rsidR="00AE02E9" w:rsidRDefault="00AE02E9" w:rsidP="00C918B1">
            <w:r>
              <w:t>23485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:rsidR="00AE02E9" w:rsidRDefault="00AE02E9" w:rsidP="00C918B1"/>
        </w:tc>
      </w:tr>
      <w:tr w:rsidR="00AE02E9" w:rsidTr="00785268">
        <w:tc>
          <w:tcPr>
            <w:tcW w:w="450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AE02E9" w:rsidRDefault="00AE02E9" w:rsidP="00C918B1">
            <w:proofErr w:type="spellStart"/>
            <w:r>
              <w:t>getPrice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AE02E9" w:rsidRDefault="00AE02E9" w:rsidP="00C918B1"/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AE02E9" w:rsidRDefault="00AE02E9" w:rsidP="00C918B1">
            <w:r>
              <w:t>23507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AE02E9" w:rsidRDefault="00AE02E9" w:rsidP="00C918B1"/>
        </w:tc>
      </w:tr>
      <w:tr w:rsidR="00AE02E9" w:rsidTr="00785268">
        <w:tc>
          <w:tcPr>
            <w:tcW w:w="4500" w:type="dxa"/>
            <w:shd w:val="clear" w:color="auto" w:fill="FABF8F" w:themeFill="accent6" w:themeFillTint="99"/>
          </w:tcPr>
          <w:p w:rsidR="00AE02E9" w:rsidRDefault="00AE02E9" w:rsidP="00C918B1">
            <w:r>
              <w:t>Unit8, ui</w:t>
            </w:r>
            <w:r w:rsidR="00AF1BAD">
              <w:t>n</w:t>
            </w:r>
            <w:r>
              <w:t>t16</w:t>
            </w:r>
          </w:p>
        </w:tc>
        <w:tc>
          <w:tcPr>
            <w:tcW w:w="1350" w:type="dxa"/>
            <w:shd w:val="clear" w:color="auto" w:fill="FABF8F" w:themeFill="accent6" w:themeFillTint="99"/>
          </w:tcPr>
          <w:p w:rsidR="00AE02E9" w:rsidRDefault="00AE02E9" w:rsidP="00C918B1">
            <w:r>
              <w:t>410638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>
            <w:r>
              <w:t>357076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>
            <w:r>
              <w:t>357076</w:t>
            </w:r>
          </w:p>
        </w:tc>
      </w:tr>
      <w:tr w:rsidR="00AE02E9" w:rsidTr="00785268">
        <w:tc>
          <w:tcPr>
            <w:tcW w:w="4500" w:type="dxa"/>
            <w:shd w:val="clear" w:color="auto" w:fill="FABF8F" w:themeFill="accent6" w:themeFillTint="99"/>
          </w:tcPr>
          <w:p w:rsidR="00AE02E9" w:rsidRDefault="00AE02E9" w:rsidP="00C918B1">
            <w:proofErr w:type="spellStart"/>
            <w:r>
              <w:t>setBooks</w:t>
            </w:r>
            <w:proofErr w:type="spellEnd"/>
          </w:p>
        </w:tc>
        <w:tc>
          <w:tcPr>
            <w:tcW w:w="1350" w:type="dxa"/>
            <w:shd w:val="clear" w:color="auto" w:fill="FABF8F" w:themeFill="accent6" w:themeFillTint="99"/>
          </w:tcPr>
          <w:p w:rsidR="00AE02E9" w:rsidRDefault="00AE02E9" w:rsidP="00C918B1">
            <w:r>
              <w:t>102444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>
            <w:r>
              <w:t>89801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/>
        </w:tc>
      </w:tr>
      <w:tr w:rsidR="00AE02E9" w:rsidTr="00785268">
        <w:tc>
          <w:tcPr>
            <w:tcW w:w="4500" w:type="dxa"/>
            <w:shd w:val="clear" w:color="auto" w:fill="FABF8F" w:themeFill="accent6" w:themeFillTint="99"/>
          </w:tcPr>
          <w:p w:rsidR="00AE02E9" w:rsidRDefault="00AE02E9" w:rsidP="00C918B1">
            <w:proofErr w:type="spellStart"/>
            <w:r>
              <w:t>getAuthor</w:t>
            </w:r>
            <w:proofErr w:type="spellEnd"/>
          </w:p>
        </w:tc>
        <w:tc>
          <w:tcPr>
            <w:tcW w:w="1350" w:type="dxa"/>
            <w:shd w:val="clear" w:color="auto" w:fill="FABF8F" w:themeFill="accent6" w:themeFillTint="99"/>
          </w:tcPr>
          <w:p w:rsidR="00AE02E9" w:rsidRDefault="00AE02E9" w:rsidP="00C918B1"/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>
            <w:r>
              <w:t>24555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/>
        </w:tc>
      </w:tr>
      <w:tr w:rsidR="00AE02E9" w:rsidTr="00785268">
        <w:tc>
          <w:tcPr>
            <w:tcW w:w="4500" w:type="dxa"/>
            <w:shd w:val="clear" w:color="auto" w:fill="FABF8F" w:themeFill="accent6" w:themeFillTint="99"/>
          </w:tcPr>
          <w:p w:rsidR="00AE02E9" w:rsidRDefault="00AE02E9" w:rsidP="00C918B1">
            <w:proofErr w:type="spellStart"/>
            <w:r>
              <w:t>getBookID</w:t>
            </w:r>
            <w:proofErr w:type="spellEnd"/>
          </w:p>
        </w:tc>
        <w:tc>
          <w:tcPr>
            <w:tcW w:w="1350" w:type="dxa"/>
            <w:shd w:val="clear" w:color="auto" w:fill="FABF8F" w:themeFill="accent6" w:themeFillTint="99"/>
          </w:tcPr>
          <w:p w:rsidR="00AE02E9" w:rsidRDefault="00AE02E9" w:rsidP="00C918B1"/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9E6AFF">
            <w:r>
              <w:t>23527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/>
        </w:tc>
      </w:tr>
      <w:tr w:rsidR="00AE02E9" w:rsidTr="00785268">
        <w:tc>
          <w:tcPr>
            <w:tcW w:w="4500" w:type="dxa"/>
            <w:shd w:val="clear" w:color="auto" w:fill="FABF8F" w:themeFill="accent6" w:themeFillTint="99"/>
          </w:tcPr>
          <w:p w:rsidR="00AE02E9" w:rsidRDefault="00AE02E9" w:rsidP="00AE02E9">
            <w:proofErr w:type="spellStart"/>
            <w:r>
              <w:t>getPrice</w:t>
            </w:r>
            <w:proofErr w:type="spellEnd"/>
          </w:p>
        </w:tc>
        <w:tc>
          <w:tcPr>
            <w:tcW w:w="1350" w:type="dxa"/>
            <w:shd w:val="clear" w:color="auto" w:fill="FABF8F" w:themeFill="accent6" w:themeFillTint="99"/>
          </w:tcPr>
          <w:p w:rsidR="00AE02E9" w:rsidRDefault="00AE02E9" w:rsidP="00C918B1"/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>
            <w:r>
              <w:t>23599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/>
        </w:tc>
      </w:tr>
      <w:tr w:rsidR="00AE02E9" w:rsidTr="00785268">
        <w:tc>
          <w:tcPr>
            <w:tcW w:w="4500" w:type="dxa"/>
            <w:shd w:val="clear" w:color="auto" w:fill="FABF8F" w:themeFill="accent6" w:themeFillTint="99"/>
          </w:tcPr>
          <w:p w:rsidR="00AE02E9" w:rsidRDefault="00AE02E9" w:rsidP="00C918B1">
            <w:proofErr w:type="spellStart"/>
            <w:r>
              <w:t>getTitle</w:t>
            </w:r>
            <w:proofErr w:type="spellEnd"/>
          </w:p>
        </w:tc>
        <w:tc>
          <w:tcPr>
            <w:tcW w:w="1350" w:type="dxa"/>
            <w:shd w:val="clear" w:color="auto" w:fill="FABF8F" w:themeFill="accent6" w:themeFillTint="99"/>
          </w:tcPr>
          <w:p w:rsidR="00AE02E9" w:rsidRDefault="00AE02E9" w:rsidP="00C918B1"/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>
            <w:r>
              <w:t>24599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AE02E9" w:rsidP="00C918B1">
            <w:r>
              <w:t>Added one more instance of book as bk1</w:t>
            </w:r>
          </w:p>
        </w:tc>
        <w:tc>
          <w:tcPr>
            <w:tcW w:w="1350" w:type="dxa"/>
          </w:tcPr>
          <w:p w:rsidR="00AE02E9" w:rsidRDefault="00AE02E9" w:rsidP="00C918B1">
            <w:r>
              <w:t>410638</w:t>
            </w:r>
          </w:p>
        </w:tc>
        <w:tc>
          <w:tcPr>
            <w:tcW w:w="1710" w:type="dxa"/>
          </w:tcPr>
          <w:p w:rsidR="00AE02E9" w:rsidRDefault="00AE02E9" w:rsidP="00C918B1"/>
        </w:tc>
        <w:tc>
          <w:tcPr>
            <w:tcW w:w="1710" w:type="dxa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785268" w:rsidP="00C918B1">
            <w:r>
              <w:t xml:space="preserve">Added one storage </w:t>
            </w:r>
            <w:proofErr w:type="spellStart"/>
            <w:r>
              <w:t>var</w:t>
            </w:r>
            <w:proofErr w:type="spellEnd"/>
            <w:r>
              <w:t xml:space="preserve"> to function </w:t>
            </w:r>
            <w:proofErr w:type="spellStart"/>
            <w:r>
              <w:t>getTitle</w:t>
            </w:r>
            <w:proofErr w:type="spellEnd"/>
          </w:p>
        </w:tc>
        <w:tc>
          <w:tcPr>
            <w:tcW w:w="1350" w:type="dxa"/>
          </w:tcPr>
          <w:p w:rsidR="00AE02E9" w:rsidRDefault="00785268" w:rsidP="00C918B1">
            <w:r>
              <w:t>412846</w:t>
            </w:r>
          </w:p>
        </w:tc>
        <w:tc>
          <w:tcPr>
            <w:tcW w:w="1710" w:type="dxa"/>
          </w:tcPr>
          <w:p w:rsidR="00AE02E9" w:rsidRDefault="00785268" w:rsidP="00C918B1">
            <w:r>
              <w:t>358996</w:t>
            </w:r>
          </w:p>
        </w:tc>
        <w:tc>
          <w:tcPr>
            <w:tcW w:w="1710" w:type="dxa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785268" w:rsidP="00C918B1">
            <w:proofErr w:type="spellStart"/>
            <w:r>
              <w:t>setBooks</w:t>
            </w:r>
            <w:proofErr w:type="spellEnd"/>
          </w:p>
        </w:tc>
        <w:tc>
          <w:tcPr>
            <w:tcW w:w="1350" w:type="dxa"/>
          </w:tcPr>
          <w:p w:rsidR="00AE02E9" w:rsidRDefault="00785268" w:rsidP="00C918B1">
            <w:r>
              <w:t>Same as above</w:t>
            </w:r>
          </w:p>
        </w:tc>
        <w:tc>
          <w:tcPr>
            <w:tcW w:w="1710" w:type="dxa"/>
          </w:tcPr>
          <w:p w:rsidR="00AE02E9" w:rsidRDefault="00AE02E9" w:rsidP="00C918B1"/>
        </w:tc>
        <w:tc>
          <w:tcPr>
            <w:tcW w:w="1710" w:type="dxa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785268" w:rsidP="00C918B1">
            <w:r>
              <w:t xml:space="preserve">Executed </w:t>
            </w:r>
            <w:proofErr w:type="spellStart"/>
            <w:r>
              <w:t>getTitle</w:t>
            </w:r>
            <w:proofErr w:type="spellEnd"/>
          </w:p>
        </w:tc>
        <w:tc>
          <w:tcPr>
            <w:tcW w:w="1350" w:type="dxa"/>
          </w:tcPr>
          <w:p w:rsidR="00AE02E9" w:rsidRDefault="00AE02E9" w:rsidP="00C918B1"/>
        </w:tc>
        <w:tc>
          <w:tcPr>
            <w:tcW w:w="1710" w:type="dxa"/>
          </w:tcPr>
          <w:p w:rsidR="00AE02E9" w:rsidRDefault="00785268" w:rsidP="00C918B1">
            <w:r>
              <w:t>24618</w:t>
            </w:r>
          </w:p>
        </w:tc>
        <w:tc>
          <w:tcPr>
            <w:tcW w:w="1710" w:type="dxa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785268" w:rsidP="00785268">
            <w:r>
              <w:t xml:space="preserve">Copied book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AE02E9" w:rsidRDefault="00785268" w:rsidP="00C918B1">
            <w:r>
              <w:t>412846</w:t>
            </w:r>
          </w:p>
        </w:tc>
        <w:tc>
          <w:tcPr>
            <w:tcW w:w="1710" w:type="dxa"/>
          </w:tcPr>
          <w:p w:rsidR="00AE02E9" w:rsidRDefault="00785268" w:rsidP="00C918B1">
            <w:r>
              <w:t>358996</w:t>
            </w:r>
          </w:p>
        </w:tc>
        <w:tc>
          <w:tcPr>
            <w:tcW w:w="1710" w:type="dxa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AE02E9" w:rsidP="00C918B1"/>
        </w:tc>
        <w:tc>
          <w:tcPr>
            <w:tcW w:w="1350" w:type="dxa"/>
          </w:tcPr>
          <w:p w:rsidR="00AE02E9" w:rsidRDefault="00AE02E9" w:rsidP="00C918B1"/>
        </w:tc>
        <w:tc>
          <w:tcPr>
            <w:tcW w:w="1710" w:type="dxa"/>
          </w:tcPr>
          <w:p w:rsidR="00AE02E9" w:rsidRDefault="00AE02E9" w:rsidP="00C918B1"/>
        </w:tc>
        <w:tc>
          <w:tcPr>
            <w:tcW w:w="1710" w:type="dxa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785268" w:rsidP="00C918B1">
            <w:r>
              <w:t>Added uint128</w:t>
            </w:r>
            <w:r w:rsidRPr="00AF1BAD">
              <w:rPr>
                <w:color w:val="FF0000"/>
              </w:rPr>
              <w:t>, uint256, uint128</w:t>
            </w:r>
          </w:p>
        </w:tc>
        <w:tc>
          <w:tcPr>
            <w:tcW w:w="1350" w:type="dxa"/>
          </w:tcPr>
          <w:p w:rsidR="00AE02E9" w:rsidRDefault="00785268" w:rsidP="00C918B1">
            <w:r>
              <w:t>388551</w:t>
            </w:r>
          </w:p>
        </w:tc>
        <w:tc>
          <w:tcPr>
            <w:tcW w:w="1710" w:type="dxa"/>
          </w:tcPr>
          <w:p w:rsidR="00AE02E9" w:rsidRDefault="00785268" w:rsidP="00C918B1">
            <w:r>
              <w:t>337870</w:t>
            </w:r>
          </w:p>
        </w:tc>
        <w:tc>
          <w:tcPr>
            <w:tcW w:w="1710" w:type="dxa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785268" w:rsidP="00785268">
            <w:r>
              <w:t>Added uint128</w:t>
            </w:r>
            <w:r w:rsidRPr="00AF1BAD">
              <w:rPr>
                <w:color w:val="FF0000"/>
              </w:rPr>
              <w:t>, uint128, uint256</w:t>
            </w:r>
          </w:p>
        </w:tc>
        <w:tc>
          <w:tcPr>
            <w:tcW w:w="1350" w:type="dxa"/>
          </w:tcPr>
          <w:p w:rsidR="00AE02E9" w:rsidRDefault="00AF1BAD" w:rsidP="00C918B1">
            <w:r>
              <w:t>388579</w:t>
            </w:r>
          </w:p>
        </w:tc>
        <w:tc>
          <w:tcPr>
            <w:tcW w:w="1710" w:type="dxa"/>
          </w:tcPr>
          <w:p w:rsidR="00AE02E9" w:rsidRDefault="00AF1BAD" w:rsidP="00C918B1">
            <w:r>
              <w:t>337894</w:t>
            </w:r>
          </w:p>
        </w:tc>
        <w:tc>
          <w:tcPr>
            <w:tcW w:w="1710" w:type="dxa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AF1BAD" w:rsidP="00C918B1">
            <w:r>
              <w:t xml:space="preserve">Added one string(32) storage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bkTitle</w:t>
            </w:r>
            <w:proofErr w:type="spellEnd"/>
          </w:p>
        </w:tc>
        <w:tc>
          <w:tcPr>
            <w:tcW w:w="1350" w:type="dxa"/>
          </w:tcPr>
          <w:p w:rsidR="00AE02E9" w:rsidRDefault="00AF1BAD" w:rsidP="00C918B1">
            <w:r>
              <w:t>413177</w:t>
            </w:r>
          </w:p>
        </w:tc>
        <w:tc>
          <w:tcPr>
            <w:tcW w:w="1710" w:type="dxa"/>
          </w:tcPr>
          <w:p w:rsidR="00AE02E9" w:rsidRDefault="00AF1BAD" w:rsidP="00C918B1">
            <w:r>
              <w:t>359284</w:t>
            </w:r>
          </w:p>
        </w:tc>
        <w:tc>
          <w:tcPr>
            <w:tcW w:w="1710" w:type="dxa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AF1BAD" w:rsidP="00C918B1">
            <w:r>
              <w:t>Increased string size by 5 chars</w:t>
            </w:r>
          </w:p>
        </w:tc>
        <w:tc>
          <w:tcPr>
            <w:tcW w:w="1350" w:type="dxa"/>
          </w:tcPr>
          <w:p w:rsidR="00AE02E9" w:rsidRDefault="00AF1BAD" w:rsidP="00C918B1">
            <w:r>
              <w:t>415413</w:t>
            </w:r>
          </w:p>
        </w:tc>
        <w:tc>
          <w:tcPr>
            <w:tcW w:w="1710" w:type="dxa"/>
          </w:tcPr>
          <w:p w:rsidR="00AE02E9" w:rsidRDefault="00AF1BAD" w:rsidP="00C918B1">
            <w:r>
              <w:t>361228</w:t>
            </w:r>
          </w:p>
        </w:tc>
        <w:tc>
          <w:tcPr>
            <w:tcW w:w="1710" w:type="dxa"/>
          </w:tcPr>
          <w:p w:rsidR="00AE02E9" w:rsidRDefault="00AE02E9" w:rsidP="00C918B1"/>
        </w:tc>
      </w:tr>
      <w:tr w:rsidR="00AE02E9" w:rsidTr="00AE02E9">
        <w:tc>
          <w:tcPr>
            <w:tcW w:w="4500" w:type="dxa"/>
          </w:tcPr>
          <w:p w:rsidR="00AE02E9" w:rsidRDefault="00AE02E9" w:rsidP="00C918B1"/>
        </w:tc>
        <w:tc>
          <w:tcPr>
            <w:tcW w:w="1350" w:type="dxa"/>
          </w:tcPr>
          <w:p w:rsidR="00AE02E9" w:rsidRDefault="00AE02E9" w:rsidP="00C918B1"/>
        </w:tc>
        <w:tc>
          <w:tcPr>
            <w:tcW w:w="1710" w:type="dxa"/>
          </w:tcPr>
          <w:p w:rsidR="00AE02E9" w:rsidRDefault="00AE02E9" w:rsidP="00C918B1"/>
        </w:tc>
        <w:tc>
          <w:tcPr>
            <w:tcW w:w="1710" w:type="dxa"/>
          </w:tcPr>
          <w:p w:rsidR="00AE02E9" w:rsidRDefault="00AE02E9" w:rsidP="00C918B1"/>
        </w:tc>
      </w:tr>
      <w:tr w:rsidR="00AE02E9" w:rsidRPr="00D25000" w:rsidTr="00AE02E9">
        <w:tc>
          <w:tcPr>
            <w:tcW w:w="4500" w:type="dxa"/>
          </w:tcPr>
          <w:p w:rsidR="00AE02E9" w:rsidRPr="00D25000" w:rsidRDefault="00AF1BAD" w:rsidP="00C918B1">
            <w:pPr>
              <w:rPr>
                <w:b/>
                <w:bCs/>
                <w:color w:val="FF0000"/>
              </w:rPr>
            </w:pPr>
            <w:r w:rsidRPr="00D25000">
              <w:rPr>
                <w:b/>
                <w:bCs/>
                <w:color w:val="FF0000"/>
              </w:rPr>
              <w:t>GASCALC01</w:t>
            </w:r>
          </w:p>
        </w:tc>
        <w:tc>
          <w:tcPr>
            <w:tcW w:w="1350" w:type="dxa"/>
          </w:tcPr>
          <w:p w:rsidR="00AE02E9" w:rsidRPr="00D25000" w:rsidRDefault="00AE02E9" w:rsidP="00C918B1">
            <w:pPr>
              <w:rPr>
                <w:b/>
                <w:bCs/>
                <w:color w:val="FF0000"/>
              </w:rPr>
            </w:pPr>
          </w:p>
        </w:tc>
        <w:tc>
          <w:tcPr>
            <w:tcW w:w="1710" w:type="dxa"/>
          </w:tcPr>
          <w:p w:rsidR="00AE02E9" w:rsidRPr="00D25000" w:rsidRDefault="00AE02E9" w:rsidP="00C918B1">
            <w:pPr>
              <w:rPr>
                <w:b/>
                <w:bCs/>
                <w:color w:val="FF0000"/>
              </w:rPr>
            </w:pPr>
          </w:p>
        </w:tc>
        <w:tc>
          <w:tcPr>
            <w:tcW w:w="1710" w:type="dxa"/>
          </w:tcPr>
          <w:p w:rsidR="00AE02E9" w:rsidRPr="00D25000" w:rsidRDefault="00AE02E9" w:rsidP="00C918B1">
            <w:pPr>
              <w:rPr>
                <w:b/>
                <w:bCs/>
                <w:color w:val="FF0000"/>
              </w:rPr>
            </w:pPr>
          </w:p>
        </w:tc>
      </w:tr>
      <w:tr w:rsidR="00D25000" w:rsidTr="00AE02E9">
        <w:tc>
          <w:tcPr>
            <w:tcW w:w="4500" w:type="dxa"/>
          </w:tcPr>
          <w:p w:rsidR="00D25000" w:rsidRDefault="00D25000" w:rsidP="00C918B1">
            <w:r>
              <w:t>Deployed - Both functions internal</w:t>
            </w:r>
          </w:p>
        </w:tc>
        <w:tc>
          <w:tcPr>
            <w:tcW w:w="1350" w:type="dxa"/>
          </w:tcPr>
          <w:p w:rsidR="00D25000" w:rsidRDefault="00D25000" w:rsidP="00D25000">
            <w:r>
              <w:t>102613</w:t>
            </w:r>
          </w:p>
        </w:tc>
        <w:tc>
          <w:tcPr>
            <w:tcW w:w="1710" w:type="dxa"/>
          </w:tcPr>
          <w:p w:rsidR="00D25000" w:rsidRDefault="00D25000" w:rsidP="00D25000">
            <w:r>
              <w:t>89228</w:t>
            </w:r>
          </w:p>
        </w:tc>
        <w:tc>
          <w:tcPr>
            <w:tcW w:w="1710" w:type="dxa"/>
          </w:tcPr>
          <w:p w:rsidR="00D25000" w:rsidRDefault="00D25000" w:rsidP="00C918B1"/>
        </w:tc>
      </w:tr>
      <w:tr w:rsidR="00AF1BAD" w:rsidTr="00AE02E9">
        <w:tc>
          <w:tcPr>
            <w:tcW w:w="4500" w:type="dxa"/>
          </w:tcPr>
          <w:p w:rsidR="00AF1BAD" w:rsidRDefault="00AF1BAD" w:rsidP="00C918B1"/>
        </w:tc>
        <w:tc>
          <w:tcPr>
            <w:tcW w:w="1350" w:type="dxa"/>
          </w:tcPr>
          <w:p w:rsidR="00AF1BAD" w:rsidRDefault="00AF1BAD" w:rsidP="00C918B1"/>
        </w:tc>
        <w:tc>
          <w:tcPr>
            <w:tcW w:w="1710" w:type="dxa"/>
          </w:tcPr>
          <w:p w:rsidR="00AF1BAD" w:rsidRDefault="00AF1BAD" w:rsidP="00C918B1"/>
        </w:tc>
        <w:tc>
          <w:tcPr>
            <w:tcW w:w="1710" w:type="dxa"/>
          </w:tcPr>
          <w:p w:rsidR="00AF1BAD" w:rsidRDefault="00AF1BAD" w:rsidP="00C918B1"/>
        </w:tc>
      </w:tr>
      <w:tr w:rsidR="00AF1BAD" w:rsidTr="00AE02E9">
        <w:tc>
          <w:tcPr>
            <w:tcW w:w="4500" w:type="dxa"/>
          </w:tcPr>
          <w:p w:rsidR="00AF1BAD" w:rsidRDefault="00D25000" w:rsidP="00C918B1">
            <w:r>
              <w:t xml:space="preserve">Reading state </w:t>
            </w:r>
            <w:proofErr w:type="spellStart"/>
            <w:r>
              <w:t>vars</w:t>
            </w:r>
            <w:proofErr w:type="spellEnd"/>
            <w:r>
              <w:t xml:space="preserve">            Once</w:t>
            </w:r>
          </w:p>
        </w:tc>
        <w:tc>
          <w:tcPr>
            <w:tcW w:w="1350" w:type="dxa"/>
          </w:tcPr>
          <w:p w:rsidR="00AF1BAD" w:rsidRDefault="00AF1BAD" w:rsidP="00C918B1"/>
        </w:tc>
        <w:tc>
          <w:tcPr>
            <w:tcW w:w="1710" w:type="dxa"/>
          </w:tcPr>
          <w:p w:rsidR="00AF1BAD" w:rsidRDefault="00AF1BAD" w:rsidP="00C918B1"/>
        </w:tc>
        <w:tc>
          <w:tcPr>
            <w:tcW w:w="1710" w:type="dxa"/>
          </w:tcPr>
          <w:p w:rsidR="00AF1BAD" w:rsidRDefault="00AF1BAD" w:rsidP="00C918B1"/>
        </w:tc>
      </w:tr>
      <w:tr w:rsidR="00AE02E9" w:rsidTr="00AE02E9">
        <w:tc>
          <w:tcPr>
            <w:tcW w:w="4500" w:type="dxa"/>
          </w:tcPr>
          <w:p w:rsidR="00AE02E9" w:rsidRDefault="00D25000" w:rsidP="00D25000">
            <w:r>
              <w:t>Deployed – Both functions external</w:t>
            </w:r>
          </w:p>
        </w:tc>
        <w:tc>
          <w:tcPr>
            <w:tcW w:w="1350" w:type="dxa"/>
          </w:tcPr>
          <w:p w:rsidR="00AE02E9" w:rsidRDefault="00D25000" w:rsidP="00C918B1">
            <w:r>
              <w:t>287310</w:t>
            </w:r>
          </w:p>
        </w:tc>
        <w:tc>
          <w:tcPr>
            <w:tcW w:w="1710" w:type="dxa"/>
          </w:tcPr>
          <w:p w:rsidR="00AE02E9" w:rsidRDefault="00D25000" w:rsidP="00C918B1">
            <w:r>
              <w:t>249834</w:t>
            </w:r>
          </w:p>
        </w:tc>
        <w:tc>
          <w:tcPr>
            <w:tcW w:w="1710" w:type="dxa"/>
          </w:tcPr>
          <w:p w:rsidR="00AE02E9" w:rsidRDefault="00AE02E9" w:rsidP="00C918B1"/>
        </w:tc>
      </w:tr>
      <w:tr w:rsidR="00D25000" w:rsidTr="00AE02E9">
        <w:tc>
          <w:tcPr>
            <w:tcW w:w="4500" w:type="dxa"/>
          </w:tcPr>
          <w:p w:rsidR="00D25000" w:rsidRDefault="00D25000" w:rsidP="00D25000">
            <w:r>
              <w:t>Deployed – Both functions Public</w:t>
            </w:r>
          </w:p>
        </w:tc>
        <w:tc>
          <w:tcPr>
            <w:tcW w:w="1350" w:type="dxa"/>
          </w:tcPr>
          <w:p w:rsidR="00D25000" w:rsidRDefault="00F5420F" w:rsidP="00C918B1">
            <w:r>
              <w:t>287296</w:t>
            </w:r>
          </w:p>
        </w:tc>
        <w:tc>
          <w:tcPr>
            <w:tcW w:w="1710" w:type="dxa"/>
          </w:tcPr>
          <w:p w:rsidR="00D25000" w:rsidRDefault="00F5420F" w:rsidP="00C918B1">
            <w:r>
              <w:t>249822</w:t>
            </w:r>
          </w:p>
        </w:tc>
        <w:tc>
          <w:tcPr>
            <w:tcW w:w="1710" w:type="dxa"/>
          </w:tcPr>
          <w:p w:rsidR="00D25000" w:rsidRDefault="00D25000" w:rsidP="00C918B1"/>
        </w:tc>
      </w:tr>
      <w:tr w:rsidR="00F5420F" w:rsidTr="00AE02E9">
        <w:tc>
          <w:tcPr>
            <w:tcW w:w="4500" w:type="dxa"/>
          </w:tcPr>
          <w:p w:rsidR="00F5420F" w:rsidRDefault="00F5420F" w:rsidP="00D25000">
            <w:r>
              <w:lastRenderedPageBreak/>
              <w:t>Reading the stat variables twice</w:t>
            </w:r>
          </w:p>
        </w:tc>
        <w:tc>
          <w:tcPr>
            <w:tcW w:w="1350" w:type="dxa"/>
          </w:tcPr>
          <w:p w:rsidR="00F5420F" w:rsidRDefault="00F5420F" w:rsidP="00C918B1"/>
        </w:tc>
        <w:tc>
          <w:tcPr>
            <w:tcW w:w="1710" w:type="dxa"/>
          </w:tcPr>
          <w:p w:rsidR="00F5420F" w:rsidRDefault="00F5420F" w:rsidP="00C918B1">
            <w:r>
              <w:t>25077</w:t>
            </w:r>
          </w:p>
        </w:tc>
        <w:tc>
          <w:tcPr>
            <w:tcW w:w="1710" w:type="dxa"/>
          </w:tcPr>
          <w:p w:rsidR="00F5420F" w:rsidRDefault="00F5420F" w:rsidP="00C918B1"/>
        </w:tc>
      </w:tr>
      <w:tr w:rsidR="00F5420F" w:rsidTr="007E6D6E">
        <w:tc>
          <w:tcPr>
            <w:tcW w:w="4500" w:type="dxa"/>
            <w:tcBorders>
              <w:bottom w:val="single" w:sz="4" w:space="0" w:color="auto"/>
            </w:tcBorders>
          </w:tcPr>
          <w:p w:rsidR="00F5420F" w:rsidRDefault="00F5420F" w:rsidP="00D25000">
            <w:r>
              <w:t>Reading the stat variables Once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F5420F" w:rsidRDefault="00F5420F" w:rsidP="00C918B1"/>
        </w:tc>
        <w:tc>
          <w:tcPr>
            <w:tcW w:w="1710" w:type="dxa"/>
            <w:tcBorders>
              <w:bottom w:val="single" w:sz="4" w:space="0" w:color="auto"/>
            </w:tcBorders>
          </w:tcPr>
          <w:p w:rsidR="00F5420F" w:rsidRDefault="00F5420F" w:rsidP="00C918B1">
            <w:r>
              <w:t>25012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5420F" w:rsidRDefault="00F5420F" w:rsidP="00C918B1"/>
        </w:tc>
      </w:tr>
      <w:tr w:rsidR="007E6D6E" w:rsidTr="007E6D6E">
        <w:tc>
          <w:tcPr>
            <w:tcW w:w="4500" w:type="dxa"/>
            <w:shd w:val="clear" w:color="auto" w:fill="D99594" w:themeFill="accent2" w:themeFillTint="99"/>
          </w:tcPr>
          <w:p w:rsidR="007E6D6E" w:rsidRDefault="007E6D6E" w:rsidP="00D25000">
            <w:r>
              <w:t>GasCalc02</w:t>
            </w:r>
          </w:p>
        </w:tc>
        <w:tc>
          <w:tcPr>
            <w:tcW w:w="1350" w:type="dxa"/>
            <w:shd w:val="clear" w:color="auto" w:fill="D99594" w:themeFill="accent2" w:themeFillTint="99"/>
          </w:tcPr>
          <w:p w:rsidR="007E6D6E" w:rsidRDefault="007E6D6E" w:rsidP="00C918B1"/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/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/>
        </w:tc>
      </w:tr>
      <w:tr w:rsidR="007E6D6E" w:rsidTr="007E6D6E">
        <w:tc>
          <w:tcPr>
            <w:tcW w:w="4500" w:type="dxa"/>
            <w:shd w:val="clear" w:color="auto" w:fill="D99594" w:themeFill="accent2" w:themeFillTint="99"/>
          </w:tcPr>
          <w:p w:rsidR="007E6D6E" w:rsidRDefault="007E6D6E" w:rsidP="00D25000">
            <w:r>
              <w:t>Passing parameter as Memory (pure)</w:t>
            </w:r>
          </w:p>
        </w:tc>
        <w:tc>
          <w:tcPr>
            <w:tcW w:w="1350" w:type="dxa"/>
            <w:shd w:val="clear" w:color="auto" w:fill="D99594" w:themeFill="accent2" w:themeFillTint="99"/>
          </w:tcPr>
          <w:p w:rsidR="007E6D6E" w:rsidRDefault="007E6D6E" w:rsidP="00C918B1">
            <w:r>
              <w:t>277944</w:t>
            </w:r>
          </w:p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>
            <w:r>
              <w:t>241690</w:t>
            </w:r>
          </w:p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/>
        </w:tc>
      </w:tr>
      <w:tr w:rsidR="007E6D6E" w:rsidTr="007E6D6E">
        <w:tc>
          <w:tcPr>
            <w:tcW w:w="4500" w:type="dxa"/>
            <w:shd w:val="clear" w:color="auto" w:fill="D99594" w:themeFill="accent2" w:themeFillTint="99"/>
          </w:tcPr>
          <w:p w:rsidR="007E6D6E" w:rsidRDefault="007E6D6E" w:rsidP="00D25000">
            <w:r>
              <w:t xml:space="preserve">As </w:t>
            </w:r>
            <w:proofErr w:type="spellStart"/>
            <w:r>
              <w:t>calldata</w:t>
            </w:r>
            <w:proofErr w:type="spellEnd"/>
            <w:r>
              <w:t xml:space="preserve"> (pure)</w:t>
            </w:r>
          </w:p>
        </w:tc>
        <w:tc>
          <w:tcPr>
            <w:tcW w:w="1350" w:type="dxa"/>
            <w:shd w:val="clear" w:color="auto" w:fill="D99594" w:themeFill="accent2" w:themeFillTint="99"/>
          </w:tcPr>
          <w:p w:rsidR="007E6D6E" w:rsidRDefault="007E6D6E" w:rsidP="00C918B1">
            <w:r>
              <w:t>242415</w:t>
            </w:r>
          </w:p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>
            <w:r>
              <w:t>210795</w:t>
            </w:r>
          </w:p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/>
        </w:tc>
      </w:tr>
      <w:tr w:rsidR="007E6D6E" w:rsidTr="007E6D6E">
        <w:tc>
          <w:tcPr>
            <w:tcW w:w="4500" w:type="dxa"/>
            <w:shd w:val="clear" w:color="auto" w:fill="D99594" w:themeFill="accent2" w:themeFillTint="99"/>
          </w:tcPr>
          <w:p w:rsidR="007E6D6E" w:rsidRDefault="007E6D6E" w:rsidP="007E6D6E">
            <w:r>
              <w:t>Covert function from pure to view</w:t>
            </w:r>
          </w:p>
        </w:tc>
        <w:tc>
          <w:tcPr>
            <w:tcW w:w="1350" w:type="dxa"/>
            <w:shd w:val="clear" w:color="auto" w:fill="D99594" w:themeFill="accent2" w:themeFillTint="99"/>
          </w:tcPr>
          <w:p w:rsidR="007E6D6E" w:rsidRDefault="007E6D6E" w:rsidP="00C918B1">
            <w:r>
              <w:t>242429</w:t>
            </w:r>
          </w:p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>
            <w:r>
              <w:t>210807</w:t>
            </w:r>
          </w:p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/>
        </w:tc>
      </w:tr>
      <w:tr w:rsidR="007E6D6E" w:rsidTr="007E6D6E">
        <w:tc>
          <w:tcPr>
            <w:tcW w:w="4500" w:type="dxa"/>
            <w:shd w:val="clear" w:color="auto" w:fill="D99594" w:themeFill="accent2" w:themeFillTint="99"/>
          </w:tcPr>
          <w:p w:rsidR="007E6D6E" w:rsidRDefault="007E6D6E" w:rsidP="00D25000"/>
        </w:tc>
        <w:tc>
          <w:tcPr>
            <w:tcW w:w="1350" w:type="dxa"/>
            <w:shd w:val="clear" w:color="auto" w:fill="D99594" w:themeFill="accent2" w:themeFillTint="99"/>
          </w:tcPr>
          <w:p w:rsidR="007E6D6E" w:rsidRDefault="007E6D6E" w:rsidP="00C918B1"/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/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/>
        </w:tc>
      </w:tr>
      <w:tr w:rsidR="007E6D6E" w:rsidTr="007E6D6E">
        <w:tc>
          <w:tcPr>
            <w:tcW w:w="4500" w:type="dxa"/>
            <w:shd w:val="clear" w:color="auto" w:fill="D99594" w:themeFill="accent2" w:themeFillTint="99"/>
          </w:tcPr>
          <w:p w:rsidR="007E6D6E" w:rsidRDefault="00AC7178" w:rsidP="00D25000">
            <w:r>
              <w:t xml:space="preserve">Using </w:t>
            </w:r>
            <w:proofErr w:type="spellStart"/>
            <w:r>
              <w:t>uint</w:t>
            </w:r>
            <w:proofErr w:type="spellEnd"/>
            <w:r>
              <w:t>/uint256</w:t>
            </w:r>
          </w:p>
        </w:tc>
        <w:tc>
          <w:tcPr>
            <w:tcW w:w="1350" w:type="dxa"/>
            <w:shd w:val="clear" w:color="auto" w:fill="D99594" w:themeFill="accent2" w:themeFillTint="99"/>
          </w:tcPr>
          <w:p w:rsidR="007E6D6E" w:rsidRDefault="00AC7178" w:rsidP="00C918B1">
            <w:r>
              <w:t>132137</w:t>
            </w:r>
          </w:p>
        </w:tc>
        <w:tc>
          <w:tcPr>
            <w:tcW w:w="1710" w:type="dxa"/>
            <w:shd w:val="clear" w:color="auto" w:fill="D99594" w:themeFill="accent2" w:themeFillTint="99"/>
          </w:tcPr>
          <w:p w:rsidR="007E6D6E" w:rsidRDefault="00AC7178" w:rsidP="00C918B1">
            <w:r>
              <w:t>114901</w:t>
            </w:r>
          </w:p>
        </w:tc>
        <w:tc>
          <w:tcPr>
            <w:tcW w:w="1710" w:type="dxa"/>
            <w:shd w:val="clear" w:color="auto" w:fill="D99594" w:themeFill="accent2" w:themeFillTint="99"/>
          </w:tcPr>
          <w:p w:rsidR="007E6D6E" w:rsidRDefault="007E6D6E" w:rsidP="00C918B1"/>
        </w:tc>
      </w:tr>
      <w:tr w:rsidR="00AC7178" w:rsidTr="007E6D6E">
        <w:tc>
          <w:tcPr>
            <w:tcW w:w="4500" w:type="dxa"/>
            <w:shd w:val="clear" w:color="auto" w:fill="D99594" w:themeFill="accent2" w:themeFillTint="99"/>
          </w:tcPr>
          <w:p w:rsidR="00AC7178" w:rsidRDefault="00AC7178" w:rsidP="00D25000">
            <w:r>
              <w:t>Uint8</w:t>
            </w:r>
          </w:p>
        </w:tc>
        <w:tc>
          <w:tcPr>
            <w:tcW w:w="1350" w:type="dxa"/>
            <w:shd w:val="clear" w:color="auto" w:fill="D99594" w:themeFill="accent2" w:themeFillTint="99"/>
          </w:tcPr>
          <w:p w:rsidR="00AC7178" w:rsidRDefault="00AC7178" w:rsidP="00C918B1">
            <w:r>
              <w:t>136551</w:t>
            </w:r>
          </w:p>
        </w:tc>
        <w:tc>
          <w:tcPr>
            <w:tcW w:w="1710" w:type="dxa"/>
            <w:shd w:val="clear" w:color="auto" w:fill="D99594" w:themeFill="accent2" w:themeFillTint="99"/>
          </w:tcPr>
          <w:p w:rsidR="00AC7178" w:rsidRDefault="00AC7178" w:rsidP="00C918B1">
            <w:r>
              <w:t>118740</w:t>
            </w:r>
          </w:p>
        </w:tc>
        <w:tc>
          <w:tcPr>
            <w:tcW w:w="1710" w:type="dxa"/>
            <w:shd w:val="clear" w:color="auto" w:fill="D99594" w:themeFill="accent2" w:themeFillTint="99"/>
          </w:tcPr>
          <w:p w:rsidR="00AC7178" w:rsidRDefault="00AC7178" w:rsidP="00C918B1"/>
        </w:tc>
      </w:tr>
      <w:tr w:rsidR="00AC7178" w:rsidTr="007E6D6E">
        <w:tc>
          <w:tcPr>
            <w:tcW w:w="4500" w:type="dxa"/>
            <w:shd w:val="clear" w:color="auto" w:fill="D99594" w:themeFill="accent2" w:themeFillTint="99"/>
          </w:tcPr>
          <w:p w:rsidR="00AC7178" w:rsidRDefault="00AC7178" w:rsidP="00D25000"/>
        </w:tc>
        <w:tc>
          <w:tcPr>
            <w:tcW w:w="1350" w:type="dxa"/>
            <w:shd w:val="clear" w:color="auto" w:fill="D99594" w:themeFill="accent2" w:themeFillTint="99"/>
          </w:tcPr>
          <w:p w:rsidR="00AC7178" w:rsidRDefault="00AC7178" w:rsidP="00C918B1"/>
        </w:tc>
        <w:tc>
          <w:tcPr>
            <w:tcW w:w="1710" w:type="dxa"/>
            <w:shd w:val="clear" w:color="auto" w:fill="D99594" w:themeFill="accent2" w:themeFillTint="99"/>
          </w:tcPr>
          <w:p w:rsidR="00AC7178" w:rsidRDefault="00AC7178" w:rsidP="00C918B1"/>
        </w:tc>
        <w:tc>
          <w:tcPr>
            <w:tcW w:w="1710" w:type="dxa"/>
            <w:shd w:val="clear" w:color="auto" w:fill="D99594" w:themeFill="accent2" w:themeFillTint="99"/>
          </w:tcPr>
          <w:p w:rsidR="00AC7178" w:rsidRDefault="00AC7178" w:rsidP="00C918B1"/>
        </w:tc>
      </w:tr>
    </w:tbl>
    <w:p w:rsidR="006E1CBA" w:rsidRDefault="006E1CBA" w:rsidP="00C918B1"/>
    <w:p w:rsidR="00C071E0" w:rsidRDefault="007E6D6E" w:rsidP="00C071E0">
      <w:pPr>
        <w:pStyle w:val="Heading2"/>
      </w:pPr>
      <w:r>
        <w:t>O</w:t>
      </w:r>
      <w:r w:rsidR="00C071E0">
        <w:t>bservations</w:t>
      </w:r>
    </w:p>
    <w:p w:rsidR="00C071E0" w:rsidRDefault="00C071E0" w:rsidP="00C918B1"/>
    <w:p w:rsidR="007E6D6E" w:rsidRDefault="00D25000" w:rsidP="00AC7178">
      <w:pPr>
        <w:pStyle w:val="ListParagraph"/>
        <w:numPr>
          <w:ilvl w:val="0"/>
          <w:numId w:val="6"/>
        </w:numPr>
      </w:pPr>
      <w:r>
        <w:t>Uint</w:t>
      </w:r>
      <w:r w:rsidR="00AC7178">
        <w:t>8</w:t>
      </w:r>
      <w:r>
        <w:t xml:space="preserve"> </w:t>
      </w:r>
      <w:r w:rsidR="00AC7178">
        <w:t xml:space="preserve">uses more </w:t>
      </w:r>
      <w:r>
        <w:t>the gas</w:t>
      </w:r>
      <w:r w:rsidR="00AC7178">
        <w:t xml:space="preserve"> than </w:t>
      </w:r>
      <w:proofErr w:type="spellStart"/>
      <w:r w:rsidR="00AC7178">
        <w:t>uint</w:t>
      </w:r>
      <w:proofErr w:type="spellEnd"/>
      <w:r w:rsidR="00AC7178">
        <w:t xml:space="preserve"> or uint256</w:t>
      </w:r>
    </w:p>
    <w:p w:rsidR="007E6D6E" w:rsidRDefault="007E6D6E" w:rsidP="007E6D6E">
      <w:pPr>
        <w:pStyle w:val="ListParagraph"/>
      </w:pPr>
    </w:p>
    <w:p w:rsidR="007E6D6E" w:rsidRDefault="007E6D6E" w:rsidP="00C071E0">
      <w:pPr>
        <w:pStyle w:val="ListParagraph"/>
        <w:numPr>
          <w:ilvl w:val="0"/>
          <w:numId w:val="6"/>
        </w:numPr>
      </w:pPr>
      <w:r>
        <w:t xml:space="preserve">Memory variable cost more than </w:t>
      </w:r>
      <w:proofErr w:type="spellStart"/>
      <w:r>
        <w:t>calldata</w:t>
      </w:r>
      <w:proofErr w:type="spellEnd"/>
    </w:p>
    <w:p w:rsidR="007E6D6E" w:rsidRDefault="007E6D6E" w:rsidP="007E6D6E">
      <w:pPr>
        <w:pStyle w:val="ListParagraph"/>
      </w:pPr>
    </w:p>
    <w:p w:rsidR="007E6D6E" w:rsidRDefault="007E6D6E" w:rsidP="00C071E0">
      <w:pPr>
        <w:pStyle w:val="ListParagraph"/>
        <w:numPr>
          <w:ilvl w:val="0"/>
          <w:numId w:val="6"/>
        </w:numPr>
      </w:pPr>
      <w:r>
        <w:t>Pure cost less than view functions</w:t>
      </w:r>
    </w:p>
    <w:p w:rsidR="00C071E0" w:rsidRDefault="00C071E0" w:rsidP="00C071E0">
      <w:pPr>
        <w:pStyle w:val="ListParagraph"/>
      </w:pPr>
    </w:p>
    <w:p w:rsidR="00D25000" w:rsidRDefault="00D25000" w:rsidP="00C071E0">
      <w:pPr>
        <w:pStyle w:val="ListParagraph"/>
        <w:numPr>
          <w:ilvl w:val="0"/>
          <w:numId w:val="6"/>
        </w:numPr>
      </w:pPr>
      <w:r>
        <w:t>String: More the size more gas. Keep string value to minimum and multiple of 32 bytes</w:t>
      </w:r>
    </w:p>
    <w:p w:rsidR="00D25000" w:rsidRDefault="00D25000" w:rsidP="00C918B1"/>
    <w:p w:rsidR="00D25000" w:rsidRDefault="00D25000" w:rsidP="00C071E0">
      <w:pPr>
        <w:pStyle w:val="ListParagraph"/>
        <w:numPr>
          <w:ilvl w:val="0"/>
          <w:numId w:val="6"/>
        </w:numPr>
      </w:pPr>
      <w:r>
        <w:t>Declaring the function as internal costs much less gas than Public</w:t>
      </w:r>
      <w:r w:rsidR="000E5CD8">
        <w:t xml:space="preserve"> so if </w:t>
      </w:r>
      <w:r w:rsidR="00172B04">
        <w:t>function is only</w:t>
      </w:r>
      <w:r w:rsidR="000E5CD8">
        <w:t xml:space="preserve"> required </w:t>
      </w:r>
      <w:r w:rsidR="00172B04">
        <w:t xml:space="preserve">to be accessed internally </w:t>
      </w:r>
      <w:r w:rsidR="000E5CD8">
        <w:t>then functions shall be declared internal only</w:t>
      </w:r>
      <w:r w:rsidR="00172B04">
        <w:t>.</w:t>
      </w:r>
    </w:p>
    <w:p w:rsidR="00172B04" w:rsidRDefault="00172B04" w:rsidP="00172B04"/>
    <w:p w:rsidR="00F5420F" w:rsidRDefault="00F5420F" w:rsidP="00C071E0">
      <w:pPr>
        <w:pStyle w:val="ListParagraph"/>
        <w:numPr>
          <w:ilvl w:val="0"/>
          <w:numId w:val="6"/>
        </w:numPr>
      </w:pPr>
      <w:r>
        <w:t>State variable shall</w:t>
      </w:r>
      <w:r w:rsidR="00172B04">
        <w:t xml:space="preserve"> be</w:t>
      </w:r>
      <w:r>
        <w:t xml:space="preserve"> read</w:t>
      </w:r>
      <w:r w:rsidR="00C071E0">
        <w:t xml:space="preserve"> and written</w:t>
      </w:r>
      <w:r>
        <w:t xml:space="preserve"> only when required. Store them </w:t>
      </w:r>
      <w:r w:rsidR="00172B04">
        <w:t>in</w:t>
      </w:r>
      <w:r>
        <w:t xml:space="preserve"> memory var</w:t>
      </w:r>
      <w:r w:rsidR="00172B04">
        <w:t>iable</w:t>
      </w:r>
      <w:r>
        <w:t>s if required multiple times in calculations</w:t>
      </w:r>
      <w:r w:rsidR="00172B04">
        <w:t xml:space="preserve">. </w:t>
      </w:r>
      <w:r w:rsidR="00C071E0">
        <w:t>Accessing the storage again and again</w:t>
      </w:r>
      <w:r w:rsidR="00172B04">
        <w:t xml:space="preserve"> costs more gas</w:t>
      </w:r>
      <w:r w:rsidR="00C071E0">
        <w:t>.</w:t>
      </w:r>
    </w:p>
    <w:p w:rsidR="00F5420F" w:rsidRDefault="00F5420F" w:rsidP="00C918B1"/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SPDX-License-Identifier:MIT</w:t>
      </w:r>
      <w:proofErr w:type="spellEnd"/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0.8.6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gascalc01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percentage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splitAmountToOwnerAndSeller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amountForSender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amountForOwner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amountForSender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amount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percentage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amountForOwner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amount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percentage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splitAmountToOwnerAndSellr1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amountForSender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amountForOwner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ownerPercentage</w:t>
      </w:r>
      <w:proofErr w:type="spell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percentage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amountForSender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amount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ownerPercentage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amountForOwner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amount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ownerPercentage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Default="00F5420F" w:rsidP="00C918B1"/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SPDX-License-Identifier:MIT</w:t>
      </w:r>
      <w:proofErr w:type="spellEnd"/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0.8.6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structure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Book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title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author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bookID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Book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book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uint128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price2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uint128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price3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bkTitle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//    Book bk1;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   string memory </w:t>
      </w:r>
      <w:proofErr w:type="spellStart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btitle</w:t>
      </w:r>
      <w:proofErr w:type="spellEnd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;     Gives error, syntax doesn't allow location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   string </w:t>
      </w:r>
      <w:proofErr w:type="spellStart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bTitle</w:t>
      </w:r>
      <w:proofErr w:type="spellEnd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setBkTitle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bkTitle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CE9178"/>
          <w:sz w:val="21"/>
          <w:szCs w:val="21"/>
        </w:rPr>
        <w:t>"Learning Blockchain is mandatory in 20"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32 chars 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setBook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book</w:t>
      </w:r>
      <w:proofErr w:type="gram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Book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4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420F">
        <w:rPr>
          <w:rFonts w:ascii="Consolas" w:eastAsia="Times New Roman" w:hAnsi="Consolas" w:cs="Times New Roman"/>
          <w:color w:val="CE9178"/>
          <w:sz w:val="21"/>
          <w:szCs w:val="21"/>
        </w:rPr>
        <w:t>Blokchain</w:t>
      </w:r>
      <w:proofErr w:type="spellEnd"/>
      <w:r w:rsidRPr="00F54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beginners"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420F">
        <w:rPr>
          <w:rFonts w:ascii="Consolas" w:eastAsia="Times New Roman" w:hAnsi="Consolas" w:cs="Times New Roman"/>
          <w:color w:val="CE9178"/>
          <w:sz w:val="21"/>
          <w:szCs w:val="21"/>
        </w:rPr>
        <w:t>"Ineuron"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420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getTitle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Start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/  string</w:t>
      </w:r>
      <w:proofErr w:type="gramEnd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storage </w:t>
      </w:r>
      <w:proofErr w:type="spellStart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bTitle</w:t>
      </w:r>
      <w:proofErr w:type="spellEnd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Start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/  </w:t>
      </w:r>
      <w:proofErr w:type="spellStart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bTitle</w:t>
      </w:r>
      <w:proofErr w:type="spellEnd"/>
      <w:proofErr w:type="gramEnd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book.title</w:t>
      </w:r>
      <w:proofErr w:type="spellEnd"/>
      <w:r w:rsidRPr="00F5420F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5420F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book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title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getAuthor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5420F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book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author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getBookId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5420F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book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bookID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proofErr w:type="gram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getPrice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5420F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420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5420F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book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>price</w:t>
      </w:r>
      <w:proofErr w:type="spellEnd"/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5420F" w:rsidRPr="00F5420F" w:rsidRDefault="00F5420F" w:rsidP="00F5420F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5420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5420F" w:rsidRDefault="00F5420F" w:rsidP="00C918B1"/>
    <w:p w:rsidR="00AC7178" w:rsidRPr="00AC7178" w:rsidRDefault="006E1CBA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>
        <w:rPr>
          <w:rFonts w:ascii="Segoe UI" w:hAnsi="Segoe UI" w:cs="Segoe UI"/>
          <w:color w:val="A2A3BD"/>
          <w:sz w:val="19"/>
          <w:szCs w:val="19"/>
          <w:shd w:val="clear" w:color="auto" w:fill="222336"/>
        </w:rPr>
        <w:t xml:space="preserve"> </w:t>
      </w:r>
      <w:r w:rsidR="00AC7178" w:rsidRPr="00AC7178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="00AC7178" w:rsidRPr="00AC7178">
        <w:rPr>
          <w:rFonts w:ascii="Consolas" w:eastAsia="Times New Roman" w:hAnsi="Consolas" w:cs="Times New Roman"/>
          <w:color w:val="608B4E"/>
          <w:sz w:val="21"/>
          <w:szCs w:val="21"/>
        </w:rPr>
        <w:t>SPDX-License-Identifier:MIT</w:t>
      </w:r>
      <w:proofErr w:type="spellEnd"/>
    </w:p>
    <w:p w:rsidR="00AC7178" w:rsidRPr="00AC7178" w:rsidRDefault="00AC7178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C7178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7178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7178">
        <w:rPr>
          <w:rFonts w:ascii="Consolas" w:eastAsia="Times New Roman" w:hAnsi="Consolas" w:cs="Times New Roman"/>
          <w:color w:val="B5CEA8"/>
          <w:sz w:val="21"/>
          <w:szCs w:val="21"/>
        </w:rPr>
        <w:t>0.8.6</w:t>
      </w:r>
      <w:r w:rsidRPr="00AC717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7178" w:rsidRPr="00AC7178" w:rsidRDefault="00AC7178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AC7178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structure</w:t>
      </w:r>
      <w:r w:rsidRPr="00AC717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C7178" w:rsidRPr="00AC7178" w:rsidRDefault="00AC7178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717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   string </w:t>
      </w:r>
      <w:proofErr w:type="spellStart"/>
      <w:r w:rsidRPr="00AC7178">
        <w:rPr>
          <w:rFonts w:ascii="Consolas" w:eastAsia="Times New Roman" w:hAnsi="Consolas" w:cs="Times New Roman"/>
          <w:color w:val="608B4E"/>
          <w:sz w:val="21"/>
          <w:szCs w:val="21"/>
        </w:rPr>
        <w:t>acctName</w:t>
      </w:r>
      <w:proofErr w:type="spellEnd"/>
      <w:r w:rsidRPr="00AC717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"</w:t>
      </w:r>
      <w:proofErr w:type="spellStart"/>
      <w:r w:rsidRPr="00AC7178">
        <w:rPr>
          <w:rFonts w:ascii="Consolas" w:eastAsia="Times New Roman" w:hAnsi="Consolas" w:cs="Times New Roman"/>
          <w:color w:val="608B4E"/>
          <w:sz w:val="21"/>
          <w:szCs w:val="21"/>
        </w:rPr>
        <w:t>iNeuron</w:t>
      </w:r>
      <w:proofErr w:type="spellEnd"/>
      <w:r w:rsidRPr="00AC7178">
        <w:rPr>
          <w:rFonts w:ascii="Consolas" w:eastAsia="Times New Roman" w:hAnsi="Consolas" w:cs="Times New Roman"/>
          <w:color w:val="608B4E"/>
          <w:sz w:val="21"/>
          <w:szCs w:val="21"/>
        </w:rPr>
        <w:t>";</w:t>
      </w:r>
    </w:p>
    <w:p w:rsidR="00AC7178" w:rsidRPr="00AC7178" w:rsidRDefault="00AC7178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AC71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>mrksPct</w:t>
      </w:r>
      <w:proofErr w:type="spellEnd"/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717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717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C717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7178" w:rsidRPr="00AC7178" w:rsidRDefault="00AC7178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7178" w:rsidRPr="00AC7178" w:rsidRDefault="00AC7178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C71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>dispName</w:t>
      </w:r>
      <w:proofErr w:type="spellEnd"/>
      <w:r w:rsidRPr="00AC717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717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7178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C7178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C717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C717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7178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AC7178" w:rsidRPr="00AC7178" w:rsidRDefault="00AC7178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C7178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>mrksPct</w:t>
      </w:r>
      <w:proofErr w:type="spellEnd"/>
      <w:r w:rsidRPr="00AC717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C7178" w:rsidRPr="00AC7178" w:rsidRDefault="00AC7178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717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C717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C7178" w:rsidRPr="00AC7178" w:rsidRDefault="00AC7178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AC7178" w:rsidRPr="00AC7178" w:rsidRDefault="00AC7178" w:rsidP="00AC717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C717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E1CBA" w:rsidRPr="00C918B1" w:rsidRDefault="006E1CBA" w:rsidP="00D25000">
      <w:bookmarkStart w:id="0" w:name="_GoBack"/>
      <w:bookmarkEnd w:id="0"/>
    </w:p>
    <w:sectPr w:rsidR="006E1CBA" w:rsidRPr="00C9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1041"/>
    <w:multiLevelType w:val="hybridMultilevel"/>
    <w:tmpl w:val="5E44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705D2"/>
    <w:multiLevelType w:val="hybridMultilevel"/>
    <w:tmpl w:val="16A0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56097"/>
    <w:multiLevelType w:val="multilevel"/>
    <w:tmpl w:val="77E2A6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42F12B6"/>
    <w:multiLevelType w:val="hybridMultilevel"/>
    <w:tmpl w:val="FA14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15FFE"/>
    <w:multiLevelType w:val="hybridMultilevel"/>
    <w:tmpl w:val="B76AD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07AFD"/>
    <w:multiLevelType w:val="hybridMultilevel"/>
    <w:tmpl w:val="FF3E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A0"/>
    <w:rsid w:val="00016FA9"/>
    <w:rsid w:val="000757BB"/>
    <w:rsid w:val="000832B1"/>
    <w:rsid w:val="000954AD"/>
    <w:rsid w:val="000A6039"/>
    <w:rsid w:val="000C5BA9"/>
    <w:rsid w:val="000E5A22"/>
    <w:rsid w:val="000E5CD8"/>
    <w:rsid w:val="000E7682"/>
    <w:rsid w:val="000F309E"/>
    <w:rsid w:val="00125E57"/>
    <w:rsid w:val="00172B04"/>
    <w:rsid w:val="001A4B5D"/>
    <w:rsid w:val="001B032A"/>
    <w:rsid w:val="001F15F8"/>
    <w:rsid w:val="00210F3D"/>
    <w:rsid w:val="002174F2"/>
    <w:rsid w:val="00266805"/>
    <w:rsid w:val="002755EC"/>
    <w:rsid w:val="0029435D"/>
    <w:rsid w:val="002A5F26"/>
    <w:rsid w:val="002C0D6F"/>
    <w:rsid w:val="002F29A7"/>
    <w:rsid w:val="00317043"/>
    <w:rsid w:val="003359E0"/>
    <w:rsid w:val="003420D9"/>
    <w:rsid w:val="00343C03"/>
    <w:rsid w:val="00364FBA"/>
    <w:rsid w:val="0038133A"/>
    <w:rsid w:val="003A4F59"/>
    <w:rsid w:val="003B0170"/>
    <w:rsid w:val="003B7FB9"/>
    <w:rsid w:val="003E1E7E"/>
    <w:rsid w:val="00407A98"/>
    <w:rsid w:val="004334D7"/>
    <w:rsid w:val="00452CFA"/>
    <w:rsid w:val="00473239"/>
    <w:rsid w:val="004A5488"/>
    <w:rsid w:val="004C4B29"/>
    <w:rsid w:val="004F22E7"/>
    <w:rsid w:val="00511609"/>
    <w:rsid w:val="00521299"/>
    <w:rsid w:val="005540EA"/>
    <w:rsid w:val="00560B1B"/>
    <w:rsid w:val="00560F30"/>
    <w:rsid w:val="005835A8"/>
    <w:rsid w:val="005C37E9"/>
    <w:rsid w:val="005F0952"/>
    <w:rsid w:val="005F0D30"/>
    <w:rsid w:val="00666243"/>
    <w:rsid w:val="00694992"/>
    <w:rsid w:val="006A7697"/>
    <w:rsid w:val="006B08A0"/>
    <w:rsid w:val="006C73AF"/>
    <w:rsid w:val="006D4D5D"/>
    <w:rsid w:val="006E1CBA"/>
    <w:rsid w:val="006F6919"/>
    <w:rsid w:val="00700490"/>
    <w:rsid w:val="00774AA1"/>
    <w:rsid w:val="00785268"/>
    <w:rsid w:val="007C6ADE"/>
    <w:rsid w:val="007D4FFA"/>
    <w:rsid w:val="007E6D6E"/>
    <w:rsid w:val="007F1ED3"/>
    <w:rsid w:val="00820E94"/>
    <w:rsid w:val="00850143"/>
    <w:rsid w:val="00854943"/>
    <w:rsid w:val="008550EE"/>
    <w:rsid w:val="008A2CB4"/>
    <w:rsid w:val="008D46D0"/>
    <w:rsid w:val="008D4859"/>
    <w:rsid w:val="008D7DBE"/>
    <w:rsid w:val="008F6CDB"/>
    <w:rsid w:val="00932A17"/>
    <w:rsid w:val="009716FC"/>
    <w:rsid w:val="00977829"/>
    <w:rsid w:val="009A5324"/>
    <w:rsid w:val="009B58FF"/>
    <w:rsid w:val="009D5099"/>
    <w:rsid w:val="00A054A6"/>
    <w:rsid w:val="00A415A9"/>
    <w:rsid w:val="00A70ED6"/>
    <w:rsid w:val="00A779BB"/>
    <w:rsid w:val="00AB0F45"/>
    <w:rsid w:val="00AC7178"/>
    <w:rsid w:val="00AE02E9"/>
    <w:rsid w:val="00AF14A6"/>
    <w:rsid w:val="00AF1BAD"/>
    <w:rsid w:val="00B10A43"/>
    <w:rsid w:val="00B70DC9"/>
    <w:rsid w:val="00B85959"/>
    <w:rsid w:val="00BE0C9B"/>
    <w:rsid w:val="00C02EC0"/>
    <w:rsid w:val="00C071E0"/>
    <w:rsid w:val="00C30395"/>
    <w:rsid w:val="00C304D9"/>
    <w:rsid w:val="00C3381D"/>
    <w:rsid w:val="00C40CDE"/>
    <w:rsid w:val="00C75895"/>
    <w:rsid w:val="00C84B4A"/>
    <w:rsid w:val="00C918B1"/>
    <w:rsid w:val="00D203BC"/>
    <w:rsid w:val="00D25000"/>
    <w:rsid w:val="00D325D1"/>
    <w:rsid w:val="00D372B8"/>
    <w:rsid w:val="00D94460"/>
    <w:rsid w:val="00DB5354"/>
    <w:rsid w:val="00E452B4"/>
    <w:rsid w:val="00E66BA4"/>
    <w:rsid w:val="00EA19B7"/>
    <w:rsid w:val="00EE6210"/>
    <w:rsid w:val="00F15290"/>
    <w:rsid w:val="00F5420F"/>
    <w:rsid w:val="00F83FA9"/>
    <w:rsid w:val="00FB0C61"/>
    <w:rsid w:val="00FB3769"/>
    <w:rsid w:val="00FB5BD7"/>
    <w:rsid w:val="00FC6C2A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45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C6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Subtitle"/>
    <w:link w:val="Heading2Char"/>
    <w:autoRedefine/>
    <w:uiPriority w:val="9"/>
    <w:unhideWhenUsed/>
    <w:qFormat/>
    <w:rsid w:val="000C5BA9"/>
    <w:pPr>
      <w:keepNext/>
      <w:keepLines/>
      <w:numPr>
        <w:ilvl w:val="1"/>
        <w:numId w:val="1"/>
      </w:numPr>
      <w:shd w:val="clear" w:color="auto" w:fill="FFFFFF"/>
      <w:spacing w:before="240" w:line="312" w:lineRule="atLeast"/>
      <w:jc w:val="both"/>
      <w:textAlignment w:val="baseline"/>
      <w:outlineLvl w:val="1"/>
    </w:pPr>
    <w:rPr>
      <w:rFonts w:ascii="Helvetica" w:eastAsiaTheme="majorEastAsia" w:hAnsi="Helvetica" w:cs="Helvetica"/>
      <w:b/>
      <w:szCs w:val="28"/>
      <w:lang w:bidi="ur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2B4"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Theme="majorEastAsia" w:hAnsi="Calibri" w:cstheme="majorBidi"/>
      <w:b/>
      <w:bCs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3B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3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3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3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3B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3B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BA9"/>
    <w:rPr>
      <w:rFonts w:ascii="Helvetica" w:eastAsiaTheme="majorEastAsia" w:hAnsi="Helvetica" w:cs="Helvetica"/>
      <w:b/>
      <w:sz w:val="24"/>
      <w:szCs w:val="28"/>
      <w:shd w:val="clear" w:color="auto" w:fill="FFFFFF"/>
      <w:lang w:bidi="ur-PK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C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C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3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7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0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C61"/>
    <w:rPr>
      <w:rFonts w:eastAsiaTheme="majorEastAsia" w:cstheme="majorBidi"/>
      <w:b/>
      <w:bCs/>
      <w:color w:val="000000" w:themeColor="text1"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4C4B29"/>
    <w:rPr>
      <w:color w:val="0000FF"/>
      <w:u w:val="single"/>
    </w:rPr>
  </w:style>
  <w:style w:type="character" w:customStyle="1" w:styleId="crayon-st">
    <w:name w:val="crayon-st"/>
    <w:basedOn w:val="DefaultParagraphFont"/>
    <w:rsid w:val="003A4F59"/>
  </w:style>
  <w:style w:type="character" w:customStyle="1" w:styleId="crayon-sy">
    <w:name w:val="crayon-sy"/>
    <w:basedOn w:val="DefaultParagraphFont"/>
    <w:rsid w:val="003A4F59"/>
  </w:style>
  <w:style w:type="character" w:customStyle="1" w:styleId="crayon-v">
    <w:name w:val="crayon-v"/>
    <w:basedOn w:val="DefaultParagraphFont"/>
    <w:rsid w:val="003A4F59"/>
  </w:style>
  <w:style w:type="character" w:customStyle="1" w:styleId="crayon-h">
    <w:name w:val="crayon-h"/>
    <w:basedOn w:val="DefaultParagraphFont"/>
    <w:rsid w:val="003A4F59"/>
  </w:style>
  <w:style w:type="character" w:customStyle="1" w:styleId="crayon-c">
    <w:name w:val="crayon-c"/>
    <w:basedOn w:val="DefaultParagraphFont"/>
    <w:rsid w:val="003A4F59"/>
  </w:style>
  <w:style w:type="character" w:customStyle="1" w:styleId="Heading3Char">
    <w:name w:val="Heading 3 Char"/>
    <w:basedOn w:val="DefaultParagraphFont"/>
    <w:link w:val="Heading3"/>
    <w:uiPriority w:val="9"/>
    <w:rsid w:val="00E452B4"/>
    <w:rPr>
      <w:rFonts w:ascii="Calibri" w:eastAsiaTheme="majorEastAsia" w:hAnsi="Calibri" w:cstheme="majorBidi"/>
      <w:b/>
      <w:bCs/>
      <w:i/>
    </w:rPr>
  </w:style>
  <w:style w:type="paragraph" w:styleId="NormalWeb">
    <w:name w:val="Normal (Web)"/>
    <w:basedOn w:val="Normal"/>
    <w:uiPriority w:val="99"/>
    <w:unhideWhenUsed/>
    <w:rsid w:val="0097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716FC"/>
    <w:rPr>
      <w:b/>
      <w:bCs/>
    </w:rPr>
  </w:style>
  <w:style w:type="character" w:customStyle="1" w:styleId="keyword">
    <w:name w:val="keyword"/>
    <w:basedOn w:val="DefaultParagraphFont"/>
    <w:rsid w:val="00521299"/>
  </w:style>
  <w:style w:type="character" w:customStyle="1" w:styleId="comment">
    <w:name w:val="comment"/>
    <w:basedOn w:val="DefaultParagraphFont"/>
    <w:rsid w:val="00521299"/>
  </w:style>
  <w:style w:type="character" w:customStyle="1" w:styleId="number">
    <w:name w:val="number"/>
    <w:basedOn w:val="DefaultParagraphFont"/>
    <w:rsid w:val="007C6ADE"/>
  </w:style>
  <w:style w:type="character" w:customStyle="1" w:styleId="string">
    <w:name w:val="string"/>
    <w:basedOn w:val="DefaultParagraphFont"/>
    <w:rsid w:val="007C6ADE"/>
  </w:style>
  <w:style w:type="character" w:customStyle="1" w:styleId="annotation">
    <w:name w:val="annotation"/>
    <w:basedOn w:val="DefaultParagraphFont"/>
    <w:rsid w:val="003E1E7E"/>
  </w:style>
  <w:style w:type="character" w:styleId="Emphasis">
    <w:name w:val="Emphasis"/>
    <w:basedOn w:val="DefaultParagraphFont"/>
    <w:uiPriority w:val="20"/>
    <w:qFormat/>
    <w:rsid w:val="00DB5354"/>
    <w:rPr>
      <w:i/>
      <w:iCs/>
    </w:rPr>
  </w:style>
  <w:style w:type="character" w:customStyle="1" w:styleId="label">
    <w:name w:val="label"/>
    <w:basedOn w:val="DefaultParagraphFont"/>
    <w:rsid w:val="002755EC"/>
  </w:style>
  <w:style w:type="character" w:customStyle="1" w:styleId="Heading4Char">
    <w:name w:val="Heading 4 Char"/>
    <w:basedOn w:val="DefaultParagraphFont"/>
    <w:link w:val="Heading4"/>
    <w:uiPriority w:val="9"/>
    <w:rsid w:val="00D203BC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3B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3B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3B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3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3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11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452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45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C6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Subtitle"/>
    <w:link w:val="Heading2Char"/>
    <w:autoRedefine/>
    <w:uiPriority w:val="9"/>
    <w:unhideWhenUsed/>
    <w:qFormat/>
    <w:rsid w:val="000C5BA9"/>
    <w:pPr>
      <w:keepNext/>
      <w:keepLines/>
      <w:numPr>
        <w:ilvl w:val="1"/>
        <w:numId w:val="1"/>
      </w:numPr>
      <w:shd w:val="clear" w:color="auto" w:fill="FFFFFF"/>
      <w:spacing w:before="240" w:line="312" w:lineRule="atLeast"/>
      <w:jc w:val="both"/>
      <w:textAlignment w:val="baseline"/>
      <w:outlineLvl w:val="1"/>
    </w:pPr>
    <w:rPr>
      <w:rFonts w:ascii="Helvetica" w:eastAsiaTheme="majorEastAsia" w:hAnsi="Helvetica" w:cs="Helvetica"/>
      <w:b/>
      <w:szCs w:val="28"/>
      <w:lang w:bidi="ur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2B4"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Theme="majorEastAsia" w:hAnsi="Calibri" w:cstheme="majorBidi"/>
      <w:b/>
      <w:bCs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3B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3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3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3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3B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3B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BA9"/>
    <w:rPr>
      <w:rFonts w:ascii="Helvetica" w:eastAsiaTheme="majorEastAsia" w:hAnsi="Helvetica" w:cs="Helvetica"/>
      <w:b/>
      <w:sz w:val="24"/>
      <w:szCs w:val="28"/>
      <w:shd w:val="clear" w:color="auto" w:fill="FFFFFF"/>
      <w:lang w:bidi="ur-PK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C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C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3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7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0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C61"/>
    <w:rPr>
      <w:rFonts w:eastAsiaTheme="majorEastAsia" w:cstheme="majorBidi"/>
      <w:b/>
      <w:bCs/>
      <w:color w:val="000000" w:themeColor="text1"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4C4B29"/>
    <w:rPr>
      <w:color w:val="0000FF"/>
      <w:u w:val="single"/>
    </w:rPr>
  </w:style>
  <w:style w:type="character" w:customStyle="1" w:styleId="crayon-st">
    <w:name w:val="crayon-st"/>
    <w:basedOn w:val="DefaultParagraphFont"/>
    <w:rsid w:val="003A4F59"/>
  </w:style>
  <w:style w:type="character" w:customStyle="1" w:styleId="crayon-sy">
    <w:name w:val="crayon-sy"/>
    <w:basedOn w:val="DefaultParagraphFont"/>
    <w:rsid w:val="003A4F59"/>
  </w:style>
  <w:style w:type="character" w:customStyle="1" w:styleId="crayon-v">
    <w:name w:val="crayon-v"/>
    <w:basedOn w:val="DefaultParagraphFont"/>
    <w:rsid w:val="003A4F59"/>
  </w:style>
  <w:style w:type="character" w:customStyle="1" w:styleId="crayon-h">
    <w:name w:val="crayon-h"/>
    <w:basedOn w:val="DefaultParagraphFont"/>
    <w:rsid w:val="003A4F59"/>
  </w:style>
  <w:style w:type="character" w:customStyle="1" w:styleId="crayon-c">
    <w:name w:val="crayon-c"/>
    <w:basedOn w:val="DefaultParagraphFont"/>
    <w:rsid w:val="003A4F59"/>
  </w:style>
  <w:style w:type="character" w:customStyle="1" w:styleId="Heading3Char">
    <w:name w:val="Heading 3 Char"/>
    <w:basedOn w:val="DefaultParagraphFont"/>
    <w:link w:val="Heading3"/>
    <w:uiPriority w:val="9"/>
    <w:rsid w:val="00E452B4"/>
    <w:rPr>
      <w:rFonts w:ascii="Calibri" w:eastAsiaTheme="majorEastAsia" w:hAnsi="Calibri" w:cstheme="majorBidi"/>
      <w:b/>
      <w:bCs/>
      <w:i/>
    </w:rPr>
  </w:style>
  <w:style w:type="paragraph" w:styleId="NormalWeb">
    <w:name w:val="Normal (Web)"/>
    <w:basedOn w:val="Normal"/>
    <w:uiPriority w:val="99"/>
    <w:unhideWhenUsed/>
    <w:rsid w:val="0097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716FC"/>
    <w:rPr>
      <w:b/>
      <w:bCs/>
    </w:rPr>
  </w:style>
  <w:style w:type="character" w:customStyle="1" w:styleId="keyword">
    <w:name w:val="keyword"/>
    <w:basedOn w:val="DefaultParagraphFont"/>
    <w:rsid w:val="00521299"/>
  </w:style>
  <w:style w:type="character" w:customStyle="1" w:styleId="comment">
    <w:name w:val="comment"/>
    <w:basedOn w:val="DefaultParagraphFont"/>
    <w:rsid w:val="00521299"/>
  </w:style>
  <w:style w:type="character" w:customStyle="1" w:styleId="number">
    <w:name w:val="number"/>
    <w:basedOn w:val="DefaultParagraphFont"/>
    <w:rsid w:val="007C6ADE"/>
  </w:style>
  <w:style w:type="character" w:customStyle="1" w:styleId="string">
    <w:name w:val="string"/>
    <w:basedOn w:val="DefaultParagraphFont"/>
    <w:rsid w:val="007C6ADE"/>
  </w:style>
  <w:style w:type="character" w:customStyle="1" w:styleId="annotation">
    <w:name w:val="annotation"/>
    <w:basedOn w:val="DefaultParagraphFont"/>
    <w:rsid w:val="003E1E7E"/>
  </w:style>
  <w:style w:type="character" w:styleId="Emphasis">
    <w:name w:val="Emphasis"/>
    <w:basedOn w:val="DefaultParagraphFont"/>
    <w:uiPriority w:val="20"/>
    <w:qFormat/>
    <w:rsid w:val="00DB5354"/>
    <w:rPr>
      <w:i/>
      <w:iCs/>
    </w:rPr>
  </w:style>
  <w:style w:type="character" w:customStyle="1" w:styleId="label">
    <w:name w:val="label"/>
    <w:basedOn w:val="DefaultParagraphFont"/>
    <w:rsid w:val="002755EC"/>
  </w:style>
  <w:style w:type="character" w:customStyle="1" w:styleId="Heading4Char">
    <w:name w:val="Heading 4 Char"/>
    <w:basedOn w:val="DefaultParagraphFont"/>
    <w:link w:val="Heading4"/>
    <w:uiPriority w:val="9"/>
    <w:rsid w:val="00D203BC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3B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3B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3B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3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3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11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45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64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50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66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70537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87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8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4968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35205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75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8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263637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081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58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1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4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3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94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7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065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42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2490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72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7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Shahidma</dc:creator>
  <cp:lastModifiedBy>Shahidma</cp:lastModifiedBy>
  <cp:revision>8</cp:revision>
  <dcterms:created xsi:type="dcterms:W3CDTF">2022-11-25T16:48:00Z</dcterms:created>
  <dcterms:modified xsi:type="dcterms:W3CDTF">2022-11-26T05:24:00Z</dcterms:modified>
</cp:coreProperties>
</file>