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9D42C" w14:textId="77777777" w:rsidR="001A4ED5" w:rsidRDefault="001A4ED5" w:rsidP="001A4ED5">
      <w:pPr>
        <w:spacing w:after="240" w:line="360" w:lineRule="auto"/>
        <w:jc w:val="both"/>
        <w:rPr>
          <w:rFonts w:ascii="Times New Roman" w:hAnsi="Times New Roman" w:cs="Times New Roman"/>
        </w:rPr>
      </w:pPr>
    </w:p>
    <w:p w14:paraId="33402B35" w14:textId="77777777" w:rsidR="001A4ED5" w:rsidRDefault="001A4ED5" w:rsidP="001A4ED5">
      <w:pPr>
        <w:spacing w:after="240" w:line="360" w:lineRule="auto"/>
        <w:jc w:val="both"/>
        <w:rPr>
          <w:rFonts w:ascii="Times New Roman" w:hAnsi="Times New Roman" w:cs="Times New Roman"/>
        </w:rPr>
      </w:pPr>
    </w:p>
    <w:p w14:paraId="37D8A3CD" w14:textId="77777777" w:rsidR="001A4ED5" w:rsidRDefault="001A4ED5" w:rsidP="001A4ED5">
      <w:pPr>
        <w:spacing w:after="240" w:line="360" w:lineRule="auto"/>
        <w:jc w:val="both"/>
        <w:rPr>
          <w:rFonts w:ascii="Times New Roman" w:hAnsi="Times New Roman" w:cs="Times New Roman"/>
        </w:rPr>
      </w:pPr>
    </w:p>
    <w:p w14:paraId="076CF1EB" w14:textId="77777777" w:rsidR="00DB281C" w:rsidRDefault="00DB281C" w:rsidP="001A4ED5">
      <w:pPr>
        <w:spacing w:after="240" w:line="360" w:lineRule="auto"/>
        <w:jc w:val="both"/>
        <w:rPr>
          <w:rFonts w:ascii="Times New Roman" w:hAnsi="Times New Roman" w:cs="Times New Roman"/>
        </w:rPr>
      </w:pPr>
    </w:p>
    <w:p w14:paraId="2B240C5E" w14:textId="2F081E68" w:rsidR="007C00FA" w:rsidRPr="005B059F" w:rsidRDefault="007C00FA" w:rsidP="007C00FA">
      <w:pPr>
        <w:spacing w:after="240" w:line="360" w:lineRule="auto"/>
        <w:jc w:val="center"/>
        <w:rPr>
          <w:rFonts w:ascii="Times New Roman" w:hAnsi="Times New Roman" w:cs="Times New Roman"/>
          <w:color w:val="002060"/>
          <w:sz w:val="36"/>
          <w:szCs w:val="36"/>
        </w:rPr>
      </w:pPr>
      <w:r w:rsidRPr="005B059F">
        <w:rPr>
          <w:rFonts w:ascii="Times New Roman" w:hAnsi="Times New Roman" w:cs="Times New Roman"/>
          <w:color w:val="002060"/>
          <w:sz w:val="36"/>
          <w:szCs w:val="36"/>
        </w:rPr>
        <w:t>INDIVIDUAL COURSEWORK COVERSHEET</w:t>
      </w:r>
    </w:p>
    <w:p w14:paraId="2350224E" w14:textId="77777777" w:rsidR="00DB281C" w:rsidRPr="005B059F" w:rsidRDefault="00DB281C" w:rsidP="007C00FA">
      <w:pPr>
        <w:spacing w:after="240" w:line="360" w:lineRule="auto"/>
        <w:jc w:val="center"/>
        <w:rPr>
          <w:rFonts w:ascii="Times New Roman" w:hAnsi="Times New Roman" w:cs="Times New Roman"/>
          <w:color w:val="002060"/>
          <w:sz w:val="36"/>
          <w:szCs w:val="36"/>
        </w:rPr>
      </w:pPr>
    </w:p>
    <w:p w14:paraId="182B56D3" w14:textId="0B3AB8AC" w:rsidR="0004328B" w:rsidRPr="005B059F" w:rsidRDefault="00DB281C" w:rsidP="00DB281C">
      <w:pPr>
        <w:spacing w:after="240" w:line="720" w:lineRule="auto"/>
        <w:jc w:val="center"/>
        <w:rPr>
          <w:rFonts w:ascii="Times New Roman" w:hAnsi="Times New Roman" w:cs="Times New Roman"/>
          <w:color w:val="002060"/>
          <w:sz w:val="36"/>
          <w:szCs w:val="36"/>
        </w:rPr>
      </w:pPr>
      <w:r w:rsidRPr="005B059F">
        <w:rPr>
          <w:rFonts w:ascii="Times New Roman" w:hAnsi="Times New Roman" w:cs="Times New Roman"/>
          <w:color w:val="002060"/>
          <w:sz w:val="36"/>
          <w:szCs w:val="36"/>
        </w:rPr>
        <w:t>MSc. Business Analytics</w:t>
      </w:r>
    </w:p>
    <w:p w14:paraId="4AEA2104" w14:textId="00D0F78F" w:rsidR="001A4ED5" w:rsidRPr="005B059F" w:rsidRDefault="00F545B3" w:rsidP="00DB281C">
      <w:pPr>
        <w:spacing w:after="240" w:line="720" w:lineRule="auto"/>
        <w:jc w:val="center"/>
        <w:rPr>
          <w:rFonts w:ascii="Times New Roman" w:hAnsi="Times New Roman" w:cs="Times New Roman"/>
          <w:color w:val="002060"/>
          <w:sz w:val="28"/>
          <w:szCs w:val="28"/>
        </w:rPr>
      </w:pPr>
      <w:r w:rsidRPr="005B059F">
        <w:rPr>
          <w:rFonts w:ascii="Times New Roman" w:hAnsi="Times New Roman" w:cs="Times New Roman"/>
          <w:color w:val="002060"/>
          <w:sz w:val="28"/>
          <w:szCs w:val="28"/>
        </w:rPr>
        <w:t xml:space="preserve">Module : </w:t>
      </w:r>
      <w:r w:rsidR="001A4ED5" w:rsidRPr="005B059F">
        <w:rPr>
          <w:rFonts w:ascii="Times New Roman" w:hAnsi="Times New Roman" w:cs="Times New Roman"/>
          <w:color w:val="002060"/>
          <w:sz w:val="28"/>
          <w:szCs w:val="28"/>
        </w:rPr>
        <w:t>Statistics and Econometrics, MANM526</w:t>
      </w:r>
    </w:p>
    <w:p w14:paraId="120C707A" w14:textId="7E6BE9F7" w:rsidR="001A4ED5" w:rsidRPr="005B059F" w:rsidRDefault="00F545B3" w:rsidP="00DB281C">
      <w:pPr>
        <w:spacing w:after="240" w:line="720" w:lineRule="auto"/>
        <w:jc w:val="center"/>
        <w:rPr>
          <w:rFonts w:ascii="Times New Roman" w:hAnsi="Times New Roman" w:cs="Times New Roman"/>
          <w:color w:val="002060"/>
          <w:sz w:val="28"/>
          <w:szCs w:val="28"/>
        </w:rPr>
      </w:pPr>
      <w:r w:rsidRPr="005B059F">
        <w:rPr>
          <w:rFonts w:ascii="Times New Roman" w:hAnsi="Times New Roman" w:cs="Times New Roman"/>
          <w:color w:val="002060"/>
          <w:sz w:val="28"/>
          <w:szCs w:val="28"/>
        </w:rPr>
        <w:t xml:space="preserve">Date : </w:t>
      </w:r>
      <w:r w:rsidR="001A4ED5" w:rsidRPr="005B059F">
        <w:rPr>
          <w:rFonts w:ascii="Times New Roman" w:hAnsi="Times New Roman" w:cs="Times New Roman"/>
          <w:color w:val="002060"/>
          <w:sz w:val="28"/>
          <w:szCs w:val="28"/>
        </w:rPr>
        <w:t>2</w:t>
      </w:r>
      <w:r w:rsidR="001A4ED5" w:rsidRPr="005B059F">
        <w:rPr>
          <w:rFonts w:ascii="Times New Roman" w:hAnsi="Times New Roman" w:cs="Times New Roman"/>
          <w:color w:val="002060"/>
          <w:sz w:val="28"/>
          <w:szCs w:val="28"/>
          <w:vertAlign w:val="superscript"/>
        </w:rPr>
        <w:t>nd</w:t>
      </w:r>
      <w:r w:rsidR="001A4ED5" w:rsidRPr="005B059F">
        <w:rPr>
          <w:rFonts w:ascii="Times New Roman" w:hAnsi="Times New Roman" w:cs="Times New Roman"/>
          <w:color w:val="002060"/>
          <w:sz w:val="28"/>
          <w:szCs w:val="28"/>
        </w:rPr>
        <w:t xml:space="preserve"> Jan / 2024</w:t>
      </w:r>
    </w:p>
    <w:p w14:paraId="6F1C7905" w14:textId="061B332F" w:rsidR="001A4ED5" w:rsidRPr="005B059F" w:rsidRDefault="00F545B3" w:rsidP="00DB281C">
      <w:pPr>
        <w:spacing w:after="240" w:line="720" w:lineRule="auto"/>
        <w:jc w:val="center"/>
        <w:rPr>
          <w:rFonts w:ascii="Times New Roman" w:hAnsi="Times New Roman" w:cs="Times New Roman"/>
          <w:color w:val="002060"/>
          <w:sz w:val="28"/>
          <w:szCs w:val="28"/>
        </w:rPr>
      </w:pPr>
      <w:r w:rsidRPr="005B059F">
        <w:rPr>
          <w:rFonts w:ascii="Times New Roman" w:hAnsi="Times New Roman" w:cs="Times New Roman"/>
          <w:color w:val="002060"/>
          <w:sz w:val="28"/>
          <w:szCs w:val="28"/>
        </w:rPr>
        <w:t xml:space="preserve">Name : </w:t>
      </w:r>
      <w:r w:rsidR="001A4ED5" w:rsidRPr="005B059F">
        <w:rPr>
          <w:rFonts w:ascii="Times New Roman" w:hAnsi="Times New Roman" w:cs="Times New Roman"/>
          <w:color w:val="002060"/>
          <w:sz w:val="28"/>
          <w:szCs w:val="28"/>
        </w:rPr>
        <w:t>Mohamed Shahil Shahul Hameed</w:t>
      </w:r>
    </w:p>
    <w:p w14:paraId="58A19880" w14:textId="77777777" w:rsidR="00A01B8C" w:rsidRPr="005B059F" w:rsidRDefault="00A01B8C" w:rsidP="00DB281C">
      <w:pPr>
        <w:pStyle w:val="Heading1"/>
        <w:spacing w:after="240" w:line="720" w:lineRule="auto"/>
        <w:jc w:val="center"/>
        <w:rPr>
          <w:rFonts w:eastAsiaTheme="minorHAnsi" w:cs="Times New Roman"/>
          <w:color w:val="002060"/>
          <w:kern w:val="2"/>
          <w:sz w:val="28"/>
          <w:szCs w:val="28"/>
          <w:lang w:val="en-GB"/>
          <w14:ligatures w14:val="standardContextual"/>
        </w:rPr>
      </w:pPr>
      <w:r w:rsidRPr="005B059F">
        <w:rPr>
          <w:rFonts w:eastAsiaTheme="minorHAnsi" w:cs="Times New Roman"/>
          <w:color w:val="002060"/>
          <w:kern w:val="2"/>
          <w:sz w:val="28"/>
          <w:szCs w:val="28"/>
          <w:lang w:val="en-GB"/>
          <w14:ligatures w14:val="standardContextual"/>
        </w:rPr>
        <w:t>URN No : 6809743</w:t>
      </w:r>
    </w:p>
    <w:p w14:paraId="67DA752E" w14:textId="2473B582" w:rsidR="00A01B8C" w:rsidRPr="005B059F" w:rsidRDefault="00A01B8C" w:rsidP="00DB281C">
      <w:pPr>
        <w:spacing w:after="240" w:line="720" w:lineRule="auto"/>
        <w:jc w:val="center"/>
        <w:rPr>
          <w:rFonts w:ascii="Times New Roman" w:hAnsi="Times New Roman" w:cs="Times New Roman"/>
          <w:color w:val="002060"/>
          <w:sz w:val="28"/>
          <w:szCs w:val="28"/>
        </w:rPr>
      </w:pPr>
      <w:r w:rsidRPr="005B059F">
        <w:rPr>
          <w:rFonts w:ascii="Times New Roman" w:hAnsi="Times New Roman" w:cs="Times New Roman"/>
          <w:color w:val="002060"/>
          <w:sz w:val="28"/>
          <w:szCs w:val="28"/>
        </w:rPr>
        <w:t>Words : 3</w:t>
      </w:r>
      <w:r w:rsidR="00326E8F">
        <w:rPr>
          <w:rFonts w:ascii="Times New Roman" w:hAnsi="Times New Roman" w:cs="Times New Roman"/>
          <w:color w:val="002060"/>
          <w:sz w:val="28"/>
          <w:szCs w:val="28"/>
        </w:rPr>
        <w:t>1</w:t>
      </w:r>
      <w:r w:rsidR="00F60A0F">
        <w:rPr>
          <w:rFonts w:ascii="Times New Roman" w:hAnsi="Times New Roman" w:cs="Times New Roman"/>
          <w:color w:val="002060"/>
          <w:sz w:val="28"/>
          <w:szCs w:val="28"/>
        </w:rPr>
        <w:t>50</w:t>
      </w:r>
    </w:p>
    <w:p w14:paraId="3B8DD457" w14:textId="77777777" w:rsidR="001A4ED5" w:rsidRPr="005B5440" w:rsidRDefault="001A4ED5" w:rsidP="001A4ED5">
      <w:pPr>
        <w:spacing w:after="240" w:line="360" w:lineRule="auto"/>
        <w:jc w:val="both"/>
        <w:rPr>
          <w:rFonts w:ascii="Cambria" w:hAnsi="Cambria"/>
          <w:color w:val="002060"/>
        </w:rPr>
      </w:pPr>
    </w:p>
    <w:p w14:paraId="20B7D7D6" w14:textId="04FD3828" w:rsidR="0056646E" w:rsidRPr="005B059F" w:rsidRDefault="0056646E" w:rsidP="005B059F">
      <w:pPr>
        <w:pStyle w:val="Heading1"/>
        <w:spacing w:after="240" w:line="360" w:lineRule="auto"/>
        <w:jc w:val="both"/>
        <w:rPr>
          <w:sz w:val="44"/>
        </w:rPr>
      </w:pPr>
      <w:r w:rsidRPr="00AC513B">
        <w:rPr>
          <w:noProof/>
          <w:sz w:val="44"/>
          <w:lang w:eastAsia="en-IN"/>
        </w:rPr>
        <w:drawing>
          <wp:anchor distT="0" distB="0" distL="114300" distR="114681" simplePos="0" relativeHeight="251659264" behindDoc="0" locked="0" layoutInCell="1" allowOverlap="1" wp14:anchorId="769D687D" wp14:editId="0FBE8A5C">
            <wp:simplePos x="0" y="0"/>
            <wp:positionH relativeFrom="margin">
              <wp:align>right</wp:align>
            </wp:positionH>
            <wp:positionV relativeFrom="margin">
              <wp:align>top</wp:align>
            </wp:positionV>
            <wp:extent cx="2200529" cy="721360"/>
            <wp:effectExtent l="0" t="0" r="0" b="0"/>
            <wp:wrapSquare wrapText="bothSides"/>
            <wp:docPr id="2" name="Picture 1" descr="University of Surrey logo" title="University of Surre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University of Surrey logo" title="University of Surrey logo"/>
                    <pic:cNvPicPr>
                      <a:picLocks noChangeAspect="1" noChangeArrowheads="1"/>
                    </pic:cNvPicPr>
                  </pic:nvPicPr>
                  <pic:blipFill>
                    <a:blip r:embed="rId8" cstate="screen">
                      <a:extLst>
                        <a:ext uri="{28A0092B-C50C-407E-A947-70E740481C1C}">
                          <a14:useLocalDpi xmlns:a14="http://schemas.microsoft.com/office/drawing/2010/main"/>
                        </a:ext>
                      </a:extLst>
                    </a:blip>
                    <a:srcRect/>
                    <a:stretch>
                      <a:fillRect/>
                    </a:stretch>
                  </pic:blipFill>
                  <pic:spPr bwMode="auto">
                    <a:xfrm>
                      <a:off x="0" y="0"/>
                      <a:ext cx="2200275" cy="721360"/>
                    </a:xfrm>
                    <a:prstGeom prst="rect">
                      <a:avLst/>
                    </a:prstGeom>
                    <a:noFill/>
                  </pic:spPr>
                </pic:pic>
              </a:graphicData>
            </a:graphic>
            <wp14:sizeRelH relativeFrom="page">
              <wp14:pctWidth>0</wp14:pctWidth>
            </wp14:sizeRelH>
            <wp14:sizeRelV relativeFrom="page">
              <wp14:pctHeight>0</wp14:pctHeight>
            </wp14:sizeRelV>
          </wp:anchor>
        </w:drawing>
      </w:r>
    </w:p>
    <w:p w14:paraId="52B95847" w14:textId="764DA099" w:rsidR="0056646E" w:rsidRPr="006D7263" w:rsidRDefault="0056646E" w:rsidP="006D7263">
      <w:pPr>
        <w:spacing w:after="240" w:line="360" w:lineRule="auto"/>
        <w:jc w:val="both"/>
        <w:rPr>
          <w:rFonts w:ascii="Times New Roman" w:hAnsi="Times New Roman" w:cs="Times New Roman"/>
        </w:rPr>
      </w:pPr>
    </w:p>
    <w:p w14:paraId="2966BBBB" w14:textId="5724DF88" w:rsidR="00621B25" w:rsidRPr="00933C07" w:rsidRDefault="006B4880" w:rsidP="00BA0557">
      <w:pPr>
        <w:pStyle w:val="Heading1"/>
        <w:spacing w:after="240" w:line="360" w:lineRule="auto"/>
        <w:jc w:val="center"/>
        <w:rPr>
          <w:color w:val="2F5496" w:themeColor="accent1" w:themeShade="BF"/>
          <w:sz w:val="44"/>
          <w:szCs w:val="44"/>
        </w:rPr>
      </w:pPr>
      <w:r w:rsidRPr="00933C07">
        <w:rPr>
          <w:color w:val="2F5496" w:themeColor="accent1" w:themeShade="BF"/>
          <w:sz w:val="44"/>
          <w:szCs w:val="44"/>
        </w:rPr>
        <w:lastRenderedPageBreak/>
        <w:t>STATISTICS AND ECONOMETRICS</w:t>
      </w:r>
    </w:p>
    <w:p w14:paraId="6C977080" w14:textId="77777777" w:rsidR="00BA0557" w:rsidRPr="00BA0557" w:rsidRDefault="00BA0557" w:rsidP="00BA0557">
      <w:pPr>
        <w:rPr>
          <w:lang w:val="en-IN"/>
        </w:rPr>
      </w:pPr>
    </w:p>
    <w:p w14:paraId="1A5452D2" w14:textId="59AFA26D" w:rsidR="002E5E41" w:rsidRPr="00A90171" w:rsidRDefault="000749CD" w:rsidP="00783714">
      <w:pPr>
        <w:spacing w:after="240" w:line="360" w:lineRule="auto"/>
        <w:jc w:val="both"/>
        <w:rPr>
          <w:rFonts w:ascii="Times New Roman" w:hAnsi="Times New Roman" w:cs="Times New Roman"/>
          <w:color w:val="4472C4" w:themeColor="accent1"/>
          <w:sz w:val="26"/>
          <w:szCs w:val="26"/>
        </w:rPr>
      </w:pPr>
      <w:r w:rsidRPr="00F05932">
        <w:rPr>
          <w:rFonts w:ascii="Times New Roman" w:hAnsi="Times New Roman" w:cs="Times New Roman"/>
          <w:color w:val="4472C4" w:themeColor="accent1"/>
          <w:sz w:val="26"/>
          <w:szCs w:val="26"/>
        </w:rPr>
        <w:t>INTRODUCTION</w:t>
      </w:r>
      <w:r w:rsidRPr="00A90171">
        <w:rPr>
          <w:rFonts w:ascii="Times New Roman" w:hAnsi="Times New Roman" w:cs="Times New Roman"/>
          <w:color w:val="4472C4" w:themeColor="accent1"/>
          <w:sz w:val="26"/>
          <w:szCs w:val="26"/>
        </w:rPr>
        <w:t>:</w:t>
      </w:r>
    </w:p>
    <w:p w14:paraId="280390EF" w14:textId="77777777" w:rsidR="00943288" w:rsidRDefault="002E5E41" w:rsidP="00F60A0F">
      <w:pPr>
        <w:spacing w:after="240" w:line="480" w:lineRule="auto"/>
        <w:jc w:val="both"/>
        <w:rPr>
          <w:rFonts w:ascii="Times New Roman" w:hAnsi="Times New Roman" w:cs="Times New Roman"/>
        </w:rPr>
      </w:pPr>
      <w:r w:rsidRPr="00C962A0">
        <w:rPr>
          <w:rFonts w:ascii="Times New Roman" w:hAnsi="Times New Roman" w:cs="Times New Roman"/>
        </w:rPr>
        <w:t xml:space="preserve">In this report, we explore the effectiveness of competitive strategies for app success in the Google Play store, focusing on a dataset of paid apps from June 2023. The study addresses the challenge of standing out in a highly competitive app market where users must pay upfront to download and install apps. By </w:t>
      </w:r>
      <w:r w:rsidR="00AA6208" w:rsidRPr="00C962A0">
        <w:rPr>
          <w:rFonts w:ascii="Times New Roman" w:hAnsi="Times New Roman" w:cs="Times New Roman"/>
        </w:rPr>
        <w:t>analysing</w:t>
      </w:r>
      <w:r w:rsidRPr="00C962A0">
        <w:rPr>
          <w:rFonts w:ascii="Times New Roman" w:hAnsi="Times New Roman" w:cs="Times New Roman"/>
        </w:rPr>
        <w:t xml:space="preserve"> </w:t>
      </w:r>
      <w:r w:rsidR="00E3761C" w:rsidRPr="00C962A0">
        <w:rPr>
          <w:rFonts w:ascii="Times New Roman" w:hAnsi="Times New Roman" w:cs="Times New Roman"/>
        </w:rPr>
        <w:t>many</w:t>
      </w:r>
      <w:r w:rsidR="002F7517" w:rsidRPr="00C962A0">
        <w:rPr>
          <w:rFonts w:ascii="Times New Roman" w:hAnsi="Times New Roman" w:cs="Times New Roman"/>
        </w:rPr>
        <w:t xml:space="preserve"> factors</w:t>
      </w:r>
      <w:r w:rsidRPr="00C962A0">
        <w:rPr>
          <w:rFonts w:ascii="Times New Roman" w:hAnsi="Times New Roman" w:cs="Times New Roman"/>
        </w:rPr>
        <w:t xml:space="preserve"> such as app revenue, ratings, price, and monetization strategies, we aim to </w:t>
      </w:r>
      <w:r w:rsidR="002F7517" w:rsidRPr="00C962A0">
        <w:rPr>
          <w:rFonts w:ascii="Times New Roman" w:hAnsi="Times New Roman" w:cs="Times New Roman"/>
        </w:rPr>
        <w:t>find</w:t>
      </w:r>
      <w:r w:rsidRPr="00C962A0">
        <w:rPr>
          <w:rFonts w:ascii="Times New Roman" w:hAnsi="Times New Roman" w:cs="Times New Roman"/>
        </w:rPr>
        <w:t xml:space="preserve"> key elements that contribute to achieving higher downloads and revenue, offering insights into successful strategies in this dynamic digital marketplace.</w:t>
      </w:r>
    </w:p>
    <w:p w14:paraId="1E8A2C54" w14:textId="49CF1273" w:rsidR="002E5E41" w:rsidRPr="00A90171" w:rsidRDefault="000749CD" w:rsidP="00783714">
      <w:pPr>
        <w:spacing w:after="240" w:line="360" w:lineRule="auto"/>
        <w:jc w:val="both"/>
        <w:rPr>
          <w:rFonts w:ascii="Times New Roman" w:hAnsi="Times New Roman" w:cs="Times New Roman"/>
          <w:color w:val="4472C4" w:themeColor="accent1"/>
          <w:sz w:val="26"/>
          <w:szCs w:val="26"/>
        </w:rPr>
      </w:pPr>
      <w:r w:rsidRPr="00A90171">
        <w:rPr>
          <w:rFonts w:ascii="Times New Roman" w:hAnsi="Times New Roman" w:cs="Times New Roman"/>
          <w:color w:val="4472C4" w:themeColor="accent1"/>
          <w:sz w:val="26"/>
          <w:szCs w:val="26"/>
        </w:rPr>
        <w:t>DATA:</w:t>
      </w:r>
    </w:p>
    <w:p w14:paraId="63BF61F1" w14:textId="77777777" w:rsidR="00943288" w:rsidRDefault="00457305" w:rsidP="00F60A0F">
      <w:pPr>
        <w:spacing w:after="240" w:line="480" w:lineRule="auto"/>
        <w:jc w:val="both"/>
        <w:rPr>
          <w:rFonts w:ascii="Times New Roman" w:hAnsi="Times New Roman" w:cs="Times New Roman"/>
        </w:rPr>
      </w:pPr>
      <w:r w:rsidRPr="00457305">
        <w:rPr>
          <w:rFonts w:ascii="Times New Roman" w:hAnsi="Times New Roman" w:cs="Times New Roman"/>
        </w:rPr>
        <w:t xml:space="preserve">The dataset for this study includes variables from a sample of paid apps on the Google Play store, captured in June 2023. It features key indicators such as app revenue in USD, user ratings, app price, and monetization strategies, including in-app purchases and advertisements. </w:t>
      </w:r>
      <w:r w:rsidR="002F7517" w:rsidRPr="00457305">
        <w:rPr>
          <w:rFonts w:ascii="Times New Roman" w:hAnsi="Times New Roman" w:cs="Times New Roman"/>
        </w:rPr>
        <w:t>Added</w:t>
      </w:r>
      <w:r w:rsidRPr="00457305">
        <w:rPr>
          <w:rFonts w:ascii="Times New Roman" w:hAnsi="Times New Roman" w:cs="Times New Roman"/>
        </w:rPr>
        <w:t xml:space="preserve"> variables include the target age group, the number of languages the app is available in, the app's file size, and its main category. These elements are complemented by general information like app name, developer, release date, and version, </w:t>
      </w:r>
      <w:r w:rsidR="002F7517" w:rsidRPr="00457305">
        <w:rPr>
          <w:rFonts w:ascii="Times New Roman" w:hAnsi="Times New Roman" w:cs="Times New Roman"/>
        </w:rPr>
        <w:t>supplying</w:t>
      </w:r>
      <w:r w:rsidRPr="00457305">
        <w:rPr>
          <w:rFonts w:ascii="Times New Roman" w:hAnsi="Times New Roman" w:cs="Times New Roman"/>
        </w:rPr>
        <w:t xml:space="preserve"> a comprehensive view of the factors influencing app success in a competitive digital market.</w:t>
      </w:r>
    </w:p>
    <w:p w14:paraId="1F10E067" w14:textId="77777777" w:rsidR="00943288" w:rsidRPr="00A90171" w:rsidRDefault="000749CD" w:rsidP="00783714">
      <w:pPr>
        <w:spacing w:after="240" w:line="360" w:lineRule="auto"/>
        <w:jc w:val="both"/>
        <w:rPr>
          <w:rFonts w:ascii="Times New Roman" w:hAnsi="Times New Roman" w:cs="Times New Roman"/>
          <w:color w:val="4472C4" w:themeColor="accent1"/>
          <w:sz w:val="26"/>
          <w:szCs w:val="26"/>
        </w:rPr>
      </w:pPr>
      <w:r w:rsidRPr="00A90171">
        <w:rPr>
          <w:rFonts w:ascii="Times New Roman" w:hAnsi="Times New Roman" w:cs="Times New Roman"/>
          <w:color w:val="4472C4" w:themeColor="accent1"/>
          <w:sz w:val="26"/>
          <w:szCs w:val="26"/>
        </w:rPr>
        <w:t>VARIABLE:</w:t>
      </w:r>
    </w:p>
    <w:p w14:paraId="38A582D4" w14:textId="3F07889E" w:rsidR="00E14658" w:rsidRDefault="00E14658" w:rsidP="00F60A0F">
      <w:pPr>
        <w:spacing w:after="240" w:line="480" w:lineRule="auto"/>
        <w:jc w:val="both"/>
        <w:rPr>
          <w:rFonts w:ascii="Times New Roman" w:hAnsi="Times New Roman" w:cs="Times New Roman"/>
        </w:rPr>
      </w:pPr>
      <w:r>
        <w:rPr>
          <w:rFonts w:ascii="Times New Roman" w:hAnsi="Times New Roman" w:cs="Times New Roman"/>
        </w:rPr>
        <w:t>D</w:t>
      </w:r>
      <w:r w:rsidRPr="00E14658">
        <w:rPr>
          <w:rFonts w:ascii="Times New Roman" w:hAnsi="Times New Roman" w:cs="Times New Roman"/>
        </w:rPr>
        <w:t>ependent variable</w:t>
      </w:r>
      <w:r>
        <w:rPr>
          <w:rFonts w:ascii="Times New Roman" w:hAnsi="Times New Roman" w:cs="Times New Roman"/>
        </w:rPr>
        <w:t>:</w:t>
      </w:r>
      <w:r w:rsidRPr="00E14658">
        <w:rPr>
          <w:rFonts w:ascii="Times New Roman" w:hAnsi="Times New Roman" w:cs="Times New Roman"/>
        </w:rPr>
        <w:t xml:space="preserve"> </w:t>
      </w:r>
      <w:r>
        <w:rPr>
          <w:rFonts w:ascii="Times New Roman" w:hAnsi="Times New Roman" w:cs="Times New Roman"/>
        </w:rPr>
        <w:t xml:space="preserve">The variable </w:t>
      </w:r>
      <w:r w:rsidR="00B451CD">
        <w:rPr>
          <w:rFonts w:ascii="Times New Roman" w:hAnsi="Times New Roman" w:cs="Times New Roman"/>
        </w:rPr>
        <w:t xml:space="preserve">like </w:t>
      </w:r>
      <w:r w:rsidR="00B451CD" w:rsidRPr="00E14658">
        <w:rPr>
          <w:rFonts w:ascii="Times New Roman" w:hAnsi="Times New Roman" w:cs="Times New Roman"/>
        </w:rPr>
        <w:t>‘</w:t>
      </w:r>
      <w:r w:rsidRPr="00E14658">
        <w:rPr>
          <w:rFonts w:ascii="Times New Roman" w:hAnsi="Times New Roman" w:cs="Times New Roman"/>
        </w:rPr>
        <w:t>revenue' reflecting the financial success of the apps</w:t>
      </w:r>
      <w:r>
        <w:rPr>
          <w:rFonts w:ascii="Times New Roman" w:hAnsi="Times New Roman" w:cs="Times New Roman"/>
        </w:rPr>
        <w:t xml:space="preserve"> is dependent variable</w:t>
      </w:r>
      <w:r w:rsidRPr="00E14658">
        <w:rPr>
          <w:rFonts w:ascii="Times New Roman" w:hAnsi="Times New Roman" w:cs="Times New Roman"/>
        </w:rPr>
        <w:t>.</w:t>
      </w:r>
    </w:p>
    <w:p w14:paraId="182BAAD3" w14:textId="2FD6A314" w:rsidR="00E14658" w:rsidRDefault="00E14658" w:rsidP="00F60A0F">
      <w:pPr>
        <w:spacing w:after="240" w:line="480" w:lineRule="auto"/>
        <w:jc w:val="both"/>
        <w:rPr>
          <w:rFonts w:ascii="Times New Roman" w:hAnsi="Times New Roman" w:cs="Times New Roman"/>
        </w:rPr>
      </w:pPr>
      <w:r w:rsidRPr="00E14658">
        <w:rPr>
          <w:rFonts w:ascii="Times New Roman" w:hAnsi="Times New Roman" w:cs="Times New Roman"/>
        </w:rPr>
        <w:t xml:space="preserve"> Independent variables</w:t>
      </w:r>
      <w:r>
        <w:rPr>
          <w:rFonts w:ascii="Times New Roman" w:hAnsi="Times New Roman" w:cs="Times New Roman"/>
        </w:rPr>
        <w:t>:</w:t>
      </w:r>
      <w:r w:rsidRPr="00E14658">
        <w:rPr>
          <w:rFonts w:ascii="Times New Roman" w:hAnsi="Times New Roman" w:cs="Times New Roman"/>
        </w:rPr>
        <w:t xml:space="preserve"> </w:t>
      </w:r>
      <w:r>
        <w:rPr>
          <w:rFonts w:ascii="Times New Roman" w:hAnsi="Times New Roman" w:cs="Times New Roman"/>
        </w:rPr>
        <w:t xml:space="preserve">The variable like </w:t>
      </w:r>
      <w:r w:rsidRPr="00E14658">
        <w:rPr>
          <w:rFonts w:ascii="Times New Roman" w:hAnsi="Times New Roman" w:cs="Times New Roman"/>
        </w:rPr>
        <w:t xml:space="preserve">'price', 'size', 'rating', </w:t>
      </w:r>
      <w:r w:rsidR="00E47491" w:rsidRPr="00E14658">
        <w:rPr>
          <w:rFonts w:ascii="Times New Roman" w:hAnsi="Times New Roman" w:cs="Times New Roman"/>
        </w:rPr>
        <w:t>'age_target'</w:t>
      </w:r>
      <w:r w:rsidRPr="00E14658">
        <w:rPr>
          <w:rFonts w:ascii="Times New Roman" w:hAnsi="Times New Roman" w:cs="Times New Roman"/>
        </w:rPr>
        <w:t>, and '</w:t>
      </w:r>
      <w:r w:rsidR="000B105C" w:rsidRPr="000B105C">
        <w:rPr>
          <w:rFonts w:ascii="Times New Roman" w:hAnsi="Times New Roman" w:cs="Times New Roman"/>
        </w:rPr>
        <w:t>mon_strategy_num</w:t>
      </w:r>
      <w:r w:rsidRPr="00E14658">
        <w:rPr>
          <w:rFonts w:ascii="Times New Roman" w:hAnsi="Times New Roman" w:cs="Times New Roman"/>
        </w:rPr>
        <w:t xml:space="preserve">', which are factors hypothesized to influence app revenue. </w:t>
      </w:r>
    </w:p>
    <w:p w14:paraId="58A3AB47" w14:textId="487FB0A3" w:rsidR="00E14658" w:rsidRDefault="00E14658" w:rsidP="00F60A0F">
      <w:pPr>
        <w:spacing w:after="240" w:line="480" w:lineRule="auto"/>
        <w:jc w:val="both"/>
        <w:rPr>
          <w:rFonts w:ascii="Times New Roman" w:hAnsi="Times New Roman" w:cs="Times New Roman"/>
        </w:rPr>
      </w:pPr>
      <w:r w:rsidRPr="00E14658">
        <w:rPr>
          <w:rFonts w:ascii="Times New Roman" w:hAnsi="Times New Roman" w:cs="Times New Roman"/>
        </w:rPr>
        <w:lastRenderedPageBreak/>
        <w:t xml:space="preserve">Control </w:t>
      </w:r>
      <w:r w:rsidR="00B451CD" w:rsidRPr="00E14658">
        <w:rPr>
          <w:rFonts w:ascii="Times New Roman" w:hAnsi="Times New Roman" w:cs="Times New Roman"/>
        </w:rPr>
        <w:t>variables</w:t>
      </w:r>
      <w:r w:rsidR="00B451CD">
        <w:rPr>
          <w:rFonts w:ascii="Times New Roman" w:hAnsi="Times New Roman" w:cs="Times New Roman"/>
        </w:rPr>
        <w:t>:</w:t>
      </w:r>
      <w:r>
        <w:rPr>
          <w:rFonts w:ascii="Times New Roman" w:hAnsi="Times New Roman" w:cs="Times New Roman"/>
        </w:rPr>
        <w:t xml:space="preserve"> The variable like</w:t>
      </w:r>
      <w:r w:rsidRPr="00E14658">
        <w:rPr>
          <w:rFonts w:ascii="Times New Roman" w:hAnsi="Times New Roman" w:cs="Times New Roman"/>
        </w:rPr>
        <w:t xml:space="preserve"> </w:t>
      </w:r>
      <w:r w:rsidR="00E47491" w:rsidRPr="00E14658">
        <w:rPr>
          <w:rFonts w:ascii="Times New Roman" w:hAnsi="Times New Roman" w:cs="Times New Roman"/>
        </w:rPr>
        <w:t>'num_langs'</w:t>
      </w:r>
      <w:r w:rsidR="00E47491">
        <w:rPr>
          <w:rFonts w:ascii="Times New Roman" w:hAnsi="Times New Roman" w:cs="Times New Roman"/>
        </w:rPr>
        <w:t>,</w:t>
      </w:r>
      <w:r w:rsidRPr="00E14658">
        <w:rPr>
          <w:rFonts w:ascii="Times New Roman" w:hAnsi="Times New Roman" w:cs="Times New Roman"/>
        </w:rPr>
        <w:t>'category_num', which account for other influences on revenue but are not the primary focus of the analysis. These variables collectively allow for a nuanced understanding of what drives financial success in the app market.</w:t>
      </w:r>
    </w:p>
    <w:p w14:paraId="65A7CB53" w14:textId="77777777" w:rsidR="00626696" w:rsidRDefault="00626696" w:rsidP="00783714">
      <w:pPr>
        <w:spacing w:after="240" w:line="360" w:lineRule="auto"/>
        <w:jc w:val="both"/>
        <w:rPr>
          <w:rFonts w:ascii="Times New Roman" w:hAnsi="Times New Roman" w:cs="Times New Roman"/>
          <w:color w:val="4472C4" w:themeColor="accent1"/>
          <w:sz w:val="26"/>
          <w:szCs w:val="26"/>
        </w:rPr>
      </w:pPr>
    </w:p>
    <w:p w14:paraId="6EE7DACB" w14:textId="4E59CA04" w:rsidR="00943288" w:rsidRPr="00A90171" w:rsidRDefault="000749CD" w:rsidP="00783714">
      <w:pPr>
        <w:spacing w:after="240" w:line="360" w:lineRule="auto"/>
        <w:jc w:val="both"/>
        <w:rPr>
          <w:rFonts w:ascii="Times New Roman" w:hAnsi="Times New Roman" w:cs="Times New Roman"/>
          <w:color w:val="4472C4" w:themeColor="accent1"/>
          <w:sz w:val="26"/>
          <w:szCs w:val="26"/>
        </w:rPr>
      </w:pPr>
      <w:r w:rsidRPr="00A90171">
        <w:rPr>
          <w:rFonts w:ascii="Times New Roman" w:hAnsi="Times New Roman" w:cs="Times New Roman"/>
          <w:color w:val="4472C4" w:themeColor="accent1"/>
          <w:sz w:val="26"/>
          <w:szCs w:val="26"/>
        </w:rPr>
        <w:t>MODEL:</w:t>
      </w:r>
    </w:p>
    <w:p w14:paraId="3E29074C" w14:textId="5E86A7FF" w:rsidR="00943288" w:rsidRPr="00F05932" w:rsidRDefault="00621B25" w:rsidP="00F60A0F">
      <w:pPr>
        <w:spacing w:after="240" w:line="480" w:lineRule="auto"/>
        <w:jc w:val="both"/>
        <w:rPr>
          <w:rFonts w:ascii="Times New Roman" w:hAnsi="Times New Roman" w:cs="Times New Roman"/>
        </w:rPr>
      </w:pPr>
      <w:r w:rsidRPr="007B64B0">
        <w:rPr>
          <w:rFonts w:ascii="Times New Roman" w:hAnsi="Times New Roman" w:cs="Times New Roman"/>
        </w:rPr>
        <w:t>Ordinary Least Square (OLS) regression is run for the following baseline model in this study. The standard error is robust to expected heteroscedasticity in all models.</w:t>
      </w:r>
    </w:p>
    <w:p w14:paraId="22F45F99" w14:textId="63FCCFD5" w:rsidR="007D2297" w:rsidRPr="007D2297" w:rsidRDefault="00567587" w:rsidP="007D2297">
      <w:pPr>
        <w:spacing w:after="240" w:line="480" w:lineRule="auto"/>
        <w:jc w:val="both"/>
        <w:rPr>
          <w:rFonts w:ascii="Times New Roman" w:hAnsi="Times New Roman" w:cs="Times New Roman"/>
        </w:rPr>
      </w:pPr>
      <w:r w:rsidRPr="007B64B0">
        <w:rPr>
          <w:rFonts w:ascii="Times New Roman" w:hAnsi="Times New Roman" w:cs="Times New Roman"/>
        </w:rPr>
        <w:t>l</w:t>
      </w:r>
      <w:r w:rsidR="00E96190">
        <w:rPr>
          <w:rFonts w:ascii="Times New Roman" w:hAnsi="Times New Roman" w:cs="Times New Roman"/>
        </w:rPr>
        <w:t>og</w:t>
      </w:r>
      <w:r w:rsidRPr="007B64B0">
        <w:rPr>
          <w:rFonts w:ascii="Times New Roman" w:hAnsi="Times New Roman" w:cs="Times New Roman"/>
        </w:rPr>
        <w:t>_revenue</w:t>
      </w:r>
      <w:r w:rsidRPr="00F05932">
        <w:rPr>
          <w:rFonts w:ascii="Times New Roman" w:hAnsi="Times New Roman" w:cs="Times New Roman"/>
        </w:rPr>
        <w:t xml:space="preserve">it </w:t>
      </w:r>
      <w:r w:rsidRPr="007B64B0">
        <w:rPr>
          <w:rFonts w:ascii="Times New Roman" w:hAnsi="Times New Roman" w:cs="Times New Roman"/>
        </w:rPr>
        <w:t>= β0 + β1 × l</w:t>
      </w:r>
      <w:r w:rsidR="00E96190">
        <w:rPr>
          <w:rFonts w:ascii="Times New Roman" w:hAnsi="Times New Roman" w:cs="Times New Roman"/>
        </w:rPr>
        <w:t>og</w:t>
      </w:r>
      <w:r w:rsidRPr="007B64B0">
        <w:rPr>
          <w:rFonts w:ascii="Times New Roman" w:hAnsi="Times New Roman" w:cs="Times New Roman"/>
        </w:rPr>
        <w:t>_price</w:t>
      </w:r>
      <w:r w:rsidRPr="00F05932">
        <w:rPr>
          <w:rFonts w:ascii="Times New Roman" w:hAnsi="Times New Roman" w:cs="Times New Roman"/>
        </w:rPr>
        <w:t xml:space="preserve">it </w:t>
      </w:r>
      <w:r w:rsidRPr="007B64B0">
        <w:rPr>
          <w:rFonts w:ascii="Times New Roman" w:hAnsi="Times New Roman" w:cs="Times New Roman"/>
        </w:rPr>
        <w:t>+ β2 × monetization_strategies</w:t>
      </w:r>
      <w:r w:rsidRPr="00F05932">
        <w:rPr>
          <w:rFonts w:ascii="Times New Roman" w:hAnsi="Times New Roman" w:cs="Times New Roman"/>
        </w:rPr>
        <w:t>it</w:t>
      </w:r>
      <w:r w:rsidRPr="007B64B0">
        <w:rPr>
          <w:rFonts w:ascii="Times New Roman" w:hAnsi="Times New Roman" w:cs="Times New Roman"/>
        </w:rPr>
        <w:t xml:space="preserve"> + β3 × rating</w:t>
      </w:r>
      <w:r w:rsidRPr="00F05932">
        <w:rPr>
          <w:rFonts w:ascii="Times New Roman" w:hAnsi="Times New Roman" w:cs="Times New Roman"/>
        </w:rPr>
        <w:t>it</w:t>
      </w:r>
      <w:r w:rsidRPr="007B64B0">
        <w:rPr>
          <w:rFonts w:ascii="Times New Roman" w:hAnsi="Times New Roman" w:cs="Times New Roman"/>
        </w:rPr>
        <w:t xml:space="preserve"> + βj × age_target</w:t>
      </w:r>
      <w:r w:rsidRPr="00F05932">
        <w:rPr>
          <w:rFonts w:ascii="Times New Roman" w:hAnsi="Times New Roman" w:cs="Times New Roman"/>
        </w:rPr>
        <w:t>it</w:t>
      </w:r>
      <w:r w:rsidRPr="007B64B0">
        <w:rPr>
          <w:rFonts w:ascii="Times New Roman" w:hAnsi="Times New Roman" w:cs="Times New Roman"/>
        </w:rPr>
        <w:t xml:space="preserve"> + βk × main_category</w:t>
      </w:r>
      <w:r w:rsidRPr="00F05932">
        <w:rPr>
          <w:rFonts w:ascii="Times New Roman" w:hAnsi="Times New Roman" w:cs="Times New Roman"/>
        </w:rPr>
        <w:t>it</w:t>
      </w:r>
      <w:r w:rsidRPr="007B64B0">
        <w:rPr>
          <w:rFonts w:ascii="Times New Roman" w:hAnsi="Times New Roman" w:cs="Times New Roman"/>
        </w:rPr>
        <w:t xml:space="preserve">  + βl × num_langs</w:t>
      </w:r>
      <w:r w:rsidRPr="00F05932">
        <w:rPr>
          <w:rFonts w:ascii="Times New Roman" w:hAnsi="Times New Roman" w:cs="Times New Roman"/>
        </w:rPr>
        <w:t>it</w:t>
      </w:r>
      <w:r w:rsidRPr="007B64B0">
        <w:rPr>
          <w:rFonts w:ascii="Times New Roman" w:hAnsi="Times New Roman" w:cs="Times New Roman"/>
        </w:rPr>
        <w:t xml:space="preserve"> + ε </w:t>
      </w:r>
      <w:r w:rsidRPr="00F05932">
        <w:rPr>
          <w:rFonts w:ascii="Times New Roman" w:hAnsi="Times New Roman" w:cs="Times New Roman"/>
        </w:rPr>
        <w:t>it</w:t>
      </w:r>
    </w:p>
    <w:p w14:paraId="6D431A86" w14:textId="0FAC4435" w:rsidR="006B4880" w:rsidRPr="000749CD" w:rsidRDefault="006B4880" w:rsidP="00783714">
      <w:pPr>
        <w:pStyle w:val="Heading1"/>
        <w:spacing w:after="240" w:line="360" w:lineRule="auto"/>
        <w:jc w:val="both"/>
        <w:rPr>
          <w:color w:val="2F5496" w:themeColor="accent1" w:themeShade="BF"/>
        </w:rPr>
      </w:pPr>
      <w:r w:rsidRPr="000749CD">
        <w:rPr>
          <w:color w:val="2F5496" w:themeColor="accent1" w:themeShade="BF"/>
        </w:rPr>
        <w:t xml:space="preserve">DESCRIPTIVE </w:t>
      </w:r>
      <w:r w:rsidR="002F7517" w:rsidRPr="000749CD">
        <w:rPr>
          <w:color w:val="2F5496" w:themeColor="accent1" w:themeShade="BF"/>
        </w:rPr>
        <w:t>ANALYSIS:</w:t>
      </w:r>
    </w:p>
    <w:p w14:paraId="383AA8ED" w14:textId="6FA1514C" w:rsidR="008E5FBD" w:rsidRDefault="00567587" w:rsidP="00F60A0F">
      <w:pPr>
        <w:spacing w:after="240" w:line="480" w:lineRule="auto"/>
        <w:jc w:val="both"/>
        <w:rPr>
          <w:rFonts w:ascii="Times New Roman" w:hAnsi="Times New Roman" w:cs="Times New Roman"/>
        </w:rPr>
      </w:pPr>
      <w:r w:rsidRPr="00567587">
        <w:rPr>
          <w:rFonts w:ascii="Times New Roman" w:hAnsi="Times New Roman" w:cs="Times New Roman"/>
        </w:rPr>
        <w:t xml:space="preserve">Summary statistics and a correlation matrix are </w:t>
      </w:r>
      <w:r w:rsidR="002F7517" w:rsidRPr="00567587">
        <w:rPr>
          <w:rFonts w:ascii="Times New Roman" w:hAnsi="Times New Roman" w:cs="Times New Roman"/>
        </w:rPr>
        <w:t>used</w:t>
      </w:r>
      <w:r w:rsidRPr="00567587">
        <w:rPr>
          <w:rFonts w:ascii="Times New Roman" w:hAnsi="Times New Roman" w:cs="Times New Roman"/>
        </w:rPr>
        <w:t xml:space="preserve"> to conduct a descriptive analysis and assess relationships among various variables. Summary statistics for the full sample are detailed in Tables 1-7, excluding categorical variables.</w:t>
      </w:r>
    </w:p>
    <w:p w14:paraId="66C5A331" w14:textId="2AA70921" w:rsidR="008E5FBD" w:rsidRPr="0056401B" w:rsidRDefault="00E96846" w:rsidP="00783714">
      <w:pPr>
        <w:spacing w:after="240" w:line="360" w:lineRule="auto"/>
        <w:jc w:val="both"/>
        <w:rPr>
          <w:rFonts w:ascii="Times New Roman" w:hAnsi="Times New Roman" w:cs="Times New Roman"/>
          <w:b/>
          <w:bCs/>
          <w:i/>
          <w:iCs/>
        </w:rPr>
      </w:pPr>
      <w:r w:rsidRPr="00496AC0">
        <w:rPr>
          <w:rFonts w:ascii="Times New Roman" w:hAnsi="Times New Roman" w:cs="Times New Roman"/>
          <w:b/>
          <w:bCs/>
          <w:i/>
          <w:iCs/>
        </w:rPr>
        <w:t>Table 1: Summary for the entire datase</w:t>
      </w:r>
      <w:r w:rsidR="00E3761C" w:rsidRPr="00496AC0">
        <w:rPr>
          <w:rFonts w:ascii="Times New Roman" w:hAnsi="Times New Roman" w:cs="Times New Roman"/>
          <w:b/>
          <w:bCs/>
          <w:i/>
          <w:iCs/>
        </w:rPr>
        <w:t>t</w:t>
      </w:r>
    </w:p>
    <w:tbl>
      <w:tblPr>
        <w:tblW w:w="9281" w:type="dxa"/>
        <w:tblLook w:val="04A0" w:firstRow="1" w:lastRow="0" w:firstColumn="1" w:lastColumn="0" w:noHBand="0" w:noVBand="1"/>
      </w:tblPr>
      <w:tblGrid>
        <w:gridCol w:w="2177"/>
        <w:gridCol w:w="951"/>
        <w:gridCol w:w="1514"/>
        <w:gridCol w:w="1611"/>
        <w:gridCol w:w="1514"/>
        <w:gridCol w:w="1514"/>
      </w:tblGrid>
      <w:tr w:rsidR="0056401B" w:rsidRPr="0056401B" w14:paraId="73BC5A43" w14:textId="77777777" w:rsidTr="00C33967">
        <w:trPr>
          <w:trHeight w:val="318"/>
        </w:trPr>
        <w:tc>
          <w:tcPr>
            <w:tcW w:w="2177" w:type="dxa"/>
            <w:tcBorders>
              <w:top w:val="single" w:sz="4" w:space="0" w:color="auto"/>
              <w:left w:val="single" w:sz="4" w:space="0" w:color="auto"/>
              <w:bottom w:val="single" w:sz="4" w:space="0" w:color="auto"/>
              <w:right w:val="single" w:sz="4" w:space="0" w:color="auto"/>
            </w:tcBorders>
            <w:shd w:val="clear" w:color="000000" w:fill="8EA9DB"/>
            <w:hideMark/>
          </w:tcPr>
          <w:p w14:paraId="4EF3A3CB"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Variable</w:t>
            </w:r>
          </w:p>
        </w:tc>
        <w:tc>
          <w:tcPr>
            <w:tcW w:w="951" w:type="dxa"/>
            <w:tcBorders>
              <w:top w:val="single" w:sz="4" w:space="0" w:color="auto"/>
              <w:left w:val="nil"/>
              <w:bottom w:val="single" w:sz="4" w:space="0" w:color="auto"/>
              <w:right w:val="single" w:sz="4" w:space="0" w:color="auto"/>
            </w:tcBorders>
            <w:shd w:val="clear" w:color="000000" w:fill="8EA9DB"/>
            <w:hideMark/>
          </w:tcPr>
          <w:p w14:paraId="73DF77C9"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Obs</w:t>
            </w:r>
          </w:p>
        </w:tc>
        <w:tc>
          <w:tcPr>
            <w:tcW w:w="1514" w:type="dxa"/>
            <w:tcBorders>
              <w:top w:val="single" w:sz="4" w:space="0" w:color="auto"/>
              <w:left w:val="nil"/>
              <w:bottom w:val="single" w:sz="4" w:space="0" w:color="auto"/>
              <w:right w:val="single" w:sz="4" w:space="0" w:color="auto"/>
            </w:tcBorders>
            <w:shd w:val="clear" w:color="000000" w:fill="8EA9DB"/>
            <w:hideMark/>
          </w:tcPr>
          <w:p w14:paraId="5F036070"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Mean</w:t>
            </w:r>
          </w:p>
        </w:tc>
        <w:tc>
          <w:tcPr>
            <w:tcW w:w="1611" w:type="dxa"/>
            <w:tcBorders>
              <w:top w:val="single" w:sz="4" w:space="0" w:color="auto"/>
              <w:left w:val="nil"/>
              <w:bottom w:val="single" w:sz="4" w:space="0" w:color="auto"/>
              <w:right w:val="single" w:sz="4" w:space="0" w:color="auto"/>
            </w:tcBorders>
            <w:shd w:val="clear" w:color="000000" w:fill="8EA9DB"/>
            <w:hideMark/>
          </w:tcPr>
          <w:p w14:paraId="1F97A3CC"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std. dev.</w:t>
            </w:r>
          </w:p>
        </w:tc>
        <w:tc>
          <w:tcPr>
            <w:tcW w:w="1514" w:type="dxa"/>
            <w:tcBorders>
              <w:top w:val="single" w:sz="4" w:space="0" w:color="auto"/>
              <w:left w:val="nil"/>
              <w:bottom w:val="single" w:sz="4" w:space="0" w:color="auto"/>
              <w:right w:val="single" w:sz="4" w:space="0" w:color="auto"/>
            </w:tcBorders>
            <w:shd w:val="clear" w:color="000000" w:fill="8EA9DB"/>
            <w:hideMark/>
          </w:tcPr>
          <w:p w14:paraId="17738D4C"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Min</w:t>
            </w:r>
          </w:p>
        </w:tc>
        <w:tc>
          <w:tcPr>
            <w:tcW w:w="1514" w:type="dxa"/>
            <w:tcBorders>
              <w:top w:val="single" w:sz="4" w:space="0" w:color="auto"/>
              <w:left w:val="nil"/>
              <w:bottom w:val="single" w:sz="4" w:space="0" w:color="auto"/>
              <w:right w:val="single" w:sz="4" w:space="0" w:color="auto"/>
            </w:tcBorders>
            <w:shd w:val="clear" w:color="000000" w:fill="8EA9DB"/>
            <w:hideMark/>
          </w:tcPr>
          <w:p w14:paraId="47005B53"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Max</w:t>
            </w:r>
          </w:p>
        </w:tc>
      </w:tr>
      <w:tr w:rsidR="0056401B" w:rsidRPr="0056401B" w14:paraId="6FE33B3E" w14:textId="77777777" w:rsidTr="00C33967">
        <w:trPr>
          <w:trHeight w:val="318"/>
        </w:trPr>
        <w:tc>
          <w:tcPr>
            <w:tcW w:w="2177" w:type="dxa"/>
            <w:tcBorders>
              <w:top w:val="nil"/>
              <w:left w:val="single" w:sz="4" w:space="0" w:color="auto"/>
              <w:bottom w:val="single" w:sz="4" w:space="0" w:color="auto"/>
              <w:right w:val="single" w:sz="4" w:space="0" w:color="auto"/>
            </w:tcBorders>
            <w:shd w:val="clear" w:color="000000" w:fill="FAFAFA"/>
            <w:hideMark/>
          </w:tcPr>
          <w:p w14:paraId="1BDFB7C0"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product_id</w:t>
            </w:r>
          </w:p>
        </w:tc>
        <w:tc>
          <w:tcPr>
            <w:tcW w:w="951" w:type="dxa"/>
            <w:tcBorders>
              <w:top w:val="nil"/>
              <w:left w:val="nil"/>
              <w:bottom w:val="single" w:sz="4" w:space="0" w:color="auto"/>
              <w:right w:val="single" w:sz="4" w:space="0" w:color="auto"/>
            </w:tcBorders>
            <w:shd w:val="clear" w:color="000000" w:fill="FAFAFA"/>
            <w:hideMark/>
          </w:tcPr>
          <w:p w14:paraId="7098FA84"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0</w:t>
            </w:r>
          </w:p>
        </w:tc>
        <w:tc>
          <w:tcPr>
            <w:tcW w:w="1514" w:type="dxa"/>
            <w:tcBorders>
              <w:top w:val="nil"/>
              <w:left w:val="nil"/>
              <w:bottom w:val="single" w:sz="4" w:space="0" w:color="auto"/>
              <w:right w:val="single" w:sz="4" w:space="0" w:color="auto"/>
            </w:tcBorders>
            <w:shd w:val="clear" w:color="000000" w:fill="FAFAFA"/>
            <w:hideMark/>
          </w:tcPr>
          <w:p w14:paraId="37CF9BE1"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c>
          <w:tcPr>
            <w:tcW w:w="1611" w:type="dxa"/>
            <w:tcBorders>
              <w:top w:val="nil"/>
              <w:left w:val="nil"/>
              <w:bottom w:val="single" w:sz="4" w:space="0" w:color="auto"/>
              <w:right w:val="single" w:sz="4" w:space="0" w:color="auto"/>
            </w:tcBorders>
            <w:shd w:val="clear" w:color="000000" w:fill="FAFAFA"/>
            <w:hideMark/>
          </w:tcPr>
          <w:p w14:paraId="329BDF61"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c>
          <w:tcPr>
            <w:tcW w:w="1514" w:type="dxa"/>
            <w:tcBorders>
              <w:top w:val="nil"/>
              <w:left w:val="nil"/>
              <w:bottom w:val="single" w:sz="4" w:space="0" w:color="auto"/>
              <w:right w:val="single" w:sz="4" w:space="0" w:color="auto"/>
            </w:tcBorders>
            <w:shd w:val="clear" w:color="000000" w:fill="FAFAFA"/>
            <w:hideMark/>
          </w:tcPr>
          <w:p w14:paraId="20D56182"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c>
          <w:tcPr>
            <w:tcW w:w="1514" w:type="dxa"/>
            <w:tcBorders>
              <w:top w:val="nil"/>
              <w:left w:val="nil"/>
              <w:bottom w:val="single" w:sz="4" w:space="0" w:color="auto"/>
              <w:right w:val="single" w:sz="4" w:space="0" w:color="auto"/>
            </w:tcBorders>
            <w:shd w:val="clear" w:color="000000" w:fill="FAFAFA"/>
            <w:hideMark/>
          </w:tcPr>
          <w:p w14:paraId="350A86D4"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r>
      <w:tr w:rsidR="0056401B" w:rsidRPr="0056401B" w14:paraId="14706DB8" w14:textId="77777777" w:rsidTr="00C33967">
        <w:trPr>
          <w:trHeight w:val="318"/>
        </w:trPr>
        <w:tc>
          <w:tcPr>
            <w:tcW w:w="2177" w:type="dxa"/>
            <w:tcBorders>
              <w:top w:val="nil"/>
              <w:left w:val="single" w:sz="4" w:space="0" w:color="auto"/>
              <w:bottom w:val="single" w:sz="4" w:space="0" w:color="auto"/>
              <w:right w:val="single" w:sz="4" w:space="0" w:color="auto"/>
            </w:tcBorders>
            <w:shd w:val="clear" w:color="000000" w:fill="FAFAFA"/>
            <w:hideMark/>
          </w:tcPr>
          <w:p w14:paraId="7B64BD9E"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name</w:t>
            </w:r>
          </w:p>
        </w:tc>
        <w:tc>
          <w:tcPr>
            <w:tcW w:w="951" w:type="dxa"/>
            <w:tcBorders>
              <w:top w:val="nil"/>
              <w:left w:val="nil"/>
              <w:bottom w:val="single" w:sz="4" w:space="0" w:color="auto"/>
              <w:right w:val="single" w:sz="4" w:space="0" w:color="auto"/>
            </w:tcBorders>
            <w:shd w:val="clear" w:color="000000" w:fill="FAFAFA"/>
            <w:hideMark/>
          </w:tcPr>
          <w:p w14:paraId="62CB5F97"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0</w:t>
            </w:r>
          </w:p>
        </w:tc>
        <w:tc>
          <w:tcPr>
            <w:tcW w:w="1514" w:type="dxa"/>
            <w:tcBorders>
              <w:top w:val="nil"/>
              <w:left w:val="nil"/>
              <w:bottom w:val="single" w:sz="4" w:space="0" w:color="auto"/>
              <w:right w:val="single" w:sz="4" w:space="0" w:color="auto"/>
            </w:tcBorders>
            <w:shd w:val="clear" w:color="000000" w:fill="FAFAFA"/>
            <w:hideMark/>
          </w:tcPr>
          <w:p w14:paraId="2F1F142D"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c>
          <w:tcPr>
            <w:tcW w:w="1611" w:type="dxa"/>
            <w:tcBorders>
              <w:top w:val="nil"/>
              <w:left w:val="nil"/>
              <w:bottom w:val="single" w:sz="4" w:space="0" w:color="auto"/>
              <w:right w:val="single" w:sz="4" w:space="0" w:color="auto"/>
            </w:tcBorders>
            <w:shd w:val="clear" w:color="000000" w:fill="FAFAFA"/>
            <w:hideMark/>
          </w:tcPr>
          <w:p w14:paraId="5655C089"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c>
          <w:tcPr>
            <w:tcW w:w="1514" w:type="dxa"/>
            <w:tcBorders>
              <w:top w:val="nil"/>
              <w:left w:val="nil"/>
              <w:bottom w:val="single" w:sz="4" w:space="0" w:color="auto"/>
              <w:right w:val="single" w:sz="4" w:space="0" w:color="auto"/>
            </w:tcBorders>
            <w:shd w:val="clear" w:color="000000" w:fill="FAFAFA"/>
            <w:hideMark/>
          </w:tcPr>
          <w:p w14:paraId="32C83ED5"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c>
          <w:tcPr>
            <w:tcW w:w="1514" w:type="dxa"/>
            <w:tcBorders>
              <w:top w:val="nil"/>
              <w:left w:val="nil"/>
              <w:bottom w:val="single" w:sz="4" w:space="0" w:color="auto"/>
              <w:right w:val="single" w:sz="4" w:space="0" w:color="auto"/>
            </w:tcBorders>
            <w:shd w:val="clear" w:color="000000" w:fill="FAFAFA"/>
            <w:hideMark/>
          </w:tcPr>
          <w:p w14:paraId="471F3CE8"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r>
      <w:tr w:rsidR="0056401B" w:rsidRPr="0056401B" w14:paraId="5158DF42" w14:textId="77777777" w:rsidTr="00C33967">
        <w:trPr>
          <w:trHeight w:val="318"/>
        </w:trPr>
        <w:tc>
          <w:tcPr>
            <w:tcW w:w="2177" w:type="dxa"/>
            <w:tcBorders>
              <w:top w:val="nil"/>
              <w:left w:val="single" w:sz="4" w:space="0" w:color="auto"/>
              <w:bottom w:val="single" w:sz="4" w:space="0" w:color="auto"/>
              <w:right w:val="single" w:sz="4" w:space="0" w:color="auto"/>
            </w:tcBorders>
            <w:shd w:val="clear" w:color="000000" w:fill="FAFAFA"/>
            <w:hideMark/>
          </w:tcPr>
          <w:p w14:paraId="382DF2BA"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developer</w:t>
            </w:r>
          </w:p>
        </w:tc>
        <w:tc>
          <w:tcPr>
            <w:tcW w:w="951" w:type="dxa"/>
            <w:tcBorders>
              <w:top w:val="nil"/>
              <w:left w:val="nil"/>
              <w:bottom w:val="single" w:sz="4" w:space="0" w:color="auto"/>
              <w:right w:val="single" w:sz="4" w:space="0" w:color="auto"/>
            </w:tcBorders>
            <w:shd w:val="clear" w:color="000000" w:fill="FAFAFA"/>
            <w:hideMark/>
          </w:tcPr>
          <w:p w14:paraId="55C59CF7"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0</w:t>
            </w:r>
          </w:p>
        </w:tc>
        <w:tc>
          <w:tcPr>
            <w:tcW w:w="1514" w:type="dxa"/>
            <w:tcBorders>
              <w:top w:val="nil"/>
              <w:left w:val="nil"/>
              <w:bottom w:val="single" w:sz="4" w:space="0" w:color="auto"/>
              <w:right w:val="single" w:sz="4" w:space="0" w:color="auto"/>
            </w:tcBorders>
            <w:shd w:val="clear" w:color="000000" w:fill="FAFAFA"/>
            <w:hideMark/>
          </w:tcPr>
          <w:p w14:paraId="19238FF1"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c>
          <w:tcPr>
            <w:tcW w:w="1611" w:type="dxa"/>
            <w:tcBorders>
              <w:top w:val="nil"/>
              <w:left w:val="nil"/>
              <w:bottom w:val="single" w:sz="4" w:space="0" w:color="auto"/>
              <w:right w:val="single" w:sz="4" w:space="0" w:color="auto"/>
            </w:tcBorders>
            <w:shd w:val="clear" w:color="000000" w:fill="FAFAFA"/>
            <w:hideMark/>
          </w:tcPr>
          <w:p w14:paraId="0455CCB9"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c>
          <w:tcPr>
            <w:tcW w:w="1514" w:type="dxa"/>
            <w:tcBorders>
              <w:top w:val="nil"/>
              <w:left w:val="nil"/>
              <w:bottom w:val="single" w:sz="4" w:space="0" w:color="auto"/>
              <w:right w:val="single" w:sz="4" w:space="0" w:color="auto"/>
            </w:tcBorders>
            <w:shd w:val="clear" w:color="000000" w:fill="FAFAFA"/>
            <w:hideMark/>
          </w:tcPr>
          <w:p w14:paraId="6A9B8336"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c>
          <w:tcPr>
            <w:tcW w:w="1514" w:type="dxa"/>
            <w:tcBorders>
              <w:top w:val="nil"/>
              <w:left w:val="nil"/>
              <w:bottom w:val="single" w:sz="4" w:space="0" w:color="auto"/>
              <w:right w:val="single" w:sz="4" w:space="0" w:color="auto"/>
            </w:tcBorders>
            <w:shd w:val="clear" w:color="000000" w:fill="FAFAFA"/>
            <w:hideMark/>
          </w:tcPr>
          <w:p w14:paraId="6B059CAF"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r>
      <w:tr w:rsidR="0056401B" w:rsidRPr="0056401B" w14:paraId="354FAB6C" w14:textId="77777777" w:rsidTr="00C33967">
        <w:trPr>
          <w:trHeight w:val="318"/>
        </w:trPr>
        <w:tc>
          <w:tcPr>
            <w:tcW w:w="2177" w:type="dxa"/>
            <w:tcBorders>
              <w:top w:val="nil"/>
              <w:left w:val="single" w:sz="4" w:space="0" w:color="auto"/>
              <w:bottom w:val="single" w:sz="4" w:space="0" w:color="auto"/>
              <w:right w:val="single" w:sz="4" w:space="0" w:color="auto"/>
            </w:tcBorders>
            <w:shd w:val="clear" w:color="000000" w:fill="FAFAFA"/>
            <w:hideMark/>
          </w:tcPr>
          <w:p w14:paraId="5979C037"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version</w:t>
            </w:r>
          </w:p>
        </w:tc>
        <w:tc>
          <w:tcPr>
            <w:tcW w:w="951" w:type="dxa"/>
            <w:tcBorders>
              <w:top w:val="nil"/>
              <w:left w:val="nil"/>
              <w:bottom w:val="single" w:sz="4" w:space="0" w:color="auto"/>
              <w:right w:val="single" w:sz="4" w:space="0" w:color="auto"/>
            </w:tcBorders>
            <w:shd w:val="clear" w:color="000000" w:fill="FAFAFA"/>
            <w:hideMark/>
          </w:tcPr>
          <w:p w14:paraId="2ECFE4A2"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0</w:t>
            </w:r>
          </w:p>
        </w:tc>
        <w:tc>
          <w:tcPr>
            <w:tcW w:w="1514" w:type="dxa"/>
            <w:tcBorders>
              <w:top w:val="nil"/>
              <w:left w:val="nil"/>
              <w:bottom w:val="single" w:sz="4" w:space="0" w:color="auto"/>
              <w:right w:val="single" w:sz="4" w:space="0" w:color="auto"/>
            </w:tcBorders>
            <w:shd w:val="clear" w:color="000000" w:fill="FAFAFA"/>
            <w:hideMark/>
          </w:tcPr>
          <w:p w14:paraId="7882EED8"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c>
          <w:tcPr>
            <w:tcW w:w="1611" w:type="dxa"/>
            <w:tcBorders>
              <w:top w:val="nil"/>
              <w:left w:val="nil"/>
              <w:bottom w:val="single" w:sz="4" w:space="0" w:color="auto"/>
              <w:right w:val="single" w:sz="4" w:space="0" w:color="auto"/>
            </w:tcBorders>
            <w:shd w:val="clear" w:color="000000" w:fill="FAFAFA"/>
            <w:hideMark/>
          </w:tcPr>
          <w:p w14:paraId="5211C60F"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c>
          <w:tcPr>
            <w:tcW w:w="1514" w:type="dxa"/>
            <w:tcBorders>
              <w:top w:val="nil"/>
              <w:left w:val="nil"/>
              <w:bottom w:val="single" w:sz="4" w:space="0" w:color="auto"/>
              <w:right w:val="single" w:sz="4" w:space="0" w:color="auto"/>
            </w:tcBorders>
            <w:shd w:val="clear" w:color="000000" w:fill="FAFAFA"/>
            <w:hideMark/>
          </w:tcPr>
          <w:p w14:paraId="0EE81561"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c>
          <w:tcPr>
            <w:tcW w:w="1514" w:type="dxa"/>
            <w:tcBorders>
              <w:top w:val="nil"/>
              <w:left w:val="nil"/>
              <w:bottom w:val="single" w:sz="4" w:space="0" w:color="auto"/>
              <w:right w:val="single" w:sz="4" w:space="0" w:color="auto"/>
            </w:tcBorders>
            <w:shd w:val="clear" w:color="000000" w:fill="FAFAFA"/>
            <w:hideMark/>
          </w:tcPr>
          <w:p w14:paraId="7888DB3D"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r>
      <w:tr w:rsidR="0056401B" w:rsidRPr="0056401B" w14:paraId="0A5BB9C7" w14:textId="77777777" w:rsidTr="00C33967">
        <w:trPr>
          <w:trHeight w:val="318"/>
        </w:trPr>
        <w:tc>
          <w:tcPr>
            <w:tcW w:w="2177" w:type="dxa"/>
            <w:tcBorders>
              <w:top w:val="nil"/>
              <w:left w:val="single" w:sz="4" w:space="0" w:color="auto"/>
              <w:bottom w:val="single" w:sz="4" w:space="0" w:color="auto"/>
              <w:right w:val="single" w:sz="4" w:space="0" w:color="auto"/>
            </w:tcBorders>
            <w:shd w:val="clear" w:color="000000" w:fill="FAFAFA"/>
            <w:hideMark/>
          </w:tcPr>
          <w:p w14:paraId="4C70163D"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release_date</w:t>
            </w:r>
          </w:p>
        </w:tc>
        <w:tc>
          <w:tcPr>
            <w:tcW w:w="951" w:type="dxa"/>
            <w:tcBorders>
              <w:top w:val="nil"/>
              <w:left w:val="nil"/>
              <w:bottom w:val="single" w:sz="4" w:space="0" w:color="auto"/>
              <w:right w:val="single" w:sz="4" w:space="0" w:color="auto"/>
            </w:tcBorders>
            <w:shd w:val="clear" w:color="000000" w:fill="FAFAFA"/>
            <w:hideMark/>
          </w:tcPr>
          <w:p w14:paraId="0312115C"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0</w:t>
            </w:r>
          </w:p>
        </w:tc>
        <w:tc>
          <w:tcPr>
            <w:tcW w:w="1514" w:type="dxa"/>
            <w:tcBorders>
              <w:top w:val="nil"/>
              <w:left w:val="nil"/>
              <w:bottom w:val="single" w:sz="4" w:space="0" w:color="auto"/>
              <w:right w:val="single" w:sz="4" w:space="0" w:color="auto"/>
            </w:tcBorders>
            <w:shd w:val="clear" w:color="000000" w:fill="FAFAFA"/>
            <w:hideMark/>
          </w:tcPr>
          <w:p w14:paraId="673098D0"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c>
          <w:tcPr>
            <w:tcW w:w="1611" w:type="dxa"/>
            <w:tcBorders>
              <w:top w:val="nil"/>
              <w:left w:val="nil"/>
              <w:bottom w:val="single" w:sz="4" w:space="0" w:color="auto"/>
              <w:right w:val="single" w:sz="4" w:space="0" w:color="auto"/>
            </w:tcBorders>
            <w:shd w:val="clear" w:color="000000" w:fill="FAFAFA"/>
            <w:hideMark/>
          </w:tcPr>
          <w:p w14:paraId="4E634BB7"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c>
          <w:tcPr>
            <w:tcW w:w="1514" w:type="dxa"/>
            <w:tcBorders>
              <w:top w:val="nil"/>
              <w:left w:val="nil"/>
              <w:bottom w:val="single" w:sz="4" w:space="0" w:color="auto"/>
              <w:right w:val="single" w:sz="4" w:space="0" w:color="auto"/>
            </w:tcBorders>
            <w:shd w:val="clear" w:color="000000" w:fill="FAFAFA"/>
            <w:hideMark/>
          </w:tcPr>
          <w:p w14:paraId="525C8864"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c>
          <w:tcPr>
            <w:tcW w:w="1514" w:type="dxa"/>
            <w:tcBorders>
              <w:top w:val="nil"/>
              <w:left w:val="nil"/>
              <w:bottom w:val="single" w:sz="4" w:space="0" w:color="auto"/>
              <w:right w:val="single" w:sz="4" w:space="0" w:color="auto"/>
            </w:tcBorders>
            <w:shd w:val="clear" w:color="000000" w:fill="FAFAFA"/>
            <w:hideMark/>
          </w:tcPr>
          <w:p w14:paraId="42E94729"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r>
      <w:tr w:rsidR="0056401B" w:rsidRPr="0056401B" w14:paraId="0CADDD36" w14:textId="77777777" w:rsidTr="00C33967">
        <w:trPr>
          <w:trHeight w:val="318"/>
        </w:trPr>
        <w:tc>
          <w:tcPr>
            <w:tcW w:w="2177" w:type="dxa"/>
            <w:tcBorders>
              <w:top w:val="nil"/>
              <w:left w:val="single" w:sz="4" w:space="0" w:color="auto"/>
              <w:bottom w:val="single" w:sz="4" w:space="0" w:color="auto"/>
              <w:right w:val="single" w:sz="4" w:space="0" w:color="auto"/>
            </w:tcBorders>
            <w:shd w:val="clear" w:color="000000" w:fill="FAFAFA"/>
            <w:hideMark/>
          </w:tcPr>
          <w:p w14:paraId="7BF2BE83"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devices</w:t>
            </w:r>
          </w:p>
        </w:tc>
        <w:tc>
          <w:tcPr>
            <w:tcW w:w="951" w:type="dxa"/>
            <w:tcBorders>
              <w:top w:val="nil"/>
              <w:left w:val="nil"/>
              <w:bottom w:val="single" w:sz="4" w:space="0" w:color="auto"/>
              <w:right w:val="single" w:sz="4" w:space="0" w:color="auto"/>
            </w:tcBorders>
            <w:shd w:val="clear" w:color="000000" w:fill="FAFAFA"/>
            <w:hideMark/>
          </w:tcPr>
          <w:p w14:paraId="2A83A2C6"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0</w:t>
            </w:r>
          </w:p>
        </w:tc>
        <w:tc>
          <w:tcPr>
            <w:tcW w:w="1514" w:type="dxa"/>
            <w:tcBorders>
              <w:top w:val="nil"/>
              <w:left w:val="nil"/>
              <w:bottom w:val="single" w:sz="4" w:space="0" w:color="auto"/>
              <w:right w:val="single" w:sz="4" w:space="0" w:color="auto"/>
            </w:tcBorders>
            <w:shd w:val="clear" w:color="000000" w:fill="FAFAFA"/>
            <w:hideMark/>
          </w:tcPr>
          <w:p w14:paraId="17085116"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c>
          <w:tcPr>
            <w:tcW w:w="1611" w:type="dxa"/>
            <w:tcBorders>
              <w:top w:val="nil"/>
              <w:left w:val="nil"/>
              <w:bottom w:val="single" w:sz="4" w:space="0" w:color="auto"/>
              <w:right w:val="single" w:sz="4" w:space="0" w:color="auto"/>
            </w:tcBorders>
            <w:shd w:val="clear" w:color="000000" w:fill="FAFAFA"/>
            <w:hideMark/>
          </w:tcPr>
          <w:p w14:paraId="351B7396"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c>
          <w:tcPr>
            <w:tcW w:w="1514" w:type="dxa"/>
            <w:tcBorders>
              <w:top w:val="nil"/>
              <w:left w:val="nil"/>
              <w:bottom w:val="single" w:sz="4" w:space="0" w:color="auto"/>
              <w:right w:val="single" w:sz="4" w:space="0" w:color="auto"/>
            </w:tcBorders>
            <w:shd w:val="clear" w:color="000000" w:fill="FAFAFA"/>
            <w:hideMark/>
          </w:tcPr>
          <w:p w14:paraId="792E1CFA"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c>
          <w:tcPr>
            <w:tcW w:w="1514" w:type="dxa"/>
            <w:tcBorders>
              <w:top w:val="nil"/>
              <w:left w:val="nil"/>
              <w:bottom w:val="single" w:sz="4" w:space="0" w:color="auto"/>
              <w:right w:val="single" w:sz="4" w:space="0" w:color="auto"/>
            </w:tcBorders>
            <w:shd w:val="clear" w:color="000000" w:fill="FAFAFA"/>
            <w:hideMark/>
          </w:tcPr>
          <w:p w14:paraId="791A9AB4"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r>
      <w:tr w:rsidR="0056401B" w:rsidRPr="0056401B" w14:paraId="633E57A9" w14:textId="77777777" w:rsidTr="00C33967">
        <w:trPr>
          <w:trHeight w:val="318"/>
        </w:trPr>
        <w:tc>
          <w:tcPr>
            <w:tcW w:w="2177" w:type="dxa"/>
            <w:tcBorders>
              <w:top w:val="nil"/>
              <w:left w:val="single" w:sz="4" w:space="0" w:color="auto"/>
              <w:bottom w:val="single" w:sz="4" w:space="0" w:color="auto"/>
              <w:right w:val="single" w:sz="4" w:space="0" w:color="auto"/>
            </w:tcBorders>
            <w:shd w:val="clear" w:color="000000" w:fill="FAFAFA"/>
            <w:hideMark/>
          </w:tcPr>
          <w:p w14:paraId="050C10CD"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active</w:t>
            </w:r>
          </w:p>
        </w:tc>
        <w:tc>
          <w:tcPr>
            <w:tcW w:w="951" w:type="dxa"/>
            <w:tcBorders>
              <w:top w:val="nil"/>
              <w:left w:val="nil"/>
              <w:bottom w:val="single" w:sz="4" w:space="0" w:color="auto"/>
              <w:right w:val="single" w:sz="4" w:space="0" w:color="auto"/>
            </w:tcBorders>
            <w:shd w:val="clear" w:color="000000" w:fill="FAFAFA"/>
            <w:hideMark/>
          </w:tcPr>
          <w:p w14:paraId="3AED3415"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0</w:t>
            </w:r>
          </w:p>
        </w:tc>
        <w:tc>
          <w:tcPr>
            <w:tcW w:w="1514" w:type="dxa"/>
            <w:tcBorders>
              <w:top w:val="nil"/>
              <w:left w:val="nil"/>
              <w:bottom w:val="single" w:sz="4" w:space="0" w:color="auto"/>
              <w:right w:val="single" w:sz="4" w:space="0" w:color="auto"/>
            </w:tcBorders>
            <w:shd w:val="clear" w:color="000000" w:fill="FAFAFA"/>
            <w:hideMark/>
          </w:tcPr>
          <w:p w14:paraId="38F3D887"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c>
          <w:tcPr>
            <w:tcW w:w="1611" w:type="dxa"/>
            <w:tcBorders>
              <w:top w:val="nil"/>
              <w:left w:val="nil"/>
              <w:bottom w:val="single" w:sz="4" w:space="0" w:color="auto"/>
              <w:right w:val="single" w:sz="4" w:space="0" w:color="auto"/>
            </w:tcBorders>
            <w:shd w:val="clear" w:color="000000" w:fill="FAFAFA"/>
            <w:hideMark/>
          </w:tcPr>
          <w:p w14:paraId="7DC69725"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c>
          <w:tcPr>
            <w:tcW w:w="1514" w:type="dxa"/>
            <w:tcBorders>
              <w:top w:val="nil"/>
              <w:left w:val="nil"/>
              <w:bottom w:val="single" w:sz="4" w:space="0" w:color="auto"/>
              <w:right w:val="single" w:sz="4" w:space="0" w:color="auto"/>
            </w:tcBorders>
            <w:shd w:val="clear" w:color="000000" w:fill="FAFAFA"/>
            <w:hideMark/>
          </w:tcPr>
          <w:p w14:paraId="46A15A0E"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c>
          <w:tcPr>
            <w:tcW w:w="1514" w:type="dxa"/>
            <w:tcBorders>
              <w:top w:val="nil"/>
              <w:left w:val="nil"/>
              <w:bottom w:val="single" w:sz="4" w:space="0" w:color="auto"/>
              <w:right w:val="single" w:sz="4" w:space="0" w:color="auto"/>
            </w:tcBorders>
            <w:shd w:val="clear" w:color="000000" w:fill="FAFAFA"/>
            <w:hideMark/>
          </w:tcPr>
          <w:p w14:paraId="3708AF6A"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r>
      <w:tr w:rsidR="0056401B" w:rsidRPr="0056401B" w14:paraId="5E8C877E" w14:textId="77777777" w:rsidTr="00C33967">
        <w:trPr>
          <w:trHeight w:val="318"/>
        </w:trPr>
        <w:tc>
          <w:tcPr>
            <w:tcW w:w="2177" w:type="dxa"/>
            <w:tcBorders>
              <w:top w:val="nil"/>
              <w:left w:val="single" w:sz="4" w:space="0" w:color="auto"/>
              <w:bottom w:val="single" w:sz="4" w:space="0" w:color="auto"/>
              <w:right w:val="single" w:sz="4" w:space="0" w:color="auto"/>
            </w:tcBorders>
            <w:shd w:val="clear" w:color="000000" w:fill="FAFAFA"/>
            <w:hideMark/>
          </w:tcPr>
          <w:p w14:paraId="69B5ECA5"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price</w:t>
            </w:r>
          </w:p>
        </w:tc>
        <w:tc>
          <w:tcPr>
            <w:tcW w:w="951" w:type="dxa"/>
            <w:tcBorders>
              <w:top w:val="nil"/>
              <w:left w:val="nil"/>
              <w:bottom w:val="single" w:sz="4" w:space="0" w:color="auto"/>
              <w:right w:val="single" w:sz="4" w:space="0" w:color="auto"/>
            </w:tcBorders>
            <w:shd w:val="clear" w:color="000000" w:fill="FAFAFA"/>
            <w:hideMark/>
          </w:tcPr>
          <w:p w14:paraId="0344789F"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3170</w:t>
            </w:r>
          </w:p>
        </w:tc>
        <w:tc>
          <w:tcPr>
            <w:tcW w:w="1514" w:type="dxa"/>
            <w:tcBorders>
              <w:top w:val="nil"/>
              <w:left w:val="nil"/>
              <w:bottom w:val="single" w:sz="4" w:space="0" w:color="auto"/>
              <w:right w:val="single" w:sz="4" w:space="0" w:color="auto"/>
            </w:tcBorders>
            <w:shd w:val="clear" w:color="000000" w:fill="FAFAFA"/>
            <w:hideMark/>
          </w:tcPr>
          <w:p w14:paraId="74D416D8"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5.313785</w:t>
            </w:r>
          </w:p>
        </w:tc>
        <w:tc>
          <w:tcPr>
            <w:tcW w:w="1611" w:type="dxa"/>
            <w:tcBorders>
              <w:top w:val="nil"/>
              <w:left w:val="nil"/>
              <w:bottom w:val="single" w:sz="4" w:space="0" w:color="auto"/>
              <w:right w:val="single" w:sz="4" w:space="0" w:color="auto"/>
            </w:tcBorders>
            <w:shd w:val="clear" w:color="000000" w:fill="FAFAFA"/>
            <w:hideMark/>
          </w:tcPr>
          <w:p w14:paraId="077D4753"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7.47637</w:t>
            </w:r>
          </w:p>
        </w:tc>
        <w:tc>
          <w:tcPr>
            <w:tcW w:w="1514" w:type="dxa"/>
            <w:tcBorders>
              <w:top w:val="nil"/>
              <w:left w:val="nil"/>
              <w:bottom w:val="single" w:sz="4" w:space="0" w:color="auto"/>
              <w:right w:val="single" w:sz="4" w:space="0" w:color="auto"/>
            </w:tcBorders>
            <w:shd w:val="clear" w:color="000000" w:fill="FAFAFA"/>
            <w:hideMark/>
          </w:tcPr>
          <w:p w14:paraId="6C25E017"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0.05</w:t>
            </w:r>
          </w:p>
        </w:tc>
        <w:tc>
          <w:tcPr>
            <w:tcW w:w="1514" w:type="dxa"/>
            <w:tcBorders>
              <w:top w:val="nil"/>
              <w:left w:val="nil"/>
              <w:bottom w:val="single" w:sz="4" w:space="0" w:color="auto"/>
              <w:right w:val="single" w:sz="4" w:space="0" w:color="auto"/>
            </w:tcBorders>
            <w:shd w:val="clear" w:color="000000" w:fill="FAFAFA"/>
            <w:hideMark/>
          </w:tcPr>
          <w:p w14:paraId="0412C141"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199.99</w:t>
            </w:r>
          </w:p>
        </w:tc>
      </w:tr>
      <w:tr w:rsidR="0056401B" w:rsidRPr="0056401B" w14:paraId="686D7D0F" w14:textId="77777777" w:rsidTr="00C33967">
        <w:trPr>
          <w:trHeight w:val="318"/>
        </w:trPr>
        <w:tc>
          <w:tcPr>
            <w:tcW w:w="2177" w:type="dxa"/>
            <w:tcBorders>
              <w:top w:val="nil"/>
              <w:left w:val="single" w:sz="4" w:space="0" w:color="auto"/>
              <w:bottom w:val="single" w:sz="4" w:space="0" w:color="auto"/>
              <w:right w:val="single" w:sz="4" w:space="0" w:color="auto"/>
            </w:tcBorders>
            <w:shd w:val="clear" w:color="000000" w:fill="FAFAFA"/>
            <w:hideMark/>
          </w:tcPr>
          <w:p w14:paraId="5036E568"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is_paid</w:t>
            </w:r>
          </w:p>
        </w:tc>
        <w:tc>
          <w:tcPr>
            <w:tcW w:w="951" w:type="dxa"/>
            <w:tcBorders>
              <w:top w:val="nil"/>
              <w:left w:val="nil"/>
              <w:bottom w:val="single" w:sz="4" w:space="0" w:color="auto"/>
              <w:right w:val="single" w:sz="4" w:space="0" w:color="auto"/>
            </w:tcBorders>
            <w:shd w:val="clear" w:color="000000" w:fill="FAFAFA"/>
            <w:hideMark/>
          </w:tcPr>
          <w:p w14:paraId="650BB18D"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0</w:t>
            </w:r>
          </w:p>
        </w:tc>
        <w:tc>
          <w:tcPr>
            <w:tcW w:w="1514" w:type="dxa"/>
            <w:tcBorders>
              <w:top w:val="nil"/>
              <w:left w:val="nil"/>
              <w:bottom w:val="single" w:sz="4" w:space="0" w:color="auto"/>
              <w:right w:val="single" w:sz="4" w:space="0" w:color="auto"/>
            </w:tcBorders>
            <w:shd w:val="clear" w:color="000000" w:fill="FAFAFA"/>
            <w:hideMark/>
          </w:tcPr>
          <w:p w14:paraId="0CA76836"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c>
          <w:tcPr>
            <w:tcW w:w="1611" w:type="dxa"/>
            <w:tcBorders>
              <w:top w:val="nil"/>
              <w:left w:val="nil"/>
              <w:bottom w:val="single" w:sz="4" w:space="0" w:color="auto"/>
              <w:right w:val="single" w:sz="4" w:space="0" w:color="auto"/>
            </w:tcBorders>
            <w:shd w:val="clear" w:color="000000" w:fill="FAFAFA"/>
            <w:hideMark/>
          </w:tcPr>
          <w:p w14:paraId="0D558802"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c>
          <w:tcPr>
            <w:tcW w:w="1514" w:type="dxa"/>
            <w:tcBorders>
              <w:top w:val="nil"/>
              <w:left w:val="nil"/>
              <w:bottom w:val="single" w:sz="4" w:space="0" w:color="auto"/>
              <w:right w:val="single" w:sz="4" w:space="0" w:color="auto"/>
            </w:tcBorders>
            <w:shd w:val="clear" w:color="000000" w:fill="FAFAFA"/>
            <w:hideMark/>
          </w:tcPr>
          <w:p w14:paraId="254F6488"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c>
          <w:tcPr>
            <w:tcW w:w="1514" w:type="dxa"/>
            <w:tcBorders>
              <w:top w:val="nil"/>
              <w:left w:val="nil"/>
              <w:bottom w:val="single" w:sz="4" w:space="0" w:color="auto"/>
              <w:right w:val="single" w:sz="4" w:space="0" w:color="auto"/>
            </w:tcBorders>
            <w:shd w:val="clear" w:color="000000" w:fill="FAFAFA"/>
            <w:hideMark/>
          </w:tcPr>
          <w:p w14:paraId="71D08AE6"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r>
      <w:tr w:rsidR="0056401B" w:rsidRPr="0056401B" w14:paraId="63ECF2EB" w14:textId="77777777" w:rsidTr="00C33967">
        <w:trPr>
          <w:trHeight w:val="318"/>
        </w:trPr>
        <w:tc>
          <w:tcPr>
            <w:tcW w:w="2177" w:type="dxa"/>
            <w:tcBorders>
              <w:top w:val="nil"/>
              <w:left w:val="single" w:sz="4" w:space="0" w:color="auto"/>
              <w:bottom w:val="single" w:sz="4" w:space="0" w:color="auto"/>
              <w:right w:val="single" w:sz="4" w:space="0" w:color="auto"/>
            </w:tcBorders>
            <w:shd w:val="clear" w:color="000000" w:fill="FAFAFA"/>
            <w:hideMark/>
          </w:tcPr>
          <w:p w14:paraId="4B638AAE"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size</w:t>
            </w:r>
          </w:p>
        </w:tc>
        <w:tc>
          <w:tcPr>
            <w:tcW w:w="951" w:type="dxa"/>
            <w:tcBorders>
              <w:top w:val="nil"/>
              <w:left w:val="nil"/>
              <w:bottom w:val="single" w:sz="4" w:space="0" w:color="auto"/>
              <w:right w:val="single" w:sz="4" w:space="0" w:color="auto"/>
            </w:tcBorders>
            <w:shd w:val="clear" w:color="000000" w:fill="FAFAFA"/>
            <w:hideMark/>
          </w:tcPr>
          <w:p w14:paraId="44CC1412"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2785</w:t>
            </w:r>
          </w:p>
        </w:tc>
        <w:tc>
          <w:tcPr>
            <w:tcW w:w="1514" w:type="dxa"/>
            <w:tcBorders>
              <w:top w:val="nil"/>
              <w:left w:val="nil"/>
              <w:bottom w:val="single" w:sz="4" w:space="0" w:color="auto"/>
              <w:right w:val="single" w:sz="4" w:space="0" w:color="auto"/>
            </w:tcBorders>
            <w:shd w:val="clear" w:color="000000" w:fill="FAFAFA"/>
            <w:hideMark/>
          </w:tcPr>
          <w:p w14:paraId="642ACEBA"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5.35E+07</w:t>
            </w:r>
          </w:p>
        </w:tc>
        <w:tc>
          <w:tcPr>
            <w:tcW w:w="1611" w:type="dxa"/>
            <w:tcBorders>
              <w:top w:val="nil"/>
              <w:left w:val="nil"/>
              <w:bottom w:val="single" w:sz="4" w:space="0" w:color="auto"/>
              <w:right w:val="single" w:sz="4" w:space="0" w:color="auto"/>
            </w:tcBorders>
            <w:shd w:val="clear" w:color="000000" w:fill="FAFAFA"/>
            <w:hideMark/>
          </w:tcPr>
          <w:p w14:paraId="5949ADC1"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1.15E+08</w:t>
            </w:r>
          </w:p>
        </w:tc>
        <w:tc>
          <w:tcPr>
            <w:tcW w:w="1514" w:type="dxa"/>
            <w:tcBorders>
              <w:top w:val="nil"/>
              <w:left w:val="nil"/>
              <w:bottom w:val="single" w:sz="4" w:space="0" w:color="auto"/>
              <w:right w:val="single" w:sz="4" w:space="0" w:color="auto"/>
            </w:tcBorders>
            <w:shd w:val="clear" w:color="000000" w:fill="FAFAFA"/>
            <w:hideMark/>
          </w:tcPr>
          <w:p w14:paraId="7A9BAC70"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1.02E+03</w:t>
            </w:r>
          </w:p>
        </w:tc>
        <w:tc>
          <w:tcPr>
            <w:tcW w:w="1514" w:type="dxa"/>
            <w:tcBorders>
              <w:top w:val="nil"/>
              <w:left w:val="nil"/>
              <w:bottom w:val="single" w:sz="4" w:space="0" w:color="auto"/>
              <w:right w:val="single" w:sz="4" w:space="0" w:color="auto"/>
            </w:tcBorders>
            <w:shd w:val="clear" w:color="000000" w:fill="FAFAFA"/>
            <w:hideMark/>
          </w:tcPr>
          <w:p w14:paraId="41333109"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1.61E+09</w:t>
            </w:r>
          </w:p>
        </w:tc>
      </w:tr>
      <w:tr w:rsidR="0056401B" w:rsidRPr="0056401B" w14:paraId="1EA2F13D" w14:textId="77777777" w:rsidTr="00C33967">
        <w:trPr>
          <w:trHeight w:val="318"/>
        </w:trPr>
        <w:tc>
          <w:tcPr>
            <w:tcW w:w="2177" w:type="dxa"/>
            <w:tcBorders>
              <w:top w:val="nil"/>
              <w:left w:val="single" w:sz="4" w:space="0" w:color="auto"/>
              <w:bottom w:val="single" w:sz="4" w:space="0" w:color="auto"/>
              <w:right w:val="single" w:sz="4" w:space="0" w:color="auto"/>
            </w:tcBorders>
            <w:shd w:val="clear" w:color="000000" w:fill="FAFAFA"/>
            <w:hideMark/>
          </w:tcPr>
          <w:p w14:paraId="14301A9C"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rating</w:t>
            </w:r>
          </w:p>
        </w:tc>
        <w:tc>
          <w:tcPr>
            <w:tcW w:w="951" w:type="dxa"/>
            <w:tcBorders>
              <w:top w:val="nil"/>
              <w:left w:val="nil"/>
              <w:bottom w:val="single" w:sz="4" w:space="0" w:color="auto"/>
              <w:right w:val="single" w:sz="4" w:space="0" w:color="auto"/>
            </w:tcBorders>
            <w:shd w:val="clear" w:color="000000" w:fill="FAFAFA"/>
            <w:hideMark/>
          </w:tcPr>
          <w:p w14:paraId="1479821B"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3173</w:t>
            </w:r>
          </w:p>
        </w:tc>
        <w:tc>
          <w:tcPr>
            <w:tcW w:w="1514" w:type="dxa"/>
            <w:tcBorders>
              <w:top w:val="nil"/>
              <w:left w:val="nil"/>
              <w:bottom w:val="single" w:sz="4" w:space="0" w:color="auto"/>
              <w:right w:val="single" w:sz="4" w:space="0" w:color="auto"/>
            </w:tcBorders>
            <w:shd w:val="clear" w:color="000000" w:fill="FAFAFA"/>
            <w:hideMark/>
          </w:tcPr>
          <w:p w14:paraId="1480F877"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4.1237</w:t>
            </w:r>
          </w:p>
        </w:tc>
        <w:tc>
          <w:tcPr>
            <w:tcW w:w="1611" w:type="dxa"/>
            <w:tcBorders>
              <w:top w:val="nil"/>
              <w:left w:val="nil"/>
              <w:bottom w:val="single" w:sz="4" w:space="0" w:color="auto"/>
              <w:right w:val="single" w:sz="4" w:space="0" w:color="auto"/>
            </w:tcBorders>
            <w:shd w:val="clear" w:color="000000" w:fill="FAFAFA"/>
            <w:hideMark/>
          </w:tcPr>
          <w:p w14:paraId="32C8989D"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0.606698</w:t>
            </w:r>
          </w:p>
        </w:tc>
        <w:tc>
          <w:tcPr>
            <w:tcW w:w="1514" w:type="dxa"/>
            <w:tcBorders>
              <w:top w:val="nil"/>
              <w:left w:val="nil"/>
              <w:bottom w:val="single" w:sz="4" w:space="0" w:color="auto"/>
              <w:right w:val="single" w:sz="4" w:space="0" w:color="auto"/>
            </w:tcBorders>
            <w:shd w:val="clear" w:color="000000" w:fill="FAFAFA"/>
            <w:hideMark/>
          </w:tcPr>
          <w:p w14:paraId="54939F64"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1</w:t>
            </w:r>
          </w:p>
        </w:tc>
        <w:tc>
          <w:tcPr>
            <w:tcW w:w="1514" w:type="dxa"/>
            <w:tcBorders>
              <w:top w:val="nil"/>
              <w:left w:val="nil"/>
              <w:bottom w:val="single" w:sz="4" w:space="0" w:color="auto"/>
              <w:right w:val="single" w:sz="4" w:space="0" w:color="auto"/>
            </w:tcBorders>
            <w:shd w:val="clear" w:color="000000" w:fill="FAFAFA"/>
            <w:hideMark/>
          </w:tcPr>
          <w:p w14:paraId="3E56AFCC"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5</w:t>
            </w:r>
          </w:p>
        </w:tc>
      </w:tr>
      <w:tr w:rsidR="0056401B" w:rsidRPr="0056401B" w14:paraId="5015F9EE" w14:textId="77777777" w:rsidTr="00C33967">
        <w:trPr>
          <w:trHeight w:val="318"/>
        </w:trPr>
        <w:tc>
          <w:tcPr>
            <w:tcW w:w="2177" w:type="dxa"/>
            <w:tcBorders>
              <w:top w:val="nil"/>
              <w:left w:val="single" w:sz="4" w:space="0" w:color="auto"/>
              <w:bottom w:val="single" w:sz="4" w:space="0" w:color="auto"/>
              <w:right w:val="single" w:sz="4" w:space="0" w:color="auto"/>
            </w:tcBorders>
            <w:shd w:val="clear" w:color="000000" w:fill="FAFAFA"/>
            <w:hideMark/>
          </w:tcPr>
          <w:p w14:paraId="6C0D799D"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num_langs</w:t>
            </w:r>
          </w:p>
        </w:tc>
        <w:tc>
          <w:tcPr>
            <w:tcW w:w="951" w:type="dxa"/>
            <w:tcBorders>
              <w:top w:val="nil"/>
              <w:left w:val="nil"/>
              <w:bottom w:val="single" w:sz="4" w:space="0" w:color="auto"/>
              <w:right w:val="single" w:sz="4" w:space="0" w:color="auto"/>
            </w:tcBorders>
            <w:shd w:val="clear" w:color="000000" w:fill="FAFAFA"/>
            <w:hideMark/>
          </w:tcPr>
          <w:p w14:paraId="5BFF6EAD"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3145</w:t>
            </w:r>
          </w:p>
        </w:tc>
        <w:tc>
          <w:tcPr>
            <w:tcW w:w="1514" w:type="dxa"/>
            <w:tcBorders>
              <w:top w:val="nil"/>
              <w:left w:val="nil"/>
              <w:bottom w:val="single" w:sz="4" w:space="0" w:color="auto"/>
              <w:right w:val="single" w:sz="4" w:space="0" w:color="auto"/>
            </w:tcBorders>
            <w:shd w:val="clear" w:color="000000" w:fill="FAFAFA"/>
            <w:hideMark/>
          </w:tcPr>
          <w:p w14:paraId="7145B963"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12.56757</w:t>
            </w:r>
          </w:p>
        </w:tc>
        <w:tc>
          <w:tcPr>
            <w:tcW w:w="1611" w:type="dxa"/>
            <w:tcBorders>
              <w:top w:val="nil"/>
              <w:left w:val="nil"/>
              <w:bottom w:val="single" w:sz="4" w:space="0" w:color="auto"/>
              <w:right w:val="single" w:sz="4" w:space="0" w:color="auto"/>
            </w:tcBorders>
            <w:shd w:val="clear" w:color="000000" w:fill="FAFAFA"/>
            <w:hideMark/>
          </w:tcPr>
          <w:p w14:paraId="1AE6034D"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19.33077</w:t>
            </w:r>
          </w:p>
        </w:tc>
        <w:tc>
          <w:tcPr>
            <w:tcW w:w="1514" w:type="dxa"/>
            <w:tcBorders>
              <w:top w:val="nil"/>
              <w:left w:val="nil"/>
              <w:bottom w:val="single" w:sz="4" w:space="0" w:color="auto"/>
              <w:right w:val="single" w:sz="4" w:space="0" w:color="auto"/>
            </w:tcBorders>
            <w:shd w:val="clear" w:color="000000" w:fill="FAFAFA"/>
            <w:hideMark/>
          </w:tcPr>
          <w:p w14:paraId="05197007"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1</w:t>
            </w:r>
          </w:p>
        </w:tc>
        <w:tc>
          <w:tcPr>
            <w:tcW w:w="1514" w:type="dxa"/>
            <w:tcBorders>
              <w:top w:val="nil"/>
              <w:left w:val="nil"/>
              <w:bottom w:val="single" w:sz="4" w:space="0" w:color="auto"/>
              <w:right w:val="single" w:sz="4" w:space="0" w:color="auto"/>
            </w:tcBorders>
            <w:shd w:val="clear" w:color="000000" w:fill="FAFAFA"/>
            <w:hideMark/>
          </w:tcPr>
          <w:p w14:paraId="3BEB61DC"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69</w:t>
            </w:r>
          </w:p>
        </w:tc>
      </w:tr>
      <w:tr w:rsidR="0056401B" w:rsidRPr="0056401B" w14:paraId="5A689F26" w14:textId="77777777" w:rsidTr="00C33967">
        <w:trPr>
          <w:trHeight w:val="318"/>
        </w:trPr>
        <w:tc>
          <w:tcPr>
            <w:tcW w:w="2177" w:type="dxa"/>
            <w:tcBorders>
              <w:top w:val="nil"/>
              <w:left w:val="single" w:sz="4" w:space="0" w:color="auto"/>
              <w:bottom w:val="single" w:sz="4" w:space="0" w:color="auto"/>
              <w:right w:val="single" w:sz="4" w:space="0" w:color="auto"/>
            </w:tcBorders>
            <w:shd w:val="clear" w:color="000000" w:fill="FAFAFA"/>
            <w:hideMark/>
          </w:tcPr>
          <w:p w14:paraId="76220476"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main_categ~y</w:t>
            </w:r>
          </w:p>
        </w:tc>
        <w:tc>
          <w:tcPr>
            <w:tcW w:w="951" w:type="dxa"/>
            <w:tcBorders>
              <w:top w:val="nil"/>
              <w:left w:val="nil"/>
              <w:bottom w:val="single" w:sz="4" w:space="0" w:color="auto"/>
              <w:right w:val="single" w:sz="4" w:space="0" w:color="auto"/>
            </w:tcBorders>
            <w:shd w:val="clear" w:color="000000" w:fill="FAFAFA"/>
            <w:hideMark/>
          </w:tcPr>
          <w:p w14:paraId="12121D61"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0</w:t>
            </w:r>
          </w:p>
        </w:tc>
        <w:tc>
          <w:tcPr>
            <w:tcW w:w="1514" w:type="dxa"/>
            <w:tcBorders>
              <w:top w:val="nil"/>
              <w:left w:val="nil"/>
              <w:bottom w:val="single" w:sz="4" w:space="0" w:color="auto"/>
              <w:right w:val="single" w:sz="4" w:space="0" w:color="auto"/>
            </w:tcBorders>
            <w:shd w:val="clear" w:color="000000" w:fill="FAFAFA"/>
            <w:hideMark/>
          </w:tcPr>
          <w:p w14:paraId="5BFDC51D"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c>
          <w:tcPr>
            <w:tcW w:w="1611" w:type="dxa"/>
            <w:tcBorders>
              <w:top w:val="nil"/>
              <w:left w:val="nil"/>
              <w:bottom w:val="single" w:sz="4" w:space="0" w:color="auto"/>
              <w:right w:val="single" w:sz="4" w:space="0" w:color="auto"/>
            </w:tcBorders>
            <w:shd w:val="clear" w:color="000000" w:fill="FAFAFA"/>
            <w:hideMark/>
          </w:tcPr>
          <w:p w14:paraId="317FD030"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c>
          <w:tcPr>
            <w:tcW w:w="1514" w:type="dxa"/>
            <w:tcBorders>
              <w:top w:val="nil"/>
              <w:left w:val="nil"/>
              <w:bottom w:val="single" w:sz="4" w:space="0" w:color="auto"/>
              <w:right w:val="single" w:sz="4" w:space="0" w:color="auto"/>
            </w:tcBorders>
            <w:shd w:val="clear" w:color="000000" w:fill="FAFAFA"/>
            <w:hideMark/>
          </w:tcPr>
          <w:p w14:paraId="0F62956F"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c>
          <w:tcPr>
            <w:tcW w:w="1514" w:type="dxa"/>
            <w:tcBorders>
              <w:top w:val="nil"/>
              <w:left w:val="nil"/>
              <w:bottom w:val="single" w:sz="4" w:space="0" w:color="auto"/>
              <w:right w:val="single" w:sz="4" w:space="0" w:color="auto"/>
            </w:tcBorders>
            <w:shd w:val="clear" w:color="000000" w:fill="FAFAFA"/>
            <w:hideMark/>
          </w:tcPr>
          <w:p w14:paraId="540B8E8D"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r>
      <w:tr w:rsidR="0056401B" w:rsidRPr="0056401B" w14:paraId="476BD8A1" w14:textId="77777777" w:rsidTr="00C33967">
        <w:trPr>
          <w:trHeight w:val="318"/>
        </w:trPr>
        <w:tc>
          <w:tcPr>
            <w:tcW w:w="2177" w:type="dxa"/>
            <w:tcBorders>
              <w:top w:val="nil"/>
              <w:left w:val="single" w:sz="4" w:space="0" w:color="auto"/>
              <w:bottom w:val="single" w:sz="4" w:space="0" w:color="auto"/>
              <w:right w:val="single" w:sz="4" w:space="0" w:color="auto"/>
            </w:tcBorders>
            <w:shd w:val="clear" w:color="000000" w:fill="FAFAFA"/>
            <w:hideMark/>
          </w:tcPr>
          <w:p w14:paraId="7AAE4C2B"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lastRenderedPageBreak/>
              <w:t>monetizati~s</w:t>
            </w:r>
          </w:p>
        </w:tc>
        <w:tc>
          <w:tcPr>
            <w:tcW w:w="951" w:type="dxa"/>
            <w:tcBorders>
              <w:top w:val="nil"/>
              <w:left w:val="nil"/>
              <w:bottom w:val="single" w:sz="4" w:space="0" w:color="auto"/>
              <w:right w:val="single" w:sz="4" w:space="0" w:color="auto"/>
            </w:tcBorders>
            <w:shd w:val="clear" w:color="000000" w:fill="FAFAFA"/>
            <w:hideMark/>
          </w:tcPr>
          <w:p w14:paraId="0BAD05E2"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0</w:t>
            </w:r>
          </w:p>
        </w:tc>
        <w:tc>
          <w:tcPr>
            <w:tcW w:w="1514" w:type="dxa"/>
            <w:tcBorders>
              <w:top w:val="nil"/>
              <w:left w:val="nil"/>
              <w:bottom w:val="single" w:sz="4" w:space="0" w:color="auto"/>
              <w:right w:val="single" w:sz="4" w:space="0" w:color="auto"/>
            </w:tcBorders>
            <w:shd w:val="clear" w:color="000000" w:fill="FAFAFA"/>
            <w:hideMark/>
          </w:tcPr>
          <w:p w14:paraId="07C7771D"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c>
          <w:tcPr>
            <w:tcW w:w="1611" w:type="dxa"/>
            <w:tcBorders>
              <w:top w:val="nil"/>
              <w:left w:val="nil"/>
              <w:bottom w:val="single" w:sz="4" w:space="0" w:color="auto"/>
              <w:right w:val="single" w:sz="4" w:space="0" w:color="auto"/>
            </w:tcBorders>
            <w:shd w:val="clear" w:color="000000" w:fill="FAFAFA"/>
            <w:hideMark/>
          </w:tcPr>
          <w:p w14:paraId="0A313601"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c>
          <w:tcPr>
            <w:tcW w:w="1514" w:type="dxa"/>
            <w:tcBorders>
              <w:top w:val="nil"/>
              <w:left w:val="nil"/>
              <w:bottom w:val="single" w:sz="4" w:space="0" w:color="auto"/>
              <w:right w:val="single" w:sz="4" w:space="0" w:color="auto"/>
            </w:tcBorders>
            <w:shd w:val="clear" w:color="000000" w:fill="FAFAFA"/>
            <w:hideMark/>
          </w:tcPr>
          <w:p w14:paraId="1CF18D1F"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c>
          <w:tcPr>
            <w:tcW w:w="1514" w:type="dxa"/>
            <w:tcBorders>
              <w:top w:val="nil"/>
              <w:left w:val="nil"/>
              <w:bottom w:val="single" w:sz="4" w:space="0" w:color="auto"/>
              <w:right w:val="single" w:sz="4" w:space="0" w:color="auto"/>
            </w:tcBorders>
            <w:shd w:val="clear" w:color="000000" w:fill="FAFAFA"/>
            <w:hideMark/>
          </w:tcPr>
          <w:p w14:paraId="79BFA00C"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r>
      <w:tr w:rsidR="0056401B" w:rsidRPr="0056401B" w14:paraId="589617D3" w14:textId="77777777" w:rsidTr="00C33967">
        <w:trPr>
          <w:trHeight w:val="318"/>
        </w:trPr>
        <w:tc>
          <w:tcPr>
            <w:tcW w:w="2177" w:type="dxa"/>
            <w:tcBorders>
              <w:top w:val="nil"/>
              <w:left w:val="single" w:sz="4" w:space="0" w:color="auto"/>
              <w:bottom w:val="single" w:sz="4" w:space="0" w:color="auto"/>
              <w:right w:val="single" w:sz="4" w:space="0" w:color="auto"/>
            </w:tcBorders>
            <w:shd w:val="clear" w:color="000000" w:fill="FAFAFA"/>
            <w:hideMark/>
          </w:tcPr>
          <w:p w14:paraId="0F628477"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age_target</w:t>
            </w:r>
          </w:p>
        </w:tc>
        <w:tc>
          <w:tcPr>
            <w:tcW w:w="951" w:type="dxa"/>
            <w:tcBorders>
              <w:top w:val="nil"/>
              <w:left w:val="nil"/>
              <w:bottom w:val="single" w:sz="4" w:space="0" w:color="auto"/>
              <w:right w:val="single" w:sz="4" w:space="0" w:color="auto"/>
            </w:tcBorders>
            <w:shd w:val="clear" w:color="000000" w:fill="FAFAFA"/>
            <w:hideMark/>
          </w:tcPr>
          <w:p w14:paraId="518072E4"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0</w:t>
            </w:r>
          </w:p>
        </w:tc>
        <w:tc>
          <w:tcPr>
            <w:tcW w:w="1514" w:type="dxa"/>
            <w:tcBorders>
              <w:top w:val="nil"/>
              <w:left w:val="nil"/>
              <w:bottom w:val="single" w:sz="4" w:space="0" w:color="auto"/>
              <w:right w:val="single" w:sz="4" w:space="0" w:color="auto"/>
            </w:tcBorders>
            <w:shd w:val="clear" w:color="000000" w:fill="FAFAFA"/>
            <w:hideMark/>
          </w:tcPr>
          <w:p w14:paraId="47C46E5E"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c>
          <w:tcPr>
            <w:tcW w:w="1611" w:type="dxa"/>
            <w:tcBorders>
              <w:top w:val="nil"/>
              <w:left w:val="nil"/>
              <w:bottom w:val="single" w:sz="4" w:space="0" w:color="auto"/>
              <w:right w:val="single" w:sz="4" w:space="0" w:color="auto"/>
            </w:tcBorders>
            <w:shd w:val="clear" w:color="000000" w:fill="FAFAFA"/>
            <w:hideMark/>
          </w:tcPr>
          <w:p w14:paraId="55CAE84F"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c>
          <w:tcPr>
            <w:tcW w:w="1514" w:type="dxa"/>
            <w:tcBorders>
              <w:top w:val="nil"/>
              <w:left w:val="nil"/>
              <w:bottom w:val="single" w:sz="4" w:space="0" w:color="auto"/>
              <w:right w:val="single" w:sz="4" w:space="0" w:color="auto"/>
            </w:tcBorders>
            <w:shd w:val="clear" w:color="000000" w:fill="FAFAFA"/>
            <w:hideMark/>
          </w:tcPr>
          <w:p w14:paraId="643F0892"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c>
          <w:tcPr>
            <w:tcW w:w="1514" w:type="dxa"/>
            <w:tcBorders>
              <w:top w:val="nil"/>
              <w:left w:val="nil"/>
              <w:bottom w:val="single" w:sz="4" w:space="0" w:color="auto"/>
              <w:right w:val="single" w:sz="4" w:space="0" w:color="auto"/>
            </w:tcBorders>
            <w:shd w:val="clear" w:color="000000" w:fill="FAFAFA"/>
            <w:hideMark/>
          </w:tcPr>
          <w:p w14:paraId="6138BC21"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 </w:t>
            </w:r>
          </w:p>
        </w:tc>
      </w:tr>
      <w:tr w:rsidR="0056401B" w:rsidRPr="0056401B" w14:paraId="4D9A8DCC" w14:textId="77777777" w:rsidTr="00C33967">
        <w:trPr>
          <w:trHeight w:val="318"/>
        </w:trPr>
        <w:tc>
          <w:tcPr>
            <w:tcW w:w="2177" w:type="dxa"/>
            <w:tcBorders>
              <w:top w:val="nil"/>
              <w:left w:val="single" w:sz="4" w:space="0" w:color="auto"/>
              <w:bottom w:val="single" w:sz="4" w:space="0" w:color="auto"/>
              <w:right w:val="single" w:sz="4" w:space="0" w:color="auto"/>
            </w:tcBorders>
            <w:shd w:val="clear" w:color="000000" w:fill="FAFAFA"/>
            <w:hideMark/>
          </w:tcPr>
          <w:p w14:paraId="111CF1B1"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revenue</w:t>
            </w:r>
          </w:p>
        </w:tc>
        <w:tc>
          <w:tcPr>
            <w:tcW w:w="951" w:type="dxa"/>
            <w:tcBorders>
              <w:top w:val="nil"/>
              <w:left w:val="nil"/>
              <w:bottom w:val="single" w:sz="4" w:space="0" w:color="auto"/>
              <w:right w:val="single" w:sz="4" w:space="0" w:color="auto"/>
            </w:tcBorders>
            <w:shd w:val="clear" w:color="000000" w:fill="FAFAFA"/>
            <w:hideMark/>
          </w:tcPr>
          <w:p w14:paraId="1E70C654"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3173</w:t>
            </w:r>
          </w:p>
        </w:tc>
        <w:tc>
          <w:tcPr>
            <w:tcW w:w="1514" w:type="dxa"/>
            <w:tcBorders>
              <w:top w:val="nil"/>
              <w:left w:val="nil"/>
              <w:bottom w:val="single" w:sz="4" w:space="0" w:color="auto"/>
              <w:right w:val="single" w:sz="4" w:space="0" w:color="auto"/>
            </w:tcBorders>
            <w:shd w:val="clear" w:color="000000" w:fill="FAFAFA"/>
            <w:hideMark/>
          </w:tcPr>
          <w:p w14:paraId="677552BD"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7967386</w:t>
            </w:r>
          </w:p>
        </w:tc>
        <w:tc>
          <w:tcPr>
            <w:tcW w:w="1611" w:type="dxa"/>
            <w:tcBorders>
              <w:top w:val="nil"/>
              <w:left w:val="nil"/>
              <w:bottom w:val="single" w:sz="4" w:space="0" w:color="auto"/>
              <w:right w:val="single" w:sz="4" w:space="0" w:color="auto"/>
            </w:tcBorders>
            <w:shd w:val="clear" w:color="000000" w:fill="FAFAFA"/>
            <w:hideMark/>
          </w:tcPr>
          <w:p w14:paraId="1AF40EC7"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92100000</w:t>
            </w:r>
          </w:p>
        </w:tc>
        <w:tc>
          <w:tcPr>
            <w:tcW w:w="1514" w:type="dxa"/>
            <w:tcBorders>
              <w:top w:val="nil"/>
              <w:left w:val="nil"/>
              <w:bottom w:val="single" w:sz="4" w:space="0" w:color="auto"/>
              <w:right w:val="single" w:sz="4" w:space="0" w:color="auto"/>
            </w:tcBorders>
            <w:shd w:val="clear" w:color="000000" w:fill="FAFAFA"/>
            <w:hideMark/>
          </w:tcPr>
          <w:p w14:paraId="1FE7B446"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1000</w:t>
            </w:r>
          </w:p>
        </w:tc>
        <w:tc>
          <w:tcPr>
            <w:tcW w:w="1514" w:type="dxa"/>
            <w:tcBorders>
              <w:top w:val="nil"/>
              <w:left w:val="nil"/>
              <w:bottom w:val="single" w:sz="4" w:space="0" w:color="auto"/>
              <w:right w:val="single" w:sz="4" w:space="0" w:color="auto"/>
            </w:tcBorders>
            <w:shd w:val="clear" w:color="000000" w:fill="FAFAFA"/>
            <w:hideMark/>
          </w:tcPr>
          <w:p w14:paraId="16FB9BF4"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4.89E+09</w:t>
            </w:r>
          </w:p>
        </w:tc>
      </w:tr>
      <w:tr w:rsidR="0056401B" w:rsidRPr="0056401B" w14:paraId="76AB8B53" w14:textId="77777777" w:rsidTr="00C33967">
        <w:trPr>
          <w:trHeight w:val="318"/>
        </w:trPr>
        <w:tc>
          <w:tcPr>
            <w:tcW w:w="2177" w:type="dxa"/>
            <w:tcBorders>
              <w:top w:val="nil"/>
              <w:left w:val="single" w:sz="4" w:space="0" w:color="auto"/>
              <w:bottom w:val="single" w:sz="4" w:space="0" w:color="auto"/>
              <w:right w:val="single" w:sz="4" w:space="0" w:color="auto"/>
            </w:tcBorders>
            <w:shd w:val="clear" w:color="000000" w:fill="FAFAFA"/>
            <w:hideMark/>
          </w:tcPr>
          <w:p w14:paraId="3D3EA0C1"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log_revenue</w:t>
            </w:r>
          </w:p>
        </w:tc>
        <w:tc>
          <w:tcPr>
            <w:tcW w:w="951" w:type="dxa"/>
            <w:tcBorders>
              <w:top w:val="nil"/>
              <w:left w:val="nil"/>
              <w:bottom w:val="single" w:sz="4" w:space="0" w:color="auto"/>
              <w:right w:val="single" w:sz="4" w:space="0" w:color="auto"/>
            </w:tcBorders>
            <w:shd w:val="clear" w:color="000000" w:fill="FAFAFA"/>
            <w:hideMark/>
          </w:tcPr>
          <w:p w14:paraId="26A9D731"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3173</w:t>
            </w:r>
          </w:p>
        </w:tc>
        <w:tc>
          <w:tcPr>
            <w:tcW w:w="1514" w:type="dxa"/>
            <w:tcBorders>
              <w:top w:val="nil"/>
              <w:left w:val="nil"/>
              <w:bottom w:val="single" w:sz="4" w:space="0" w:color="auto"/>
              <w:right w:val="single" w:sz="4" w:space="0" w:color="auto"/>
            </w:tcBorders>
            <w:shd w:val="clear" w:color="000000" w:fill="FAFAFA"/>
            <w:hideMark/>
          </w:tcPr>
          <w:p w14:paraId="5CB14CCA"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13.24946</w:t>
            </w:r>
          </w:p>
        </w:tc>
        <w:tc>
          <w:tcPr>
            <w:tcW w:w="1611" w:type="dxa"/>
            <w:tcBorders>
              <w:top w:val="nil"/>
              <w:left w:val="nil"/>
              <w:bottom w:val="single" w:sz="4" w:space="0" w:color="auto"/>
              <w:right w:val="single" w:sz="4" w:space="0" w:color="auto"/>
            </w:tcBorders>
            <w:shd w:val="clear" w:color="000000" w:fill="FAFAFA"/>
            <w:hideMark/>
          </w:tcPr>
          <w:p w14:paraId="18DBC0FE"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2.27543</w:t>
            </w:r>
          </w:p>
        </w:tc>
        <w:tc>
          <w:tcPr>
            <w:tcW w:w="1514" w:type="dxa"/>
            <w:tcBorders>
              <w:top w:val="nil"/>
              <w:left w:val="nil"/>
              <w:bottom w:val="single" w:sz="4" w:space="0" w:color="auto"/>
              <w:right w:val="single" w:sz="4" w:space="0" w:color="auto"/>
            </w:tcBorders>
            <w:shd w:val="clear" w:color="000000" w:fill="FAFAFA"/>
            <w:hideMark/>
          </w:tcPr>
          <w:p w14:paraId="4187A16C"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6.907755</w:t>
            </w:r>
          </w:p>
        </w:tc>
        <w:tc>
          <w:tcPr>
            <w:tcW w:w="1514" w:type="dxa"/>
            <w:tcBorders>
              <w:top w:val="nil"/>
              <w:left w:val="nil"/>
              <w:bottom w:val="single" w:sz="4" w:space="0" w:color="auto"/>
              <w:right w:val="single" w:sz="4" w:space="0" w:color="auto"/>
            </w:tcBorders>
            <w:shd w:val="clear" w:color="000000" w:fill="FAFAFA"/>
            <w:hideMark/>
          </w:tcPr>
          <w:p w14:paraId="0B487B36"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22.31113</w:t>
            </w:r>
          </w:p>
        </w:tc>
      </w:tr>
      <w:tr w:rsidR="0056401B" w:rsidRPr="0056401B" w14:paraId="54C3F5B0" w14:textId="77777777" w:rsidTr="00C33967">
        <w:trPr>
          <w:trHeight w:val="318"/>
        </w:trPr>
        <w:tc>
          <w:tcPr>
            <w:tcW w:w="2177" w:type="dxa"/>
            <w:tcBorders>
              <w:top w:val="nil"/>
              <w:left w:val="single" w:sz="4" w:space="0" w:color="auto"/>
              <w:bottom w:val="single" w:sz="4" w:space="0" w:color="auto"/>
              <w:right w:val="single" w:sz="4" w:space="0" w:color="auto"/>
            </w:tcBorders>
            <w:shd w:val="clear" w:color="000000" w:fill="FAFAFA"/>
            <w:hideMark/>
          </w:tcPr>
          <w:p w14:paraId="2E0CDEA6"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log_price</w:t>
            </w:r>
          </w:p>
        </w:tc>
        <w:tc>
          <w:tcPr>
            <w:tcW w:w="951" w:type="dxa"/>
            <w:tcBorders>
              <w:top w:val="nil"/>
              <w:left w:val="nil"/>
              <w:bottom w:val="single" w:sz="4" w:space="0" w:color="auto"/>
              <w:right w:val="single" w:sz="4" w:space="0" w:color="auto"/>
            </w:tcBorders>
            <w:shd w:val="clear" w:color="000000" w:fill="FAFAFA"/>
            <w:hideMark/>
          </w:tcPr>
          <w:p w14:paraId="3EC64492"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3170</w:t>
            </w:r>
          </w:p>
        </w:tc>
        <w:tc>
          <w:tcPr>
            <w:tcW w:w="1514" w:type="dxa"/>
            <w:tcBorders>
              <w:top w:val="nil"/>
              <w:left w:val="nil"/>
              <w:bottom w:val="single" w:sz="4" w:space="0" w:color="auto"/>
              <w:right w:val="single" w:sz="4" w:space="0" w:color="auto"/>
            </w:tcBorders>
            <w:shd w:val="clear" w:color="000000" w:fill="FAFAFA"/>
            <w:hideMark/>
          </w:tcPr>
          <w:p w14:paraId="57416CB4"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1.310516</w:t>
            </w:r>
          </w:p>
        </w:tc>
        <w:tc>
          <w:tcPr>
            <w:tcW w:w="1611" w:type="dxa"/>
            <w:tcBorders>
              <w:top w:val="nil"/>
              <w:left w:val="nil"/>
              <w:bottom w:val="single" w:sz="4" w:space="0" w:color="auto"/>
              <w:right w:val="single" w:sz="4" w:space="0" w:color="auto"/>
            </w:tcBorders>
            <w:shd w:val="clear" w:color="000000" w:fill="FAFAFA"/>
            <w:hideMark/>
          </w:tcPr>
          <w:p w14:paraId="03F4232A"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0.825423</w:t>
            </w:r>
          </w:p>
        </w:tc>
        <w:tc>
          <w:tcPr>
            <w:tcW w:w="1514" w:type="dxa"/>
            <w:tcBorders>
              <w:top w:val="nil"/>
              <w:left w:val="nil"/>
              <w:bottom w:val="single" w:sz="4" w:space="0" w:color="auto"/>
              <w:right w:val="single" w:sz="4" w:space="0" w:color="auto"/>
            </w:tcBorders>
            <w:shd w:val="clear" w:color="000000" w:fill="FAFAFA"/>
            <w:hideMark/>
          </w:tcPr>
          <w:p w14:paraId="47F5B9B4"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-1.89712</w:t>
            </w:r>
          </w:p>
        </w:tc>
        <w:tc>
          <w:tcPr>
            <w:tcW w:w="1514" w:type="dxa"/>
            <w:tcBorders>
              <w:top w:val="nil"/>
              <w:left w:val="nil"/>
              <w:bottom w:val="single" w:sz="4" w:space="0" w:color="auto"/>
              <w:right w:val="single" w:sz="4" w:space="0" w:color="auto"/>
            </w:tcBorders>
            <w:shd w:val="clear" w:color="000000" w:fill="FAFAFA"/>
            <w:hideMark/>
          </w:tcPr>
          <w:p w14:paraId="38E2181D"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5.298767</w:t>
            </w:r>
          </w:p>
        </w:tc>
      </w:tr>
      <w:tr w:rsidR="0056401B" w:rsidRPr="0056401B" w14:paraId="199506AC" w14:textId="77777777" w:rsidTr="00C33967">
        <w:trPr>
          <w:trHeight w:val="318"/>
        </w:trPr>
        <w:tc>
          <w:tcPr>
            <w:tcW w:w="2177" w:type="dxa"/>
            <w:tcBorders>
              <w:top w:val="nil"/>
              <w:left w:val="single" w:sz="4" w:space="0" w:color="auto"/>
              <w:bottom w:val="single" w:sz="4" w:space="0" w:color="auto"/>
              <w:right w:val="single" w:sz="4" w:space="0" w:color="auto"/>
            </w:tcBorders>
            <w:shd w:val="clear" w:color="000000" w:fill="FAFAFA"/>
            <w:hideMark/>
          </w:tcPr>
          <w:p w14:paraId="7CB54304"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mon_strate~m</w:t>
            </w:r>
          </w:p>
        </w:tc>
        <w:tc>
          <w:tcPr>
            <w:tcW w:w="951" w:type="dxa"/>
            <w:tcBorders>
              <w:top w:val="nil"/>
              <w:left w:val="nil"/>
              <w:bottom w:val="single" w:sz="4" w:space="0" w:color="auto"/>
              <w:right w:val="single" w:sz="4" w:space="0" w:color="auto"/>
            </w:tcBorders>
            <w:shd w:val="clear" w:color="000000" w:fill="FAFAFA"/>
            <w:hideMark/>
          </w:tcPr>
          <w:p w14:paraId="50D8E7BD"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3142</w:t>
            </w:r>
          </w:p>
        </w:tc>
        <w:tc>
          <w:tcPr>
            <w:tcW w:w="1514" w:type="dxa"/>
            <w:tcBorders>
              <w:top w:val="nil"/>
              <w:left w:val="nil"/>
              <w:bottom w:val="single" w:sz="4" w:space="0" w:color="auto"/>
              <w:right w:val="single" w:sz="4" w:space="0" w:color="auto"/>
            </w:tcBorders>
            <w:shd w:val="clear" w:color="000000" w:fill="FAFAFA"/>
            <w:hideMark/>
          </w:tcPr>
          <w:p w14:paraId="2C3F1E18"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1.346595</w:t>
            </w:r>
          </w:p>
        </w:tc>
        <w:tc>
          <w:tcPr>
            <w:tcW w:w="1611" w:type="dxa"/>
            <w:tcBorders>
              <w:top w:val="nil"/>
              <w:left w:val="nil"/>
              <w:bottom w:val="single" w:sz="4" w:space="0" w:color="auto"/>
              <w:right w:val="single" w:sz="4" w:space="0" w:color="auto"/>
            </w:tcBorders>
            <w:shd w:val="clear" w:color="000000" w:fill="FAFAFA"/>
            <w:hideMark/>
          </w:tcPr>
          <w:p w14:paraId="0C724FCB"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0.734288</w:t>
            </w:r>
          </w:p>
        </w:tc>
        <w:tc>
          <w:tcPr>
            <w:tcW w:w="1514" w:type="dxa"/>
            <w:tcBorders>
              <w:top w:val="nil"/>
              <w:left w:val="nil"/>
              <w:bottom w:val="single" w:sz="4" w:space="0" w:color="auto"/>
              <w:right w:val="single" w:sz="4" w:space="0" w:color="auto"/>
            </w:tcBorders>
            <w:shd w:val="clear" w:color="000000" w:fill="FAFAFA"/>
            <w:hideMark/>
          </w:tcPr>
          <w:p w14:paraId="186BE6C1"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1</w:t>
            </w:r>
          </w:p>
        </w:tc>
        <w:tc>
          <w:tcPr>
            <w:tcW w:w="1514" w:type="dxa"/>
            <w:tcBorders>
              <w:top w:val="nil"/>
              <w:left w:val="nil"/>
              <w:bottom w:val="single" w:sz="4" w:space="0" w:color="auto"/>
              <w:right w:val="single" w:sz="4" w:space="0" w:color="auto"/>
            </w:tcBorders>
            <w:shd w:val="clear" w:color="000000" w:fill="FAFAFA"/>
            <w:hideMark/>
          </w:tcPr>
          <w:p w14:paraId="7E8042F1"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3</w:t>
            </w:r>
          </w:p>
        </w:tc>
      </w:tr>
      <w:tr w:rsidR="0056401B" w:rsidRPr="0056401B" w14:paraId="601E6CEC" w14:textId="77777777" w:rsidTr="00C33967">
        <w:trPr>
          <w:trHeight w:val="318"/>
        </w:trPr>
        <w:tc>
          <w:tcPr>
            <w:tcW w:w="2177" w:type="dxa"/>
            <w:tcBorders>
              <w:top w:val="nil"/>
              <w:left w:val="single" w:sz="4" w:space="0" w:color="auto"/>
              <w:bottom w:val="single" w:sz="4" w:space="0" w:color="auto"/>
              <w:right w:val="single" w:sz="4" w:space="0" w:color="auto"/>
            </w:tcBorders>
            <w:shd w:val="clear" w:color="000000" w:fill="FAFAFA"/>
            <w:hideMark/>
          </w:tcPr>
          <w:p w14:paraId="052DB65A"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category_num</w:t>
            </w:r>
          </w:p>
        </w:tc>
        <w:tc>
          <w:tcPr>
            <w:tcW w:w="951" w:type="dxa"/>
            <w:tcBorders>
              <w:top w:val="nil"/>
              <w:left w:val="nil"/>
              <w:bottom w:val="single" w:sz="4" w:space="0" w:color="auto"/>
              <w:right w:val="single" w:sz="4" w:space="0" w:color="auto"/>
            </w:tcBorders>
            <w:shd w:val="clear" w:color="000000" w:fill="FAFAFA"/>
            <w:hideMark/>
          </w:tcPr>
          <w:p w14:paraId="45B94135"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3145</w:t>
            </w:r>
          </w:p>
        </w:tc>
        <w:tc>
          <w:tcPr>
            <w:tcW w:w="1514" w:type="dxa"/>
            <w:tcBorders>
              <w:top w:val="nil"/>
              <w:left w:val="nil"/>
              <w:bottom w:val="single" w:sz="4" w:space="0" w:color="auto"/>
              <w:right w:val="single" w:sz="4" w:space="0" w:color="auto"/>
            </w:tcBorders>
            <w:shd w:val="clear" w:color="000000" w:fill="FAFAFA"/>
            <w:hideMark/>
          </w:tcPr>
          <w:p w14:paraId="6F077607"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1.47E+01</w:t>
            </w:r>
          </w:p>
        </w:tc>
        <w:tc>
          <w:tcPr>
            <w:tcW w:w="1611" w:type="dxa"/>
            <w:tcBorders>
              <w:top w:val="nil"/>
              <w:left w:val="nil"/>
              <w:bottom w:val="single" w:sz="4" w:space="0" w:color="auto"/>
              <w:right w:val="single" w:sz="4" w:space="0" w:color="auto"/>
            </w:tcBorders>
            <w:shd w:val="clear" w:color="000000" w:fill="FAFAFA"/>
            <w:hideMark/>
          </w:tcPr>
          <w:p w14:paraId="0C47DA57"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6.963364</w:t>
            </w:r>
          </w:p>
        </w:tc>
        <w:tc>
          <w:tcPr>
            <w:tcW w:w="1514" w:type="dxa"/>
            <w:tcBorders>
              <w:top w:val="nil"/>
              <w:left w:val="nil"/>
              <w:bottom w:val="single" w:sz="4" w:space="0" w:color="auto"/>
              <w:right w:val="single" w:sz="4" w:space="0" w:color="auto"/>
            </w:tcBorders>
            <w:shd w:val="clear" w:color="000000" w:fill="FAFAFA"/>
            <w:hideMark/>
          </w:tcPr>
          <w:p w14:paraId="3B8FEF62"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1.00E+00</w:t>
            </w:r>
          </w:p>
        </w:tc>
        <w:tc>
          <w:tcPr>
            <w:tcW w:w="1514" w:type="dxa"/>
            <w:tcBorders>
              <w:top w:val="nil"/>
              <w:left w:val="nil"/>
              <w:bottom w:val="single" w:sz="4" w:space="0" w:color="auto"/>
              <w:right w:val="single" w:sz="4" w:space="0" w:color="auto"/>
            </w:tcBorders>
            <w:shd w:val="clear" w:color="000000" w:fill="FAFAFA"/>
            <w:hideMark/>
          </w:tcPr>
          <w:p w14:paraId="1BDF49C9"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3.10E+01</w:t>
            </w:r>
          </w:p>
        </w:tc>
      </w:tr>
      <w:tr w:rsidR="0056401B" w:rsidRPr="0056401B" w14:paraId="0B70BBD6" w14:textId="77777777" w:rsidTr="00C33967">
        <w:trPr>
          <w:trHeight w:val="318"/>
        </w:trPr>
        <w:tc>
          <w:tcPr>
            <w:tcW w:w="2177" w:type="dxa"/>
            <w:tcBorders>
              <w:top w:val="nil"/>
              <w:left w:val="single" w:sz="4" w:space="0" w:color="auto"/>
              <w:bottom w:val="single" w:sz="4" w:space="0" w:color="auto"/>
              <w:right w:val="single" w:sz="4" w:space="0" w:color="auto"/>
            </w:tcBorders>
            <w:shd w:val="clear" w:color="000000" w:fill="FAFAFA"/>
            <w:hideMark/>
          </w:tcPr>
          <w:p w14:paraId="0A458FD3" w14:textId="77777777" w:rsidR="0056401B" w:rsidRPr="0056401B" w:rsidRDefault="0056401B" w:rsidP="0056401B">
            <w:pPr>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category_num</w:t>
            </w:r>
          </w:p>
        </w:tc>
        <w:tc>
          <w:tcPr>
            <w:tcW w:w="951" w:type="dxa"/>
            <w:tcBorders>
              <w:top w:val="nil"/>
              <w:left w:val="nil"/>
              <w:bottom w:val="single" w:sz="4" w:space="0" w:color="auto"/>
              <w:right w:val="single" w:sz="4" w:space="0" w:color="auto"/>
            </w:tcBorders>
            <w:shd w:val="clear" w:color="000000" w:fill="FAFAFA"/>
            <w:hideMark/>
          </w:tcPr>
          <w:p w14:paraId="29AB4F52"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3145</w:t>
            </w:r>
          </w:p>
        </w:tc>
        <w:tc>
          <w:tcPr>
            <w:tcW w:w="1514" w:type="dxa"/>
            <w:tcBorders>
              <w:top w:val="nil"/>
              <w:left w:val="nil"/>
              <w:bottom w:val="single" w:sz="4" w:space="0" w:color="auto"/>
              <w:right w:val="single" w:sz="4" w:space="0" w:color="auto"/>
            </w:tcBorders>
            <w:shd w:val="clear" w:color="000000" w:fill="FAFAFA"/>
            <w:hideMark/>
          </w:tcPr>
          <w:p w14:paraId="2C0EC313"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14.73831</w:t>
            </w:r>
          </w:p>
        </w:tc>
        <w:tc>
          <w:tcPr>
            <w:tcW w:w="1611" w:type="dxa"/>
            <w:tcBorders>
              <w:top w:val="nil"/>
              <w:left w:val="nil"/>
              <w:bottom w:val="single" w:sz="4" w:space="0" w:color="auto"/>
              <w:right w:val="single" w:sz="4" w:space="0" w:color="auto"/>
            </w:tcBorders>
            <w:shd w:val="clear" w:color="000000" w:fill="FAFAFA"/>
            <w:hideMark/>
          </w:tcPr>
          <w:p w14:paraId="4D5E71EA"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6.963364</w:t>
            </w:r>
          </w:p>
        </w:tc>
        <w:tc>
          <w:tcPr>
            <w:tcW w:w="1514" w:type="dxa"/>
            <w:tcBorders>
              <w:top w:val="nil"/>
              <w:left w:val="nil"/>
              <w:bottom w:val="single" w:sz="4" w:space="0" w:color="auto"/>
              <w:right w:val="single" w:sz="4" w:space="0" w:color="auto"/>
            </w:tcBorders>
            <w:shd w:val="clear" w:color="000000" w:fill="FAFAFA"/>
            <w:hideMark/>
          </w:tcPr>
          <w:p w14:paraId="3B44F8D2"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1</w:t>
            </w:r>
          </w:p>
        </w:tc>
        <w:tc>
          <w:tcPr>
            <w:tcW w:w="1514" w:type="dxa"/>
            <w:tcBorders>
              <w:top w:val="nil"/>
              <w:left w:val="nil"/>
              <w:bottom w:val="single" w:sz="4" w:space="0" w:color="auto"/>
              <w:right w:val="single" w:sz="4" w:space="0" w:color="auto"/>
            </w:tcBorders>
            <w:shd w:val="clear" w:color="000000" w:fill="FAFAFA"/>
            <w:hideMark/>
          </w:tcPr>
          <w:p w14:paraId="600A6FD2" w14:textId="77777777" w:rsidR="0056401B" w:rsidRPr="0056401B" w:rsidRDefault="0056401B" w:rsidP="0056401B">
            <w:pPr>
              <w:jc w:val="right"/>
              <w:rPr>
                <w:rFonts w:ascii="Cambria" w:eastAsia="Times New Roman" w:hAnsi="Cambria" w:cs="Calibri"/>
                <w:color w:val="212529"/>
                <w:kern w:val="0"/>
                <w:sz w:val="22"/>
                <w:szCs w:val="22"/>
                <w:lang w:eastAsia="en-GB"/>
                <w14:ligatures w14:val="none"/>
              </w:rPr>
            </w:pPr>
            <w:r w:rsidRPr="0056401B">
              <w:rPr>
                <w:rFonts w:ascii="Cambria" w:eastAsia="Times New Roman" w:hAnsi="Cambria" w:cs="Calibri"/>
                <w:color w:val="212529"/>
                <w:kern w:val="0"/>
                <w:sz w:val="22"/>
                <w:szCs w:val="22"/>
                <w:lang w:eastAsia="en-GB"/>
                <w14:ligatures w14:val="none"/>
              </w:rPr>
              <w:t>31</w:t>
            </w:r>
          </w:p>
        </w:tc>
      </w:tr>
    </w:tbl>
    <w:p w14:paraId="004B8761" w14:textId="77777777" w:rsidR="0056401B" w:rsidRDefault="0056401B" w:rsidP="00783714">
      <w:pPr>
        <w:spacing w:after="240" w:line="360" w:lineRule="auto"/>
        <w:jc w:val="both"/>
        <w:rPr>
          <w:rFonts w:ascii="Times New Roman" w:hAnsi="Times New Roman" w:cs="Times New Roman"/>
        </w:rPr>
      </w:pPr>
    </w:p>
    <w:p w14:paraId="41FD43C9" w14:textId="7E717B0E" w:rsidR="00385BB0" w:rsidRDefault="00AA27C7" w:rsidP="00F60A0F">
      <w:pPr>
        <w:spacing w:after="240" w:line="480" w:lineRule="auto"/>
        <w:jc w:val="both"/>
        <w:rPr>
          <w:rFonts w:ascii="Times New Roman" w:hAnsi="Times New Roman" w:cs="Times New Roman"/>
        </w:rPr>
      </w:pPr>
      <w:r w:rsidRPr="00AA27C7">
        <w:rPr>
          <w:rFonts w:ascii="Times New Roman" w:hAnsi="Times New Roman" w:cs="Times New Roman"/>
        </w:rPr>
        <w:t xml:space="preserve">The </w:t>
      </w:r>
      <w:r>
        <w:rPr>
          <w:rFonts w:ascii="Times New Roman" w:hAnsi="Times New Roman" w:cs="Times New Roman"/>
        </w:rPr>
        <w:t xml:space="preserve">table 1 shows the </w:t>
      </w:r>
      <w:r w:rsidRPr="00AA27C7">
        <w:rPr>
          <w:rFonts w:ascii="Times New Roman" w:hAnsi="Times New Roman" w:cs="Times New Roman"/>
        </w:rPr>
        <w:t xml:space="preserve">analysis of the Google Play store apps reveals a broad price range from $0.05 to $199.99, reflecting diverse monetization approaches. App sizes vary widely, </w:t>
      </w:r>
      <w:r w:rsidR="002F7517" w:rsidRPr="00AA27C7">
        <w:rPr>
          <w:rFonts w:ascii="Times New Roman" w:hAnsi="Times New Roman" w:cs="Times New Roman"/>
        </w:rPr>
        <w:t>showing</w:t>
      </w:r>
      <w:r w:rsidRPr="00AA27C7">
        <w:rPr>
          <w:rFonts w:ascii="Times New Roman" w:hAnsi="Times New Roman" w:cs="Times New Roman"/>
        </w:rPr>
        <w:t xml:space="preserve"> a mix of simple and complex offerings. With an average rating of 4.12, most apps are well-received by users. The availability of apps in multiple languages shows an effort to cater to a global audience. Revenue disparities are significant, highlighting varying levels of success among the apps. These insights are crucial for understanding the factors influencing app performance in this competitive market.</w:t>
      </w:r>
    </w:p>
    <w:p w14:paraId="7E75302E" w14:textId="77777777" w:rsidR="00ED4E8C" w:rsidRDefault="00ED4E8C" w:rsidP="00783714">
      <w:pPr>
        <w:spacing w:after="240" w:line="360" w:lineRule="auto"/>
        <w:jc w:val="both"/>
        <w:rPr>
          <w:rFonts w:ascii="Times New Roman" w:hAnsi="Times New Roman" w:cs="Times New Roman"/>
        </w:rPr>
      </w:pPr>
    </w:p>
    <w:p w14:paraId="35753CE2" w14:textId="58D89D6B" w:rsidR="00384670" w:rsidRPr="00BA0557" w:rsidRDefault="00384670" w:rsidP="00BA0557">
      <w:pPr>
        <w:pStyle w:val="Heading1"/>
        <w:spacing w:after="240" w:line="360" w:lineRule="auto"/>
        <w:jc w:val="both"/>
        <w:rPr>
          <w:color w:val="2F5496" w:themeColor="accent1" w:themeShade="BF"/>
        </w:rPr>
      </w:pPr>
      <w:r w:rsidRPr="00BA0557">
        <w:rPr>
          <w:color w:val="2F5496" w:themeColor="accent1" w:themeShade="BF"/>
        </w:rPr>
        <w:t xml:space="preserve">Correlation </w:t>
      </w:r>
      <w:r w:rsidR="00783714" w:rsidRPr="00BA0557">
        <w:rPr>
          <w:color w:val="2F5496" w:themeColor="accent1" w:themeShade="BF"/>
        </w:rPr>
        <w:t>Matrix:</w:t>
      </w:r>
    </w:p>
    <w:p w14:paraId="0C160C9C" w14:textId="3A7C6319" w:rsidR="005D6AC5" w:rsidRDefault="007574B5" w:rsidP="00783714">
      <w:pPr>
        <w:spacing w:after="240" w:line="360" w:lineRule="auto"/>
        <w:jc w:val="both"/>
        <w:rPr>
          <w:rFonts w:ascii="Times New Roman" w:hAnsi="Times New Roman" w:cs="Times New Roman"/>
          <w:b/>
          <w:bCs/>
          <w:i/>
          <w:iCs/>
        </w:rPr>
      </w:pPr>
      <w:r w:rsidRPr="00496AC0">
        <w:rPr>
          <w:rFonts w:ascii="Times New Roman" w:hAnsi="Times New Roman" w:cs="Times New Roman"/>
          <w:b/>
          <w:bCs/>
          <w:i/>
          <w:iCs/>
        </w:rPr>
        <w:t>Table 2: correlation matrix</w:t>
      </w:r>
    </w:p>
    <w:tbl>
      <w:tblPr>
        <w:tblW w:w="9793" w:type="dxa"/>
        <w:tblLayout w:type="fixed"/>
        <w:tblLook w:val="0000" w:firstRow="0" w:lastRow="0" w:firstColumn="0" w:lastColumn="0" w:noHBand="0" w:noVBand="0"/>
      </w:tblPr>
      <w:tblGrid>
        <w:gridCol w:w="2018"/>
        <w:gridCol w:w="1555"/>
        <w:gridCol w:w="1555"/>
        <w:gridCol w:w="1555"/>
        <w:gridCol w:w="1555"/>
        <w:gridCol w:w="1555"/>
      </w:tblGrid>
      <w:tr w:rsidR="005D6AC5" w14:paraId="09ECBECA" w14:textId="77777777" w:rsidTr="002A2B09">
        <w:trPr>
          <w:trHeight w:val="284"/>
        </w:trPr>
        <w:tc>
          <w:tcPr>
            <w:tcW w:w="2018" w:type="dxa"/>
            <w:tcBorders>
              <w:top w:val="single" w:sz="4" w:space="0" w:color="auto"/>
              <w:left w:val="nil"/>
              <w:bottom w:val="nil"/>
              <w:right w:val="nil"/>
            </w:tcBorders>
          </w:tcPr>
          <w:p w14:paraId="48E89BF0" w14:textId="77777777" w:rsidR="005D6AC5" w:rsidRDefault="005D6AC5" w:rsidP="002A2B09">
            <w:pPr>
              <w:widowControl w:val="0"/>
              <w:autoSpaceDE w:val="0"/>
              <w:autoSpaceDN w:val="0"/>
              <w:adjustRightInd w:val="0"/>
              <w:rPr>
                <w:rFonts w:ascii="Times New Roman" w:hAnsi="Times New Roman" w:cs="Times New Roman"/>
                <w:kern w:val="0"/>
                <w:lang w:val="en-US"/>
              </w:rPr>
            </w:pPr>
          </w:p>
        </w:tc>
        <w:tc>
          <w:tcPr>
            <w:tcW w:w="1555" w:type="dxa"/>
            <w:tcBorders>
              <w:top w:val="single" w:sz="4" w:space="0" w:color="auto"/>
              <w:left w:val="nil"/>
              <w:bottom w:val="nil"/>
              <w:right w:val="nil"/>
            </w:tcBorders>
          </w:tcPr>
          <w:p w14:paraId="1EB333CF"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(1)</w:t>
            </w:r>
          </w:p>
        </w:tc>
        <w:tc>
          <w:tcPr>
            <w:tcW w:w="1555" w:type="dxa"/>
            <w:tcBorders>
              <w:top w:val="single" w:sz="4" w:space="0" w:color="auto"/>
              <w:left w:val="nil"/>
              <w:bottom w:val="nil"/>
              <w:right w:val="nil"/>
            </w:tcBorders>
          </w:tcPr>
          <w:p w14:paraId="5BD75C12"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p>
        </w:tc>
        <w:tc>
          <w:tcPr>
            <w:tcW w:w="1555" w:type="dxa"/>
            <w:tcBorders>
              <w:top w:val="single" w:sz="4" w:space="0" w:color="auto"/>
              <w:left w:val="nil"/>
              <w:bottom w:val="nil"/>
              <w:right w:val="nil"/>
            </w:tcBorders>
          </w:tcPr>
          <w:p w14:paraId="6FF41081"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p>
        </w:tc>
        <w:tc>
          <w:tcPr>
            <w:tcW w:w="1555" w:type="dxa"/>
            <w:tcBorders>
              <w:top w:val="single" w:sz="4" w:space="0" w:color="auto"/>
              <w:left w:val="nil"/>
              <w:bottom w:val="nil"/>
              <w:right w:val="nil"/>
            </w:tcBorders>
          </w:tcPr>
          <w:p w14:paraId="012A0945"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p>
        </w:tc>
        <w:tc>
          <w:tcPr>
            <w:tcW w:w="1555" w:type="dxa"/>
            <w:tcBorders>
              <w:top w:val="single" w:sz="4" w:space="0" w:color="auto"/>
              <w:left w:val="nil"/>
              <w:bottom w:val="nil"/>
              <w:right w:val="nil"/>
            </w:tcBorders>
          </w:tcPr>
          <w:p w14:paraId="44B25ED4"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p>
        </w:tc>
      </w:tr>
      <w:tr w:rsidR="005D6AC5" w14:paraId="0B12C8FA" w14:textId="77777777" w:rsidTr="002A2B09">
        <w:trPr>
          <w:trHeight w:val="284"/>
        </w:trPr>
        <w:tc>
          <w:tcPr>
            <w:tcW w:w="2018" w:type="dxa"/>
            <w:tcBorders>
              <w:top w:val="nil"/>
              <w:left w:val="nil"/>
              <w:bottom w:val="nil"/>
              <w:right w:val="nil"/>
            </w:tcBorders>
          </w:tcPr>
          <w:p w14:paraId="5A600D2B" w14:textId="77777777" w:rsidR="005D6AC5" w:rsidRDefault="005D6AC5" w:rsidP="002A2B09">
            <w:pPr>
              <w:widowControl w:val="0"/>
              <w:autoSpaceDE w:val="0"/>
              <w:autoSpaceDN w:val="0"/>
              <w:adjustRightInd w:val="0"/>
              <w:rPr>
                <w:rFonts w:ascii="Times New Roman" w:hAnsi="Times New Roman" w:cs="Times New Roman"/>
                <w:kern w:val="0"/>
                <w:lang w:val="en-US"/>
              </w:rPr>
            </w:pPr>
          </w:p>
        </w:tc>
        <w:tc>
          <w:tcPr>
            <w:tcW w:w="1555" w:type="dxa"/>
            <w:tcBorders>
              <w:top w:val="nil"/>
              <w:left w:val="nil"/>
              <w:bottom w:val="nil"/>
              <w:right w:val="nil"/>
            </w:tcBorders>
          </w:tcPr>
          <w:p w14:paraId="31E616E5"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p>
        </w:tc>
        <w:tc>
          <w:tcPr>
            <w:tcW w:w="1555" w:type="dxa"/>
            <w:tcBorders>
              <w:top w:val="nil"/>
              <w:left w:val="nil"/>
              <w:bottom w:val="nil"/>
              <w:right w:val="nil"/>
            </w:tcBorders>
          </w:tcPr>
          <w:p w14:paraId="630914B9"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p>
        </w:tc>
        <w:tc>
          <w:tcPr>
            <w:tcW w:w="1555" w:type="dxa"/>
            <w:tcBorders>
              <w:top w:val="nil"/>
              <w:left w:val="nil"/>
              <w:bottom w:val="nil"/>
              <w:right w:val="nil"/>
            </w:tcBorders>
          </w:tcPr>
          <w:p w14:paraId="6E6CEC9F"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p>
        </w:tc>
        <w:tc>
          <w:tcPr>
            <w:tcW w:w="1555" w:type="dxa"/>
            <w:tcBorders>
              <w:top w:val="nil"/>
              <w:left w:val="nil"/>
              <w:bottom w:val="nil"/>
              <w:right w:val="nil"/>
            </w:tcBorders>
          </w:tcPr>
          <w:p w14:paraId="63BE93C9"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p>
        </w:tc>
        <w:tc>
          <w:tcPr>
            <w:tcW w:w="1555" w:type="dxa"/>
            <w:tcBorders>
              <w:top w:val="nil"/>
              <w:left w:val="nil"/>
              <w:bottom w:val="nil"/>
              <w:right w:val="nil"/>
            </w:tcBorders>
          </w:tcPr>
          <w:p w14:paraId="213861F5"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p>
        </w:tc>
      </w:tr>
      <w:tr w:rsidR="005D6AC5" w14:paraId="0508AFFF" w14:textId="77777777" w:rsidTr="002A2B09">
        <w:trPr>
          <w:trHeight w:val="300"/>
        </w:trPr>
        <w:tc>
          <w:tcPr>
            <w:tcW w:w="2018" w:type="dxa"/>
            <w:tcBorders>
              <w:top w:val="nil"/>
              <w:left w:val="nil"/>
              <w:bottom w:val="nil"/>
              <w:right w:val="nil"/>
            </w:tcBorders>
          </w:tcPr>
          <w:p w14:paraId="6AB4D18B" w14:textId="77777777" w:rsidR="005D6AC5" w:rsidRDefault="005D6AC5" w:rsidP="002A2B09">
            <w:pPr>
              <w:widowControl w:val="0"/>
              <w:autoSpaceDE w:val="0"/>
              <w:autoSpaceDN w:val="0"/>
              <w:adjustRightInd w:val="0"/>
              <w:rPr>
                <w:rFonts w:ascii="Times New Roman" w:hAnsi="Times New Roman" w:cs="Times New Roman"/>
                <w:kern w:val="0"/>
                <w:lang w:val="en-US"/>
              </w:rPr>
            </w:pPr>
          </w:p>
        </w:tc>
        <w:tc>
          <w:tcPr>
            <w:tcW w:w="1555" w:type="dxa"/>
            <w:tcBorders>
              <w:top w:val="nil"/>
              <w:left w:val="nil"/>
              <w:bottom w:val="nil"/>
              <w:right w:val="nil"/>
            </w:tcBorders>
          </w:tcPr>
          <w:p w14:paraId="35D7C093"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log_revenue</w:t>
            </w:r>
          </w:p>
        </w:tc>
        <w:tc>
          <w:tcPr>
            <w:tcW w:w="1555" w:type="dxa"/>
            <w:tcBorders>
              <w:top w:val="nil"/>
              <w:left w:val="nil"/>
              <w:bottom w:val="nil"/>
              <w:right w:val="nil"/>
            </w:tcBorders>
          </w:tcPr>
          <w:p w14:paraId="3103A3A4"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rating</w:t>
            </w:r>
          </w:p>
        </w:tc>
        <w:tc>
          <w:tcPr>
            <w:tcW w:w="1555" w:type="dxa"/>
            <w:tcBorders>
              <w:top w:val="nil"/>
              <w:left w:val="nil"/>
              <w:bottom w:val="nil"/>
              <w:right w:val="nil"/>
            </w:tcBorders>
          </w:tcPr>
          <w:p w14:paraId="73A9950E"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log_price</w:t>
            </w:r>
          </w:p>
        </w:tc>
        <w:tc>
          <w:tcPr>
            <w:tcW w:w="1555" w:type="dxa"/>
            <w:tcBorders>
              <w:top w:val="nil"/>
              <w:left w:val="nil"/>
              <w:bottom w:val="nil"/>
              <w:right w:val="nil"/>
            </w:tcBorders>
          </w:tcPr>
          <w:p w14:paraId="4BC8290E"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num_langs</w:t>
            </w:r>
          </w:p>
        </w:tc>
        <w:tc>
          <w:tcPr>
            <w:tcW w:w="1555" w:type="dxa"/>
            <w:tcBorders>
              <w:top w:val="nil"/>
              <w:left w:val="nil"/>
              <w:bottom w:val="nil"/>
              <w:right w:val="nil"/>
            </w:tcBorders>
          </w:tcPr>
          <w:p w14:paraId="58DBD860"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size</w:t>
            </w:r>
          </w:p>
        </w:tc>
      </w:tr>
      <w:tr w:rsidR="005D6AC5" w14:paraId="16A2A55C" w14:textId="77777777" w:rsidTr="002A2B09">
        <w:trPr>
          <w:trHeight w:val="284"/>
        </w:trPr>
        <w:tc>
          <w:tcPr>
            <w:tcW w:w="2018" w:type="dxa"/>
            <w:tcBorders>
              <w:top w:val="single" w:sz="4" w:space="0" w:color="auto"/>
              <w:left w:val="nil"/>
              <w:bottom w:val="nil"/>
              <w:right w:val="nil"/>
            </w:tcBorders>
          </w:tcPr>
          <w:p w14:paraId="39548A4D" w14:textId="77777777" w:rsidR="005D6AC5" w:rsidRDefault="005D6AC5" w:rsidP="002A2B09">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log_revenue</w:t>
            </w:r>
          </w:p>
        </w:tc>
        <w:tc>
          <w:tcPr>
            <w:tcW w:w="1555" w:type="dxa"/>
            <w:tcBorders>
              <w:top w:val="single" w:sz="4" w:space="0" w:color="auto"/>
              <w:left w:val="nil"/>
              <w:bottom w:val="nil"/>
              <w:right w:val="nil"/>
            </w:tcBorders>
          </w:tcPr>
          <w:p w14:paraId="7B4A7C71"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1</w:t>
            </w:r>
          </w:p>
        </w:tc>
        <w:tc>
          <w:tcPr>
            <w:tcW w:w="1555" w:type="dxa"/>
            <w:tcBorders>
              <w:top w:val="single" w:sz="4" w:space="0" w:color="auto"/>
              <w:left w:val="nil"/>
              <w:bottom w:val="nil"/>
              <w:right w:val="nil"/>
            </w:tcBorders>
          </w:tcPr>
          <w:p w14:paraId="7394FE66"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p>
        </w:tc>
        <w:tc>
          <w:tcPr>
            <w:tcW w:w="1555" w:type="dxa"/>
            <w:tcBorders>
              <w:top w:val="single" w:sz="4" w:space="0" w:color="auto"/>
              <w:left w:val="nil"/>
              <w:bottom w:val="nil"/>
              <w:right w:val="nil"/>
            </w:tcBorders>
          </w:tcPr>
          <w:p w14:paraId="35F078EE"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p>
        </w:tc>
        <w:tc>
          <w:tcPr>
            <w:tcW w:w="1555" w:type="dxa"/>
            <w:tcBorders>
              <w:top w:val="single" w:sz="4" w:space="0" w:color="auto"/>
              <w:left w:val="nil"/>
              <w:bottom w:val="nil"/>
              <w:right w:val="nil"/>
            </w:tcBorders>
          </w:tcPr>
          <w:p w14:paraId="655C0F43"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p>
        </w:tc>
        <w:tc>
          <w:tcPr>
            <w:tcW w:w="1555" w:type="dxa"/>
            <w:tcBorders>
              <w:top w:val="single" w:sz="4" w:space="0" w:color="auto"/>
              <w:left w:val="nil"/>
              <w:bottom w:val="nil"/>
              <w:right w:val="nil"/>
            </w:tcBorders>
          </w:tcPr>
          <w:p w14:paraId="17C25E26"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p>
        </w:tc>
      </w:tr>
      <w:tr w:rsidR="005D6AC5" w14:paraId="1A30BB13" w14:textId="77777777" w:rsidTr="002A2B09">
        <w:trPr>
          <w:trHeight w:val="284"/>
        </w:trPr>
        <w:tc>
          <w:tcPr>
            <w:tcW w:w="2018" w:type="dxa"/>
            <w:tcBorders>
              <w:top w:val="nil"/>
              <w:left w:val="nil"/>
              <w:bottom w:val="nil"/>
              <w:right w:val="nil"/>
            </w:tcBorders>
          </w:tcPr>
          <w:p w14:paraId="78AE6DD2" w14:textId="77777777" w:rsidR="005D6AC5" w:rsidRDefault="005D6AC5" w:rsidP="002A2B09">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rating</w:t>
            </w:r>
          </w:p>
        </w:tc>
        <w:tc>
          <w:tcPr>
            <w:tcW w:w="1555" w:type="dxa"/>
            <w:tcBorders>
              <w:top w:val="nil"/>
              <w:left w:val="nil"/>
              <w:bottom w:val="nil"/>
              <w:right w:val="nil"/>
            </w:tcBorders>
          </w:tcPr>
          <w:p w14:paraId="56B8025B"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0.202</w:t>
            </w:r>
            <w:r>
              <w:rPr>
                <w:rFonts w:ascii="Times New Roman" w:hAnsi="Times New Roman" w:cs="Times New Roman"/>
                <w:kern w:val="0"/>
                <w:vertAlign w:val="superscript"/>
                <w:lang w:val="en-US"/>
              </w:rPr>
              <w:t>***</w:t>
            </w:r>
          </w:p>
        </w:tc>
        <w:tc>
          <w:tcPr>
            <w:tcW w:w="1555" w:type="dxa"/>
            <w:tcBorders>
              <w:top w:val="nil"/>
              <w:left w:val="nil"/>
              <w:bottom w:val="nil"/>
              <w:right w:val="nil"/>
            </w:tcBorders>
          </w:tcPr>
          <w:p w14:paraId="6C3F3AA4"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1</w:t>
            </w:r>
          </w:p>
        </w:tc>
        <w:tc>
          <w:tcPr>
            <w:tcW w:w="1555" w:type="dxa"/>
            <w:tcBorders>
              <w:top w:val="nil"/>
              <w:left w:val="nil"/>
              <w:bottom w:val="nil"/>
              <w:right w:val="nil"/>
            </w:tcBorders>
          </w:tcPr>
          <w:p w14:paraId="50B9A0C2"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p>
        </w:tc>
        <w:tc>
          <w:tcPr>
            <w:tcW w:w="1555" w:type="dxa"/>
            <w:tcBorders>
              <w:top w:val="nil"/>
              <w:left w:val="nil"/>
              <w:bottom w:val="nil"/>
              <w:right w:val="nil"/>
            </w:tcBorders>
          </w:tcPr>
          <w:p w14:paraId="7C5923FD"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p>
        </w:tc>
        <w:tc>
          <w:tcPr>
            <w:tcW w:w="1555" w:type="dxa"/>
            <w:tcBorders>
              <w:top w:val="nil"/>
              <w:left w:val="nil"/>
              <w:bottom w:val="nil"/>
              <w:right w:val="nil"/>
            </w:tcBorders>
          </w:tcPr>
          <w:p w14:paraId="02C6A83C"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p>
        </w:tc>
      </w:tr>
      <w:tr w:rsidR="005D6AC5" w14:paraId="3E366C95" w14:textId="77777777" w:rsidTr="002A2B09">
        <w:trPr>
          <w:trHeight w:val="300"/>
        </w:trPr>
        <w:tc>
          <w:tcPr>
            <w:tcW w:w="2018" w:type="dxa"/>
            <w:tcBorders>
              <w:top w:val="nil"/>
              <w:left w:val="nil"/>
              <w:bottom w:val="nil"/>
              <w:right w:val="nil"/>
            </w:tcBorders>
          </w:tcPr>
          <w:p w14:paraId="5A858100" w14:textId="77777777" w:rsidR="005D6AC5" w:rsidRDefault="005D6AC5" w:rsidP="002A2B09">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log_price</w:t>
            </w:r>
          </w:p>
        </w:tc>
        <w:tc>
          <w:tcPr>
            <w:tcW w:w="1555" w:type="dxa"/>
            <w:tcBorders>
              <w:top w:val="nil"/>
              <w:left w:val="nil"/>
              <w:bottom w:val="nil"/>
              <w:right w:val="nil"/>
            </w:tcBorders>
          </w:tcPr>
          <w:p w14:paraId="4EB2B737"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0.0342</w:t>
            </w:r>
          </w:p>
        </w:tc>
        <w:tc>
          <w:tcPr>
            <w:tcW w:w="1555" w:type="dxa"/>
            <w:tcBorders>
              <w:top w:val="nil"/>
              <w:left w:val="nil"/>
              <w:bottom w:val="nil"/>
              <w:right w:val="nil"/>
            </w:tcBorders>
          </w:tcPr>
          <w:p w14:paraId="392B8722"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0.0396</w:t>
            </w:r>
            <w:r>
              <w:rPr>
                <w:rFonts w:ascii="Times New Roman" w:hAnsi="Times New Roman" w:cs="Times New Roman"/>
                <w:kern w:val="0"/>
                <w:vertAlign w:val="superscript"/>
                <w:lang w:val="en-US"/>
              </w:rPr>
              <w:t>*</w:t>
            </w:r>
          </w:p>
        </w:tc>
        <w:tc>
          <w:tcPr>
            <w:tcW w:w="1555" w:type="dxa"/>
            <w:tcBorders>
              <w:top w:val="nil"/>
              <w:left w:val="nil"/>
              <w:bottom w:val="nil"/>
              <w:right w:val="nil"/>
            </w:tcBorders>
          </w:tcPr>
          <w:p w14:paraId="55EBE822"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1</w:t>
            </w:r>
          </w:p>
        </w:tc>
        <w:tc>
          <w:tcPr>
            <w:tcW w:w="1555" w:type="dxa"/>
            <w:tcBorders>
              <w:top w:val="nil"/>
              <w:left w:val="nil"/>
              <w:bottom w:val="nil"/>
              <w:right w:val="nil"/>
            </w:tcBorders>
          </w:tcPr>
          <w:p w14:paraId="563556D0"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p>
        </w:tc>
        <w:tc>
          <w:tcPr>
            <w:tcW w:w="1555" w:type="dxa"/>
            <w:tcBorders>
              <w:top w:val="nil"/>
              <w:left w:val="nil"/>
              <w:bottom w:val="nil"/>
              <w:right w:val="nil"/>
            </w:tcBorders>
          </w:tcPr>
          <w:p w14:paraId="57504A12"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p>
        </w:tc>
      </w:tr>
      <w:tr w:rsidR="005D6AC5" w14:paraId="707EF435" w14:textId="77777777" w:rsidTr="002A2B09">
        <w:trPr>
          <w:trHeight w:val="284"/>
        </w:trPr>
        <w:tc>
          <w:tcPr>
            <w:tcW w:w="2018" w:type="dxa"/>
            <w:tcBorders>
              <w:top w:val="nil"/>
              <w:left w:val="nil"/>
              <w:bottom w:val="nil"/>
              <w:right w:val="nil"/>
            </w:tcBorders>
          </w:tcPr>
          <w:p w14:paraId="48F05404" w14:textId="77777777" w:rsidR="005D6AC5" w:rsidRDefault="005D6AC5" w:rsidP="002A2B09">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num_langs</w:t>
            </w:r>
          </w:p>
        </w:tc>
        <w:tc>
          <w:tcPr>
            <w:tcW w:w="1555" w:type="dxa"/>
            <w:tcBorders>
              <w:top w:val="nil"/>
              <w:left w:val="nil"/>
              <w:bottom w:val="nil"/>
              <w:right w:val="nil"/>
            </w:tcBorders>
          </w:tcPr>
          <w:p w14:paraId="46D3E6A8"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0.237</w:t>
            </w:r>
            <w:r>
              <w:rPr>
                <w:rFonts w:ascii="Times New Roman" w:hAnsi="Times New Roman" w:cs="Times New Roman"/>
                <w:kern w:val="0"/>
                <w:vertAlign w:val="superscript"/>
                <w:lang w:val="en-US"/>
              </w:rPr>
              <w:t>***</w:t>
            </w:r>
          </w:p>
        </w:tc>
        <w:tc>
          <w:tcPr>
            <w:tcW w:w="1555" w:type="dxa"/>
            <w:tcBorders>
              <w:top w:val="nil"/>
              <w:left w:val="nil"/>
              <w:bottom w:val="nil"/>
              <w:right w:val="nil"/>
            </w:tcBorders>
          </w:tcPr>
          <w:p w14:paraId="4A44A6A1"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0.110</w:t>
            </w:r>
            <w:r>
              <w:rPr>
                <w:rFonts w:ascii="Times New Roman" w:hAnsi="Times New Roman" w:cs="Times New Roman"/>
                <w:kern w:val="0"/>
                <w:vertAlign w:val="superscript"/>
                <w:lang w:val="en-US"/>
              </w:rPr>
              <w:t>***</w:t>
            </w:r>
          </w:p>
        </w:tc>
        <w:tc>
          <w:tcPr>
            <w:tcW w:w="1555" w:type="dxa"/>
            <w:tcBorders>
              <w:top w:val="nil"/>
              <w:left w:val="nil"/>
              <w:bottom w:val="nil"/>
              <w:right w:val="nil"/>
            </w:tcBorders>
          </w:tcPr>
          <w:p w14:paraId="46B94209"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0.0173</w:t>
            </w:r>
          </w:p>
        </w:tc>
        <w:tc>
          <w:tcPr>
            <w:tcW w:w="1555" w:type="dxa"/>
            <w:tcBorders>
              <w:top w:val="nil"/>
              <w:left w:val="nil"/>
              <w:bottom w:val="nil"/>
              <w:right w:val="nil"/>
            </w:tcBorders>
          </w:tcPr>
          <w:p w14:paraId="4C271B0D"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1</w:t>
            </w:r>
          </w:p>
        </w:tc>
        <w:tc>
          <w:tcPr>
            <w:tcW w:w="1555" w:type="dxa"/>
            <w:tcBorders>
              <w:top w:val="nil"/>
              <w:left w:val="nil"/>
              <w:bottom w:val="nil"/>
              <w:right w:val="nil"/>
            </w:tcBorders>
          </w:tcPr>
          <w:p w14:paraId="13459C04"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p>
        </w:tc>
      </w:tr>
      <w:tr w:rsidR="005D6AC5" w14:paraId="27B6BFAF" w14:textId="77777777" w:rsidTr="002A2B09">
        <w:trPr>
          <w:trHeight w:val="300"/>
        </w:trPr>
        <w:tc>
          <w:tcPr>
            <w:tcW w:w="2018" w:type="dxa"/>
            <w:tcBorders>
              <w:top w:val="nil"/>
              <w:left w:val="nil"/>
              <w:bottom w:val="single" w:sz="4" w:space="0" w:color="auto"/>
              <w:right w:val="nil"/>
            </w:tcBorders>
          </w:tcPr>
          <w:p w14:paraId="516B7C48" w14:textId="77777777" w:rsidR="005D6AC5" w:rsidRDefault="005D6AC5" w:rsidP="002A2B09">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size</w:t>
            </w:r>
          </w:p>
        </w:tc>
        <w:tc>
          <w:tcPr>
            <w:tcW w:w="1555" w:type="dxa"/>
            <w:tcBorders>
              <w:top w:val="nil"/>
              <w:left w:val="nil"/>
              <w:bottom w:val="single" w:sz="4" w:space="0" w:color="auto"/>
              <w:right w:val="nil"/>
            </w:tcBorders>
          </w:tcPr>
          <w:p w14:paraId="238BA6B5"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0.0871</w:t>
            </w:r>
            <w:r>
              <w:rPr>
                <w:rFonts w:ascii="Times New Roman" w:hAnsi="Times New Roman" w:cs="Times New Roman"/>
                <w:kern w:val="0"/>
                <w:vertAlign w:val="superscript"/>
                <w:lang w:val="en-US"/>
              </w:rPr>
              <w:t>***</w:t>
            </w:r>
          </w:p>
        </w:tc>
        <w:tc>
          <w:tcPr>
            <w:tcW w:w="1555" w:type="dxa"/>
            <w:tcBorders>
              <w:top w:val="nil"/>
              <w:left w:val="nil"/>
              <w:bottom w:val="single" w:sz="4" w:space="0" w:color="auto"/>
              <w:right w:val="nil"/>
            </w:tcBorders>
          </w:tcPr>
          <w:p w14:paraId="3F872B58"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0.00675</w:t>
            </w:r>
          </w:p>
        </w:tc>
        <w:tc>
          <w:tcPr>
            <w:tcW w:w="1555" w:type="dxa"/>
            <w:tcBorders>
              <w:top w:val="nil"/>
              <w:left w:val="nil"/>
              <w:bottom w:val="single" w:sz="4" w:space="0" w:color="auto"/>
              <w:right w:val="nil"/>
            </w:tcBorders>
          </w:tcPr>
          <w:p w14:paraId="3F96B4A6"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0.128</w:t>
            </w:r>
            <w:r>
              <w:rPr>
                <w:rFonts w:ascii="Times New Roman" w:hAnsi="Times New Roman" w:cs="Times New Roman"/>
                <w:kern w:val="0"/>
                <w:vertAlign w:val="superscript"/>
                <w:lang w:val="en-US"/>
              </w:rPr>
              <w:t>***</w:t>
            </w:r>
          </w:p>
        </w:tc>
        <w:tc>
          <w:tcPr>
            <w:tcW w:w="1555" w:type="dxa"/>
            <w:tcBorders>
              <w:top w:val="nil"/>
              <w:left w:val="nil"/>
              <w:bottom w:val="single" w:sz="4" w:space="0" w:color="auto"/>
              <w:right w:val="nil"/>
            </w:tcBorders>
          </w:tcPr>
          <w:p w14:paraId="139D0A71"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0.0129</w:t>
            </w:r>
          </w:p>
        </w:tc>
        <w:tc>
          <w:tcPr>
            <w:tcW w:w="1555" w:type="dxa"/>
            <w:tcBorders>
              <w:top w:val="nil"/>
              <w:left w:val="nil"/>
              <w:bottom w:val="single" w:sz="4" w:space="0" w:color="auto"/>
              <w:right w:val="nil"/>
            </w:tcBorders>
          </w:tcPr>
          <w:p w14:paraId="0AA64521"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1</w:t>
            </w:r>
          </w:p>
        </w:tc>
      </w:tr>
      <w:tr w:rsidR="005D6AC5" w14:paraId="5946D394" w14:textId="77777777" w:rsidTr="002A2B09">
        <w:trPr>
          <w:trHeight w:val="268"/>
        </w:trPr>
        <w:tc>
          <w:tcPr>
            <w:tcW w:w="2018" w:type="dxa"/>
            <w:tcBorders>
              <w:top w:val="nil"/>
              <w:left w:val="nil"/>
              <w:bottom w:val="single" w:sz="4" w:space="0" w:color="auto"/>
              <w:right w:val="nil"/>
            </w:tcBorders>
          </w:tcPr>
          <w:p w14:paraId="28E454FF" w14:textId="77777777" w:rsidR="005D6AC5" w:rsidRDefault="005D6AC5" w:rsidP="002A2B09">
            <w:pPr>
              <w:widowControl w:val="0"/>
              <w:autoSpaceDE w:val="0"/>
              <w:autoSpaceDN w:val="0"/>
              <w:adjustRightInd w:val="0"/>
              <w:rPr>
                <w:rFonts w:ascii="Times New Roman" w:hAnsi="Times New Roman" w:cs="Times New Roman"/>
                <w:kern w:val="0"/>
                <w:lang w:val="en-US"/>
              </w:rPr>
            </w:pPr>
            <w:r>
              <w:rPr>
                <w:rFonts w:ascii="Times New Roman" w:hAnsi="Times New Roman" w:cs="Times New Roman"/>
                <w:kern w:val="0"/>
                <w:lang w:val="en-US"/>
              </w:rPr>
              <w:t>Observations</w:t>
            </w:r>
          </w:p>
        </w:tc>
        <w:tc>
          <w:tcPr>
            <w:tcW w:w="1555" w:type="dxa"/>
            <w:tcBorders>
              <w:top w:val="nil"/>
              <w:left w:val="nil"/>
              <w:bottom w:val="single" w:sz="4" w:space="0" w:color="auto"/>
              <w:right w:val="nil"/>
            </w:tcBorders>
          </w:tcPr>
          <w:p w14:paraId="5A9D8BDC"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r>
              <w:rPr>
                <w:rFonts w:ascii="Times New Roman" w:hAnsi="Times New Roman" w:cs="Times New Roman"/>
                <w:kern w:val="0"/>
                <w:lang w:val="en-US"/>
              </w:rPr>
              <w:t>2757</w:t>
            </w:r>
          </w:p>
        </w:tc>
        <w:tc>
          <w:tcPr>
            <w:tcW w:w="1555" w:type="dxa"/>
            <w:tcBorders>
              <w:top w:val="nil"/>
              <w:left w:val="nil"/>
              <w:bottom w:val="single" w:sz="4" w:space="0" w:color="auto"/>
              <w:right w:val="nil"/>
            </w:tcBorders>
          </w:tcPr>
          <w:p w14:paraId="690B4CDD"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p>
        </w:tc>
        <w:tc>
          <w:tcPr>
            <w:tcW w:w="1555" w:type="dxa"/>
            <w:tcBorders>
              <w:top w:val="nil"/>
              <w:left w:val="nil"/>
              <w:bottom w:val="single" w:sz="4" w:space="0" w:color="auto"/>
              <w:right w:val="nil"/>
            </w:tcBorders>
          </w:tcPr>
          <w:p w14:paraId="7190A13C"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p>
        </w:tc>
        <w:tc>
          <w:tcPr>
            <w:tcW w:w="1555" w:type="dxa"/>
            <w:tcBorders>
              <w:top w:val="nil"/>
              <w:left w:val="nil"/>
              <w:bottom w:val="single" w:sz="4" w:space="0" w:color="auto"/>
              <w:right w:val="nil"/>
            </w:tcBorders>
          </w:tcPr>
          <w:p w14:paraId="54866AAA"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p>
        </w:tc>
        <w:tc>
          <w:tcPr>
            <w:tcW w:w="1555" w:type="dxa"/>
            <w:tcBorders>
              <w:top w:val="nil"/>
              <w:left w:val="nil"/>
              <w:bottom w:val="single" w:sz="4" w:space="0" w:color="auto"/>
              <w:right w:val="nil"/>
            </w:tcBorders>
          </w:tcPr>
          <w:p w14:paraId="43B6DCF1" w14:textId="77777777" w:rsidR="005D6AC5" w:rsidRDefault="005D6AC5" w:rsidP="002A2B09">
            <w:pPr>
              <w:widowControl w:val="0"/>
              <w:autoSpaceDE w:val="0"/>
              <w:autoSpaceDN w:val="0"/>
              <w:adjustRightInd w:val="0"/>
              <w:jc w:val="center"/>
              <w:rPr>
                <w:rFonts w:ascii="Times New Roman" w:hAnsi="Times New Roman" w:cs="Times New Roman"/>
                <w:kern w:val="0"/>
                <w:lang w:val="en-US"/>
              </w:rPr>
            </w:pPr>
          </w:p>
        </w:tc>
      </w:tr>
    </w:tbl>
    <w:p w14:paraId="0D2FC04B" w14:textId="77777777" w:rsidR="005D6AC5" w:rsidRDefault="005D6AC5" w:rsidP="005D6AC5">
      <w:pPr>
        <w:widowControl w:val="0"/>
        <w:autoSpaceDE w:val="0"/>
        <w:autoSpaceDN w:val="0"/>
        <w:adjustRightInd w:val="0"/>
        <w:rPr>
          <w:rFonts w:ascii="Times New Roman" w:hAnsi="Times New Roman" w:cs="Times New Roman"/>
          <w:kern w:val="0"/>
          <w:sz w:val="20"/>
          <w:szCs w:val="20"/>
          <w:lang w:val="en-US"/>
        </w:rPr>
      </w:pPr>
      <w:r>
        <w:rPr>
          <w:rFonts w:ascii="Times New Roman" w:hAnsi="Times New Roman" w:cs="Times New Roman"/>
          <w:kern w:val="0"/>
          <w:sz w:val="20"/>
          <w:szCs w:val="20"/>
          <w:vertAlign w:val="superscript"/>
          <w:lang w:val="en-US"/>
        </w:rPr>
        <w:t>*</w:t>
      </w:r>
      <w:r>
        <w:rPr>
          <w:rFonts w:ascii="Times New Roman" w:hAnsi="Times New Roman" w:cs="Times New Roman"/>
          <w:kern w:val="0"/>
          <w:sz w:val="20"/>
          <w:szCs w:val="20"/>
          <w:lang w:val="en-US"/>
        </w:rPr>
        <w:t xml:space="preserve"> </w:t>
      </w:r>
      <w:r>
        <w:rPr>
          <w:rFonts w:ascii="Times New Roman" w:hAnsi="Times New Roman" w:cs="Times New Roman"/>
          <w:i/>
          <w:iCs/>
          <w:kern w:val="0"/>
          <w:sz w:val="20"/>
          <w:szCs w:val="20"/>
          <w:lang w:val="en-US"/>
        </w:rPr>
        <w:t>p</w:t>
      </w:r>
      <w:r>
        <w:rPr>
          <w:rFonts w:ascii="Times New Roman" w:hAnsi="Times New Roman" w:cs="Times New Roman"/>
          <w:kern w:val="0"/>
          <w:sz w:val="20"/>
          <w:szCs w:val="20"/>
          <w:lang w:val="en-US"/>
        </w:rPr>
        <w:t xml:space="preserve"> &lt; 0.05, </w:t>
      </w:r>
      <w:r>
        <w:rPr>
          <w:rFonts w:ascii="Times New Roman" w:hAnsi="Times New Roman" w:cs="Times New Roman"/>
          <w:kern w:val="0"/>
          <w:sz w:val="20"/>
          <w:szCs w:val="20"/>
          <w:vertAlign w:val="superscript"/>
          <w:lang w:val="en-US"/>
        </w:rPr>
        <w:t>**</w:t>
      </w:r>
      <w:r>
        <w:rPr>
          <w:rFonts w:ascii="Times New Roman" w:hAnsi="Times New Roman" w:cs="Times New Roman"/>
          <w:kern w:val="0"/>
          <w:sz w:val="20"/>
          <w:szCs w:val="20"/>
          <w:lang w:val="en-US"/>
        </w:rPr>
        <w:t xml:space="preserve"> </w:t>
      </w:r>
      <w:r>
        <w:rPr>
          <w:rFonts w:ascii="Times New Roman" w:hAnsi="Times New Roman" w:cs="Times New Roman"/>
          <w:i/>
          <w:iCs/>
          <w:kern w:val="0"/>
          <w:sz w:val="20"/>
          <w:szCs w:val="20"/>
          <w:lang w:val="en-US"/>
        </w:rPr>
        <w:t>p</w:t>
      </w:r>
      <w:r>
        <w:rPr>
          <w:rFonts w:ascii="Times New Roman" w:hAnsi="Times New Roman" w:cs="Times New Roman"/>
          <w:kern w:val="0"/>
          <w:sz w:val="20"/>
          <w:szCs w:val="20"/>
          <w:lang w:val="en-US"/>
        </w:rPr>
        <w:t xml:space="preserve"> &lt; 0.01, </w:t>
      </w:r>
      <w:r>
        <w:rPr>
          <w:rFonts w:ascii="Times New Roman" w:hAnsi="Times New Roman" w:cs="Times New Roman"/>
          <w:kern w:val="0"/>
          <w:sz w:val="20"/>
          <w:szCs w:val="20"/>
          <w:vertAlign w:val="superscript"/>
          <w:lang w:val="en-US"/>
        </w:rPr>
        <w:t>***</w:t>
      </w:r>
      <w:r>
        <w:rPr>
          <w:rFonts w:ascii="Times New Roman" w:hAnsi="Times New Roman" w:cs="Times New Roman"/>
          <w:kern w:val="0"/>
          <w:sz w:val="20"/>
          <w:szCs w:val="20"/>
          <w:lang w:val="en-US"/>
        </w:rPr>
        <w:t xml:space="preserve"> </w:t>
      </w:r>
      <w:r>
        <w:rPr>
          <w:rFonts w:ascii="Times New Roman" w:hAnsi="Times New Roman" w:cs="Times New Roman"/>
          <w:i/>
          <w:iCs/>
          <w:kern w:val="0"/>
          <w:sz w:val="20"/>
          <w:szCs w:val="20"/>
          <w:lang w:val="en-US"/>
        </w:rPr>
        <w:t>p</w:t>
      </w:r>
      <w:r>
        <w:rPr>
          <w:rFonts w:ascii="Times New Roman" w:hAnsi="Times New Roman" w:cs="Times New Roman"/>
          <w:kern w:val="0"/>
          <w:sz w:val="20"/>
          <w:szCs w:val="20"/>
          <w:lang w:val="en-US"/>
        </w:rPr>
        <w:t xml:space="preserve"> &lt; 0.001</w:t>
      </w:r>
    </w:p>
    <w:p w14:paraId="5A2E00E7" w14:textId="77777777" w:rsidR="003260A9" w:rsidRDefault="003260A9" w:rsidP="00783714">
      <w:pPr>
        <w:spacing w:after="240" w:line="360" w:lineRule="auto"/>
        <w:jc w:val="both"/>
        <w:rPr>
          <w:rFonts w:ascii="Times New Roman" w:hAnsi="Times New Roman" w:cs="Times New Roman"/>
        </w:rPr>
      </w:pPr>
    </w:p>
    <w:p w14:paraId="020CDEFE" w14:textId="3D5E37BB" w:rsidR="00ED4E8C" w:rsidRDefault="00AA27C7" w:rsidP="00F60A0F">
      <w:pPr>
        <w:spacing w:after="240" w:line="480" w:lineRule="auto"/>
        <w:jc w:val="both"/>
        <w:rPr>
          <w:rFonts w:ascii="Times New Roman" w:hAnsi="Times New Roman" w:cs="Times New Roman"/>
        </w:rPr>
      </w:pPr>
      <w:r w:rsidRPr="00AA27C7">
        <w:rPr>
          <w:rFonts w:ascii="Times New Roman" w:hAnsi="Times New Roman" w:cs="Times New Roman"/>
        </w:rPr>
        <w:t xml:space="preserve">Table 2 correlation matrix delineates the relationships between app attributes and financial performance on Google Play. A moderate positive correlation between ratings and revenue </w:t>
      </w:r>
      <w:r w:rsidRPr="00AA27C7">
        <w:rPr>
          <w:rFonts w:ascii="Times New Roman" w:hAnsi="Times New Roman" w:cs="Times New Roman"/>
        </w:rPr>
        <w:lastRenderedPageBreak/>
        <w:t xml:space="preserve">suggests that user satisfaction can influence financial gains. The stronger correlation with the number of languages </w:t>
      </w:r>
      <w:r w:rsidR="00783714" w:rsidRPr="00AA27C7">
        <w:rPr>
          <w:rFonts w:ascii="Times New Roman" w:hAnsi="Times New Roman" w:cs="Times New Roman"/>
        </w:rPr>
        <w:t>shows</w:t>
      </w:r>
      <w:r w:rsidRPr="00AA27C7">
        <w:rPr>
          <w:rFonts w:ascii="Times New Roman" w:hAnsi="Times New Roman" w:cs="Times New Roman"/>
        </w:rPr>
        <w:t xml:space="preserve"> a wider audience reach correlates with higher revenue. Although price and app size show positive correlations with revenue, these relationships are less pronounced, implying that </w:t>
      </w:r>
      <w:r w:rsidR="002F7517" w:rsidRPr="00AA27C7">
        <w:rPr>
          <w:rFonts w:ascii="Times New Roman" w:hAnsi="Times New Roman" w:cs="Times New Roman"/>
        </w:rPr>
        <w:t>soaring prices</w:t>
      </w:r>
      <w:r w:rsidRPr="00AA27C7">
        <w:rPr>
          <w:rFonts w:ascii="Times New Roman" w:hAnsi="Times New Roman" w:cs="Times New Roman"/>
        </w:rPr>
        <w:t xml:space="preserve"> and large sizes don't necessarily equate to higher earnings.</w:t>
      </w:r>
    </w:p>
    <w:p w14:paraId="69ADE363" w14:textId="77777777" w:rsidR="006D7263" w:rsidRPr="007574B5" w:rsidRDefault="006D7263" w:rsidP="00783714">
      <w:pPr>
        <w:spacing w:after="240" w:line="360" w:lineRule="auto"/>
        <w:jc w:val="both"/>
        <w:rPr>
          <w:rFonts w:ascii="Times New Roman" w:hAnsi="Times New Roman" w:cs="Times New Roman"/>
        </w:rPr>
      </w:pPr>
    </w:p>
    <w:p w14:paraId="5C915370" w14:textId="7ACFBBD7" w:rsidR="00943288" w:rsidRDefault="00943288" w:rsidP="00BA0557">
      <w:pPr>
        <w:pStyle w:val="Heading1"/>
        <w:spacing w:after="240" w:line="360" w:lineRule="auto"/>
        <w:jc w:val="both"/>
        <w:rPr>
          <w:color w:val="2F5496" w:themeColor="accent1" w:themeShade="BF"/>
        </w:rPr>
      </w:pPr>
      <w:r w:rsidRPr="00BA0557">
        <w:rPr>
          <w:color w:val="2F5496" w:themeColor="accent1" w:themeShade="BF"/>
        </w:rPr>
        <w:t>Summary Statistics:</w:t>
      </w:r>
    </w:p>
    <w:p w14:paraId="557B6873" w14:textId="67512AAB" w:rsidR="00D763DA" w:rsidRDefault="008D61D8" w:rsidP="00783714">
      <w:pPr>
        <w:spacing w:after="240" w:line="360" w:lineRule="auto"/>
        <w:jc w:val="both"/>
        <w:rPr>
          <w:rFonts w:ascii="Times New Roman" w:hAnsi="Times New Roman" w:cs="Times New Roman"/>
          <w:b/>
          <w:bCs/>
          <w:i/>
          <w:iCs/>
        </w:rPr>
      </w:pPr>
      <w:r w:rsidRPr="001F5975">
        <w:rPr>
          <w:rFonts w:ascii="Times New Roman" w:hAnsi="Times New Roman" w:cs="Times New Roman"/>
          <w:b/>
          <w:bCs/>
          <w:i/>
          <w:iCs/>
        </w:rPr>
        <w:t xml:space="preserve">Table 3: </w:t>
      </w:r>
      <w:r w:rsidR="001F5975" w:rsidRPr="001F5975">
        <w:rPr>
          <w:rFonts w:ascii="Times New Roman" w:hAnsi="Times New Roman" w:cs="Times New Roman"/>
          <w:b/>
          <w:bCs/>
          <w:i/>
          <w:iCs/>
        </w:rPr>
        <w:t xml:space="preserve">Summary statistics for </w:t>
      </w:r>
      <w:r w:rsidR="004A2EC7">
        <w:rPr>
          <w:rFonts w:ascii="Times New Roman" w:hAnsi="Times New Roman" w:cs="Times New Roman"/>
          <w:b/>
          <w:bCs/>
          <w:i/>
          <w:iCs/>
        </w:rPr>
        <w:t>G</w:t>
      </w:r>
      <w:r w:rsidR="001F5975" w:rsidRPr="001F5975">
        <w:rPr>
          <w:rFonts w:ascii="Times New Roman" w:hAnsi="Times New Roman" w:cs="Times New Roman"/>
          <w:b/>
          <w:bCs/>
          <w:i/>
          <w:iCs/>
        </w:rPr>
        <w:t>am</w:t>
      </w:r>
      <w:r w:rsidR="001F5975">
        <w:rPr>
          <w:rFonts w:ascii="Times New Roman" w:hAnsi="Times New Roman" w:cs="Times New Roman"/>
          <w:b/>
          <w:bCs/>
          <w:i/>
          <w:iCs/>
        </w:rPr>
        <w:t>ing</w:t>
      </w:r>
      <w:r w:rsidR="001F5975" w:rsidRPr="001F5975">
        <w:rPr>
          <w:rFonts w:ascii="Times New Roman" w:hAnsi="Times New Roman" w:cs="Times New Roman"/>
          <w:b/>
          <w:bCs/>
          <w:i/>
          <w:iCs/>
        </w:rPr>
        <w:t xml:space="preserve">, </w:t>
      </w:r>
      <w:r w:rsidR="001F5975">
        <w:rPr>
          <w:rFonts w:ascii="Times New Roman" w:hAnsi="Times New Roman" w:cs="Times New Roman"/>
          <w:b/>
          <w:bCs/>
          <w:i/>
          <w:iCs/>
        </w:rPr>
        <w:t>N</w:t>
      </w:r>
      <w:r w:rsidR="001F5975" w:rsidRPr="001F5975">
        <w:rPr>
          <w:rFonts w:ascii="Times New Roman" w:hAnsi="Times New Roman" w:cs="Times New Roman"/>
          <w:b/>
          <w:bCs/>
          <w:i/>
          <w:iCs/>
        </w:rPr>
        <w:t>on-gam</w:t>
      </w:r>
      <w:r w:rsidR="001F5975">
        <w:rPr>
          <w:rFonts w:ascii="Times New Roman" w:hAnsi="Times New Roman" w:cs="Times New Roman"/>
          <w:b/>
          <w:bCs/>
          <w:i/>
          <w:iCs/>
        </w:rPr>
        <w:t>ing</w:t>
      </w:r>
      <w:r w:rsidR="001F5975" w:rsidRPr="001F5975">
        <w:rPr>
          <w:rFonts w:ascii="Times New Roman" w:hAnsi="Times New Roman" w:cs="Times New Roman"/>
          <w:b/>
          <w:bCs/>
          <w:i/>
          <w:iCs/>
        </w:rPr>
        <w:t xml:space="preserve"> apps and </w:t>
      </w:r>
      <w:r w:rsidR="004A2EC7">
        <w:rPr>
          <w:rFonts w:ascii="Times New Roman" w:hAnsi="Times New Roman" w:cs="Times New Roman"/>
          <w:b/>
          <w:bCs/>
          <w:i/>
          <w:iCs/>
        </w:rPr>
        <w:t>Total</w:t>
      </w:r>
      <w:r w:rsidR="001F5975" w:rsidRPr="001F5975">
        <w:rPr>
          <w:rFonts w:ascii="Times New Roman" w:hAnsi="Times New Roman" w:cs="Times New Roman"/>
          <w:b/>
          <w:bCs/>
          <w:i/>
          <w:iCs/>
        </w:rPr>
        <w:t xml:space="preserve"> variables</w:t>
      </w:r>
    </w:p>
    <w:tbl>
      <w:tblPr>
        <w:tblW w:w="9581" w:type="dxa"/>
        <w:tblLayout w:type="fixed"/>
        <w:tblLook w:val="0000" w:firstRow="0" w:lastRow="0" w:firstColumn="0" w:lastColumn="0" w:noHBand="0" w:noVBand="0"/>
      </w:tblPr>
      <w:tblGrid>
        <w:gridCol w:w="2301"/>
        <w:gridCol w:w="1456"/>
        <w:gridCol w:w="1456"/>
        <w:gridCol w:w="1456"/>
        <w:gridCol w:w="1456"/>
        <w:gridCol w:w="1456"/>
      </w:tblGrid>
      <w:tr w:rsidR="006538E7" w14:paraId="383F87A8" w14:textId="77777777" w:rsidTr="00A76E85">
        <w:trPr>
          <w:trHeight w:val="289"/>
        </w:trPr>
        <w:tc>
          <w:tcPr>
            <w:tcW w:w="2301" w:type="dxa"/>
            <w:tcBorders>
              <w:top w:val="single" w:sz="4" w:space="0" w:color="auto"/>
              <w:left w:val="nil"/>
              <w:bottom w:val="nil"/>
              <w:right w:val="nil"/>
            </w:tcBorders>
          </w:tcPr>
          <w:p w14:paraId="02E25270" w14:textId="77777777" w:rsidR="006538E7" w:rsidRDefault="006538E7" w:rsidP="002A2B09">
            <w:pPr>
              <w:widowControl w:val="0"/>
              <w:autoSpaceDE w:val="0"/>
              <w:autoSpaceDN w:val="0"/>
              <w:adjustRightInd w:val="0"/>
              <w:rPr>
                <w:rFonts w:ascii="Times New Roman" w:hAnsi="Times New Roman"/>
                <w:kern w:val="0"/>
                <w:lang w:val="en-US"/>
              </w:rPr>
            </w:pPr>
          </w:p>
        </w:tc>
        <w:tc>
          <w:tcPr>
            <w:tcW w:w="1456" w:type="dxa"/>
            <w:tcBorders>
              <w:top w:val="single" w:sz="4" w:space="0" w:color="auto"/>
              <w:left w:val="nil"/>
              <w:bottom w:val="nil"/>
              <w:right w:val="nil"/>
            </w:tcBorders>
          </w:tcPr>
          <w:p w14:paraId="3F814377" w14:textId="77777777" w:rsidR="006538E7" w:rsidRDefault="006538E7" w:rsidP="002A2B09">
            <w:pPr>
              <w:widowControl w:val="0"/>
              <w:autoSpaceDE w:val="0"/>
              <w:autoSpaceDN w:val="0"/>
              <w:adjustRightInd w:val="0"/>
              <w:jc w:val="center"/>
              <w:rPr>
                <w:rFonts w:ascii="Times New Roman" w:hAnsi="Times New Roman"/>
                <w:kern w:val="0"/>
                <w:lang w:val="en-US"/>
              </w:rPr>
            </w:pPr>
            <w:r>
              <w:rPr>
                <w:rFonts w:ascii="Times New Roman" w:hAnsi="Times New Roman"/>
                <w:kern w:val="0"/>
                <w:lang w:val="en-US"/>
              </w:rPr>
              <w:t>(1)</w:t>
            </w:r>
          </w:p>
        </w:tc>
        <w:tc>
          <w:tcPr>
            <w:tcW w:w="1456" w:type="dxa"/>
            <w:tcBorders>
              <w:top w:val="single" w:sz="4" w:space="0" w:color="auto"/>
              <w:left w:val="nil"/>
              <w:bottom w:val="nil"/>
              <w:right w:val="nil"/>
            </w:tcBorders>
          </w:tcPr>
          <w:p w14:paraId="5D060F96" w14:textId="77777777" w:rsidR="006538E7" w:rsidRDefault="006538E7" w:rsidP="002A2B09">
            <w:pPr>
              <w:widowControl w:val="0"/>
              <w:autoSpaceDE w:val="0"/>
              <w:autoSpaceDN w:val="0"/>
              <w:adjustRightInd w:val="0"/>
              <w:jc w:val="center"/>
              <w:rPr>
                <w:rFonts w:ascii="Times New Roman" w:hAnsi="Times New Roman"/>
                <w:kern w:val="0"/>
                <w:lang w:val="en-US"/>
              </w:rPr>
            </w:pPr>
          </w:p>
        </w:tc>
        <w:tc>
          <w:tcPr>
            <w:tcW w:w="1456" w:type="dxa"/>
            <w:tcBorders>
              <w:top w:val="single" w:sz="4" w:space="0" w:color="auto"/>
              <w:left w:val="nil"/>
              <w:bottom w:val="nil"/>
              <w:right w:val="nil"/>
            </w:tcBorders>
          </w:tcPr>
          <w:p w14:paraId="4C90D8CA" w14:textId="77777777" w:rsidR="006538E7" w:rsidRDefault="006538E7" w:rsidP="002A2B09">
            <w:pPr>
              <w:widowControl w:val="0"/>
              <w:autoSpaceDE w:val="0"/>
              <w:autoSpaceDN w:val="0"/>
              <w:adjustRightInd w:val="0"/>
              <w:jc w:val="center"/>
              <w:rPr>
                <w:rFonts w:ascii="Times New Roman" w:hAnsi="Times New Roman"/>
                <w:kern w:val="0"/>
                <w:lang w:val="en-US"/>
              </w:rPr>
            </w:pPr>
          </w:p>
        </w:tc>
        <w:tc>
          <w:tcPr>
            <w:tcW w:w="1456" w:type="dxa"/>
            <w:tcBorders>
              <w:top w:val="single" w:sz="4" w:space="0" w:color="auto"/>
              <w:left w:val="nil"/>
              <w:bottom w:val="nil"/>
              <w:right w:val="nil"/>
            </w:tcBorders>
          </w:tcPr>
          <w:p w14:paraId="6BD99B6A" w14:textId="77777777" w:rsidR="006538E7" w:rsidRDefault="006538E7" w:rsidP="002A2B09">
            <w:pPr>
              <w:widowControl w:val="0"/>
              <w:autoSpaceDE w:val="0"/>
              <w:autoSpaceDN w:val="0"/>
              <w:adjustRightInd w:val="0"/>
              <w:jc w:val="center"/>
              <w:rPr>
                <w:rFonts w:ascii="Times New Roman" w:hAnsi="Times New Roman"/>
                <w:kern w:val="0"/>
                <w:lang w:val="en-US"/>
              </w:rPr>
            </w:pPr>
          </w:p>
        </w:tc>
        <w:tc>
          <w:tcPr>
            <w:tcW w:w="1456" w:type="dxa"/>
            <w:tcBorders>
              <w:top w:val="single" w:sz="4" w:space="0" w:color="auto"/>
              <w:left w:val="nil"/>
              <w:bottom w:val="nil"/>
              <w:right w:val="nil"/>
            </w:tcBorders>
          </w:tcPr>
          <w:p w14:paraId="162C3024" w14:textId="77777777" w:rsidR="006538E7" w:rsidRDefault="006538E7" w:rsidP="002A2B09">
            <w:pPr>
              <w:widowControl w:val="0"/>
              <w:autoSpaceDE w:val="0"/>
              <w:autoSpaceDN w:val="0"/>
              <w:adjustRightInd w:val="0"/>
              <w:jc w:val="center"/>
              <w:rPr>
                <w:rFonts w:ascii="Times New Roman" w:hAnsi="Times New Roman"/>
                <w:kern w:val="0"/>
                <w:lang w:val="en-US"/>
              </w:rPr>
            </w:pPr>
          </w:p>
        </w:tc>
      </w:tr>
      <w:tr w:rsidR="006538E7" w14:paraId="1931CF38" w14:textId="77777777" w:rsidTr="00A76E85">
        <w:trPr>
          <w:trHeight w:val="289"/>
        </w:trPr>
        <w:tc>
          <w:tcPr>
            <w:tcW w:w="2301" w:type="dxa"/>
            <w:tcBorders>
              <w:top w:val="nil"/>
              <w:left w:val="nil"/>
              <w:bottom w:val="nil"/>
              <w:right w:val="nil"/>
            </w:tcBorders>
          </w:tcPr>
          <w:p w14:paraId="784402CE" w14:textId="77777777" w:rsidR="006538E7" w:rsidRDefault="006538E7" w:rsidP="002A2B09">
            <w:pPr>
              <w:widowControl w:val="0"/>
              <w:autoSpaceDE w:val="0"/>
              <w:autoSpaceDN w:val="0"/>
              <w:adjustRightInd w:val="0"/>
              <w:rPr>
                <w:rFonts w:ascii="Times New Roman" w:hAnsi="Times New Roman"/>
                <w:kern w:val="0"/>
                <w:lang w:val="en-US"/>
              </w:rPr>
            </w:pPr>
          </w:p>
        </w:tc>
        <w:tc>
          <w:tcPr>
            <w:tcW w:w="1456" w:type="dxa"/>
            <w:tcBorders>
              <w:top w:val="nil"/>
              <w:left w:val="nil"/>
              <w:bottom w:val="nil"/>
              <w:right w:val="nil"/>
            </w:tcBorders>
          </w:tcPr>
          <w:p w14:paraId="642CA3AD" w14:textId="77777777" w:rsidR="006538E7" w:rsidRDefault="006538E7" w:rsidP="002A2B09">
            <w:pPr>
              <w:widowControl w:val="0"/>
              <w:autoSpaceDE w:val="0"/>
              <w:autoSpaceDN w:val="0"/>
              <w:adjustRightInd w:val="0"/>
              <w:jc w:val="center"/>
              <w:rPr>
                <w:rFonts w:ascii="Times New Roman" w:hAnsi="Times New Roman"/>
                <w:kern w:val="0"/>
                <w:lang w:val="en-US"/>
              </w:rPr>
            </w:pPr>
          </w:p>
        </w:tc>
        <w:tc>
          <w:tcPr>
            <w:tcW w:w="1456" w:type="dxa"/>
            <w:tcBorders>
              <w:top w:val="nil"/>
              <w:left w:val="nil"/>
              <w:bottom w:val="nil"/>
              <w:right w:val="nil"/>
            </w:tcBorders>
          </w:tcPr>
          <w:p w14:paraId="1F901405" w14:textId="77777777" w:rsidR="006538E7" w:rsidRDefault="006538E7" w:rsidP="002A2B09">
            <w:pPr>
              <w:widowControl w:val="0"/>
              <w:autoSpaceDE w:val="0"/>
              <w:autoSpaceDN w:val="0"/>
              <w:adjustRightInd w:val="0"/>
              <w:jc w:val="center"/>
              <w:rPr>
                <w:rFonts w:ascii="Times New Roman" w:hAnsi="Times New Roman"/>
                <w:kern w:val="0"/>
                <w:lang w:val="en-US"/>
              </w:rPr>
            </w:pPr>
          </w:p>
        </w:tc>
        <w:tc>
          <w:tcPr>
            <w:tcW w:w="1456" w:type="dxa"/>
            <w:tcBorders>
              <w:top w:val="nil"/>
              <w:left w:val="nil"/>
              <w:bottom w:val="nil"/>
              <w:right w:val="nil"/>
            </w:tcBorders>
          </w:tcPr>
          <w:p w14:paraId="755CB411" w14:textId="77777777" w:rsidR="006538E7" w:rsidRDefault="006538E7" w:rsidP="002A2B09">
            <w:pPr>
              <w:widowControl w:val="0"/>
              <w:autoSpaceDE w:val="0"/>
              <w:autoSpaceDN w:val="0"/>
              <w:adjustRightInd w:val="0"/>
              <w:jc w:val="center"/>
              <w:rPr>
                <w:rFonts w:ascii="Times New Roman" w:hAnsi="Times New Roman"/>
                <w:kern w:val="0"/>
                <w:lang w:val="en-US"/>
              </w:rPr>
            </w:pPr>
          </w:p>
        </w:tc>
        <w:tc>
          <w:tcPr>
            <w:tcW w:w="1456" w:type="dxa"/>
            <w:tcBorders>
              <w:top w:val="nil"/>
              <w:left w:val="nil"/>
              <w:bottom w:val="nil"/>
              <w:right w:val="nil"/>
            </w:tcBorders>
          </w:tcPr>
          <w:p w14:paraId="0074EF7C" w14:textId="77777777" w:rsidR="006538E7" w:rsidRDefault="006538E7" w:rsidP="002A2B09">
            <w:pPr>
              <w:widowControl w:val="0"/>
              <w:autoSpaceDE w:val="0"/>
              <w:autoSpaceDN w:val="0"/>
              <w:adjustRightInd w:val="0"/>
              <w:jc w:val="center"/>
              <w:rPr>
                <w:rFonts w:ascii="Times New Roman" w:hAnsi="Times New Roman"/>
                <w:kern w:val="0"/>
                <w:lang w:val="en-US"/>
              </w:rPr>
            </w:pPr>
          </w:p>
        </w:tc>
        <w:tc>
          <w:tcPr>
            <w:tcW w:w="1456" w:type="dxa"/>
            <w:tcBorders>
              <w:top w:val="nil"/>
              <w:left w:val="nil"/>
              <w:bottom w:val="nil"/>
              <w:right w:val="nil"/>
            </w:tcBorders>
          </w:tcPr>
          <w:p w14:paraId="21140C8A" w14:textId="77777777" w:rsidR="006538E7" w:rsidRDefault="006538E7" w:rsidP="002A2B09">
            <w:pPr>
              <w:widowControl w:val="0"/>
              <w:autoSpaceDE w:val="0"/>
              <w:autoSpaceDN w:val="0"/>
              <w:adjustRightInd w:val="0"/>
              <w:jc w:val="center"/>
              <w:rPr>
                <w:rFonts w:ascii="Times New Roman" w:hAnsi="Times New Roman"/>
                <w:kern w:val="0"/>
                <w:lang w:val="en-US"/>
              </w:rPr>
            </w:pPr>
          </w:p>
        </w:tc>
      </w:tr>
      <w:tr w:rsidR="006538E7" w14:paraId="7A0008C9" w14:textId="77777777" w:rsidTr="00A76E85">
        <w:trPr>
          <w:trHeight w:val="306"/>
        </w:trPr>
        <w:tc>
          <w:tcPr>
            <w:tcW w:w="2301" w:type="dxa"/>
            <w:tcBorders>
              <w:top w:val="nil"/>
              <w:left w:val="nil"/>
              <w:bottom w:val="nil"/>
              <w:right w:val="nil"/>
            </w:tcBorders>
          </w:tcPr>
          <w:p w14:paraId="26E76875" w14:textId="77777777" w:rsidR="006538E7" w:rsidRDefault="006538E7" w:rsidP="002A2B09">
            <w:pPr>
              <w:widowControl w:val="0"/>
              <w:autoSpaceDE w:val="0"/>
              <w:autoSpaceDN w:val="0"/>
              <w:adjustRightInd w:val="0"/>
              <w:rPr>
                <w:rFonts w:ascii="Times New Roman" w:hAnsi="Times New Roman"/>
                <w:kern w:val="0"/>
                <w:lang w:val="en-US"/>
              </w:rPr>
            </w:pPr>
          </w:p>
        </w:tc>
        <w:tc>
          <w:tcPr>
            <w:tcW w:w="1456" w:type="dxa"/>
            <w:tcBorders>
              <w:top w:val="nil"/>
              <w:left w:val="nil"/>
              <w:bottom w:val="nil"/>
              <w:right w:val="nil"/>
            </w:tcBorders>
          </w:tcPr>
          <w:p w14:paraId="169F08D1" w14:textId="77777777" w:rsidR="006538E7" w:rsidRDefault="006538E7" w:rsidP="002A2B09">
            <w:pPr>
              <w:widowControl w:val="0"/>
              <w:autoSpaceDE w:val="0"/>
              <w:autoSpaceDN w:val="0"/>
              <w:adjustRightInd w:val="0"/>
              <w:jc w:val="center"/>
              <w:rPr>
                <w:rFonts w:ascii="Times New Roman" w:hAnsi="Times New Roman"/>
                <w:kern w:val="0"/>
                <w:lang w:val="en-US"/>
              </w:rPr>
            </w:pPr>
            <w:r>
              <w:rPr>
                <w:rFonts w:ascii="Times New Roman" w:hAnsi="Times New Roman"/>
                <w:kern w:val="0"/>
                <w:lang w:val="en-US"/>
              </w:rPr>
              <w:t>n</w:t>
            </w:r>
          </w:p>
        </w:tc>
        <w:tc>
          <w:tcPr>
            <w:tcW w:w="1456" w:type="dxa"/>
            <w:tcBorders>
              <w:top w:val="nil"/>
              <w:left w:val="nil"/>
              <w:bottom w:val="nil"/>
              <w:right w:val="nil"/>
            </w:tcBorders>
          </w:tcPr>
          <w:p w14:paraId="6E21ED83" w14:textId="77777777" w:rsidR="006538E7" w:rsidRDefault="006538E7" w:rsidP="002A2B09">
            <w:pPr>
              <w:widowControl w:val="0"/>
              <w:autoSpaceDE w:val="0"/>
              <w:autoSpaceDN w:val="0"/>
              <w:adjustRightInd w:val="0"/>
              <w:jc w:val="center"/>
              <w:rPr>
                <w:rFonts w:ascii="Times New Roman" w:hAnsi="Times New Roman"/>
                <w:kern w:val="0"/>
                <w:lang w:val="en-US"/>
              </w:rPr>
            </w:pPr>
            <w:r>
              <w:rPr>
                <w:rFonts w:ascii="Times New Roman" w:hAnsi="Times New Roman"/>
                <w:kern w:val="0"/>
                <w:lang w:val="en-US"/>
              </w:rPr>
              <w:t>mean</w:t>
            </w:r>
          </w:p>
        </w:tc>
        <w:tc>
          <w:tcPr>
            <w:tcW w:w="1456" w:type="dxa"/>
            <w:tcBorders>
              <w:top w:val="nil"/>
              <w:left w:val="nil"/>
              <w:bottom w:val="nil"/>
              <w:right w:val="nil"/>
            </w:tcBorders>
          </w:tcPr>
          <w:p w14:paraId="26A1A9E6" w14:textId="77777777" w:rsidR="006538E7" w:rsidRDefault="006538E7" w:rsidP="002A2B09">
            <w:pPr>
              <w:widowControl w:val="0"/>
              <w:autoSpaceDE w:val="0"/>
              <w:autoSpaceDN w:val="0"/>
              <w:adjustRightInd w:val="0"/>
              <w:jc w:val="center"/>
              <w:rPr>
                <w:rFonts w:ascii="Times New Roman" w:hAnsi="Times New Roman"/>
                <w:kern w:val="0"/>
                <w:lang w:val="en-US"/>
              </w:rPr>
            </w:pPr>
            <w:r>
              <w:rPr>
                <w:rFonts w:ascii="Times New Roman" w:hAnsi="Times New Roman"/>
                <w:kern w:val="0"/>
                <w:lang w:val="en-US"/>
              </w:rPr>
              <w:t>min</w:t>
            </w:r>
          </w:p>
        </w:tc>
        <w:tc>
          <w:tcPr>
            <w:tcW w:w="1456" w:type="dxa"/>
            <w:tcBorders>
              <w:top w:val="nil"/>
              <w:left w:val="nil"/>
              <w:bottom w:val="nil"/>
              <w:right w:val="nil"/>
            </w:tcBorders>
          </w:tcPr>
          <w:p w14:paraId="22FF9C9F" w14:textId="77777777" w:rsidR="006538E7" w:rsidRDefault="006538E7" w:rsidP="002A2B09">
            <w:pPr>
              <w:widowControl w:val="0"/>
              <w:autoSpaceDE w:val="0"/>
              <w:autoSpaceDN w:val="0"/>
              <w:adjustRightInd w:val="0"/>
              <w:jc w:val="center"/>
              <w:rPr>
                <w:rFonts w:ascii="Times New Roman" w:hAnsi="Times New Roman"/>
                <w:kern w:val="0"/>
                <w:lang w:val="en-US"/>
              </w:rPr>
            </w:pPr>
            <w:r>
              <w:rPr>
                <w:rFonts w:ascii="Times New Roman" w:hAnsi="Times New Roman"/>
                <w:kern w:val="0"/>
                <w:lang w:val="en-US"/>
              </w:rPr>
              <w:t>max</w:t>
            </w:r>
          </w:p>
        </w:tc>
        <w:tc>
          <w:tcPr>
            <w:tcW w:w="1456" w:type="dxa"/>
            <w:tcBorders>
              <w:top w:val="nil"/>
              <w:left w:val="nil"/>
              <w:bottom w:val="nil"/>
              <w:right w:val="nil"/>
            </w:tcBorders>
          </w:tcPr>
          <w:p w14:paraId="43283EDA" w14:textId="77777777" w:rsidR="006538E7" w:rsidRDefault="006538E7" w:rsidP="002A2B09">
            <w:pPr>
              <w:widowControl w:val="0"/>
              <w:autoSpaceDE w:val="0"/>
              <w:autoSpaceDN w:val="0"/>
              <w:adjustRightInd w:val="0"/>
              <w:jc w:val="center"/>
              <w:rPr>
                <w:rFonts w:ascii="Times New Roman" w:hAnsi="Times New Roman"/>
                <w:kern w:val="0"/>
                <w:lang w:val="en-US"/>
              </w:rPr>
            </w:pPr>
            <w:proofErr w:type="spellStart"/>
            <w:r>
              <w:rPr>
                <w:rFonts w:ascii="Times New Roman" w:hAnsi="Times New Roman"/>
                <w:kern w:val="0"/>
                <w:lang w:val="en-US"/>
              </w:rPr>
              <w:t>sd</w:t>
            </w:r>
            <w:proofErr w:type="spellEnd"/>
          </w:p>
        </w:tc>
      </w:tr>
      <w:tr w:rsidR="006538E7" w14:paraId="0FA36FD3" w14:textId="77777777" w:rsidTr="00A76E85">
        <w:trPr>
          <w:trHeight w:val="289"/>
        </w:trPr>
        <w:tc>
          <w:tcPr>
            <w:tcW w:w="2301" w:type="dxa"/>
            <w:tcBorders>
              <w:top w:val="single" w:sz="4" w:space="0" w:color="auto"/>
              <w:left w:val="nil"/>
              <w:bottom w:val="nil"/>
              <w:right w:val="nil"/>
            </w:tcBorders>
          </w:tcPr>
          <w:p w14:paraId="6E5DEDD2"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Gaming Apps</w:t>
            </w:r>
          </w:p>
        </w:tc>
        <w:tc>
          <w:tcPr>
            <w:tcW w:w="1456" w:type="dxa"/>
            <w:tcBorders>
              <w:top w:val="single" w:sz="4" w:space="0" w:color="auto"/>
              <w:left w:val="nil"/>
              <w:bottom w:val="nil"/>
              <w:right w:val="nil"/>
            </w:tcBorders>
          </w:tcPr>
          <w:p w14:paraId="24797339"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1359</w:t>
            </w:r>
          </w:p>
        </w:tc>
        <w:tc>
          <w:tcPr>
            <w:tcW w:w="1456" w:type="dxa"/>
            <w:tcBorders>
              <w:top w:val="single" w:sz="4" w:space="0" w:color="auto"/>
              <w:left w:val="nil"/>
              <w:bottom w:val="nil"/>
              <w:right w:val="nil"/>
            </w:tcBorders>
          </w:tcPr>
          <w:p w14:paraId="624614C4"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13.90913</w:t>
            </w:r>
          </w:p>
        </w:tc>
        <w:tc>
          <w:tcPr>
            <w:tcW w:w="1456" w:type="dxa"/>
            <w:tcBorders>
              <w:top w:val="single" w:sz="4" w:space="0" w:color="auto"/>
              <w:left w:val="nil"/>
              <w:bottom w:val="nil"/>
              <w:right w:val="nil"/>
            </w:tcBorders>
          </w:tcPr>
          <w:p w14:paraId="359792D9"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7.600903</w:t>
            </w:r>
          </w:p>
        </w:tc>
        <w:tc>
          <w:tcPr>
            <w:tcW w:w="1456" w:type="dxa"/>
            <w:tcBorders>
              <w:top w:val="single" w:sz="4" w:space="0" w:color="auto"/>
              <w:left w:val="nil"/>
              <w:bottom w:val="nil"/>
              <w:right w:val="nil"/>
            </w:tcBorders>
          </w:tcPr>
          <w:p w14:paraId="12E95B0A"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22.31113</w:t>
            </w:r>
          </w:p>
        </w:tc>
        <w:tc>
          <w:tcPr>
            <w:tcW w:w="1456" w:type="dxa"/>
            <w:tcBorders>
              <w:top w:val="single" w:sz="4" w:space="0" w:color="auto"/>
              <w:left w:val="nil"/>
              <w:bottom w:val="nil"/>
              <w:right w:val="nil"/>
            </w:tcBorders>
          </w:tcPr>
          <w:p w14:paraId="1D5637B2"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2.2655</w:t>
            </w:r>
          </w:p>
        </w:tc>
      </w:tr>
      <w:tr w:rsidR="006538E7" w14:paraId="4E5D3236" w14:textId="77777777" w:rsidTr="00A76E85">
        <w:trPr>
          <w:trHeight w:val="289"/>
        </w:trPr>
        <w:tc>
          <w:tcPr>
            <w:tcW w:w="2301" w:type="dxa"/>
            <w:tcBorders>
              <w:top w:val="nil"/>
              <w:left w:val="nil"/>
              <w:bottom w:val="nil"/>
              <w:right w:val="nil"/>
            </w:tcBorders>
          </w:tcPr>
          <w:p w14:paraId="0C05A20F"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 </w:t>
            </w:r>
          </w:p>
        </w:tc>
        <w:tc>
          <w:tcPr>
            <w:tcW w:w="1456" w:type="dxa"/>
            <w:tcBorders>
              <w:top w:val="nil"/>
              <w:left w:val="nil"/>
              <w:bottom w:val="nil"/>
              <w:right w:val="nil"/>
            </w:tcBorders>
          </w:tcPr>
          <w:p w14:paraId="4F26D9F6"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1359</w:t>
            </w:r>
          </w:p>
        </w:tc>
        <w:tc>
          <w:tcPr>
            <w:tcW w:w="1456" w:type="dxa"/>
            <w:tcBorders>
              <w:top w:val="nil"/>
              <w:left w:val="nil"/>
              <w:bottom w:val="nil"/>
              <w:right w:val="nil"/>
            </w:tcBorders>
          </w:tcPr>
          <w:p w14:paraId="20849B45"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1.279777</w:t>
            </w:r>
          </w:p>
        </w:tc>
        <w:tc>
          <w:tcPr>
            <w:tcW w:w="1456" w:type="dxa"/>
            <w:tcBorders>
              <w:top w:val="nil"/>
              <w:left w:val="nil"/>
              <w:bottom w:val="nil"/>
              <w:right w:val="nil"/>
            </w:tcBorders>
          </w:tcPr>
          <w:p w14:paraId="1A4564EF"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-0.9162907</w:t>
            </w:r>
          </w:p>
        </w:tc>
        <w:tc>
          <w:tcPr>
            <w:tcW w:w="1456" w:type="dxa"/>
            <w:tcBorders>
              <w:top w:val="nil"/>
              <w:left w:val="nil"/>
              <w:bottom w:val="nil"/>
              <w:right w:val="nil"/>
            </w:tcBorders>
          </w:tcPr>
          <w:p w14:paraId="733DE782"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3.499231</w:t>
            </w:r>
          </w:p>
        </w:tc>
        <w:tc>
          <w:tcPr>
            <w:tcW w:w="1456" w:type="dxa"/>
            <w:tcBorders>
              <w:top w:val="nil"/>
              <w:left w:val="nil"/>
              <w:bottom w:val="nil"/>
              <w:right w:val="nil"/>
            </w:tcBorders>
          </w:tcPr>
          <w:p w14:paraId="28E75965"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0.734427</w:t>
            </w:r>
          </w:p>
        </w:tc>
      </w:tr>
      <w:tr w:rsidR="006538E7" w14:paraId="7E6EE598" w14:textId="77777777" w:rsidTr="00A76E85">
        <w:trPr>
          <w:trHeight w:val="306"/>
        </w:trPr>
        <w:tc>
          <w:tcPr>
            <w:tcW w:w="2301" w:type="dxa"/>
            <w:tcBorders>
              <w:top w:val="nil"/>
              <w:left w:val="nil"/>
              <w:bottom w:val="nil"/>
              <w:right w:val="nil"/>
            </w:tcBorders>
          </w:tcPr>
          <w:p w14:paraId="685C1622"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 </w:t>
            </w:r>
          </w:p>
        </w:tc>
        <w:tc>
          <w:tcPr>
            <w:tcW w:w="1456" w:type="dxa"/>
            <w:tcBorders>
              <w:top w:val="nil"/>
              <w:left w:val="nil"/>
              <w:bottom w:val="nil"/>
              <w:right w:val="nil"/>
            </w:tcBorders>
          </w:tcPr>
          <w:p w14:paraId="2FCA125C"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1359</w:t>
            </w:r>
          </w:p>
        </w:tc>
        <w:tc>
          <w:tcPr>
            <w:tcW w:w="1456" w:type="dxa"/>
            <w:tcBorders>
              <w:top w:val="nil"/>
              <w:left w:val="nil"/>
              <w:bottom w:val="nil"/>
              <w:right w:val="nil"/>
            </w:tcBorders>
          </w:tcPr>
          <w:p w14:paraId="762F1E7F"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4.192053</w:t>
            </w:r>
          </w:p>
        </w:tc>
        <w:tc>
          <w:tcPr>
            <w:tcW w:w="1456" w:type="dxa"/>
            <w:tcBorders>
              <w:top w:val="nil"/>
              <w:left w:val="nil"/>
              <w:bottom w:val="nil"/>
              <w:right w:val="nil"/>
            </w:tcBorders>
          </w:tcPr>
          <w:p w14:paraId="08B1EE7E"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1.6</w:t>
            </w:r>
          </w:p>
        </w:tc>
        <w:tc>
          <w:tcPr>
            <w:tcW w:w="1456" w:type="dxa"/>
            <w:tcBorders>
              <w:top w:val="nil"/>
              <w:left w:val="nil"/>
              <w:bottom w:val="nil"/>
              <w:right w:val="nil"/>
            </w:tcBorders>
          </w:tcPr>
          <w:p w14:paraId="2D171118"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5</w:t>
            </w:r>
          </w:p>
        </w:tc>
        <w:tc>
          <w:tcPr>
            <w:tcW w:w="1456" w:type="dxa"/>
            <w:tcBorders>
              <w:top w:val="nil"/>
              <w:left w:val="nil"/>
              <w:bottom w:val="nil"/>
              <w:right w:val="nil"/>
            </w:tcBorders>
          </w:tcPr>
          <w:p w14:paraId="68F79DD5"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0.5062163</w:t>
            </w:r>
          </w:p>
        </w:tc>
      </w:tr>
      <w:tr w:rsidR="006538E7" w14:paraId="6DBF5C6F" w14:textId="77777777" w:rsidTr="00A76E85">
        <w:trPr>
          <w:trHeight w:val="289"/>
        </w:trPr>
        <w:tc>
          <w:tcPr>
            <w:tcW w:w="2301" w:type="dxa"/>
            <w:tcBorders>
              <w:top w:val="nil"/>
              <w:left w:val="nil"/>
              <w:bottom w:val="nil"/>
              <w:right w:val="nil"/>
            </w:tcBorders>
          </w:tcPr>
          <w:p w14:paraId="7F6AE3AA"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 </w:t>
            </w:r>
          </w:p>
        </w:tc>
        <w:tc>
          <w:tcPr>
            <w:tcW w:w="1456" w:type="dxa"/>
            <w:tcBorders>
              <w:top w:val="nil"/>
              <w:left w:val="nil"/>
              <w:bottom w:val="nil"/>
              <w:right w:val="nil"/>
            </w:tcBorders>
          </w:tcPr>
          <w:p w14:paraId="42ACDCE1"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1359</w:t>
            </w:r>
          </w:p>
        </w:tc>
        <w:tc>
          <w:tcPr>
            <w:tcW w:w="1456" w:type="dxa"/>
            <w:tcBorders>
              <w:top w:val="nil"/>
              <w:left w:val="nil"/>
              <w:bottom w:val="nil"/>
              <w:right w:val="nil"/>
            </w:tcBorders>
          </w:tcPr>
          <w:p w14:paraId="7CA281C5"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10.5894</w:t>
            </w:r>
          </w:p>
        </w:tc>
        <w:tc>
          <w:tcPr>
            <w:tcW w:w="1456" w:type="dxa"/>
            <w:tcBorders>
              <w:top w:val="nil"/>
              <w:left w:val="nil"/>
              <w:bottom w:val="nil"/>
              <w:right w:val="nil"/>
            </w:tcBorders>
          </w:tcPr>
          <w:p w14:paraId="01596133"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1</w:t>
            </w:r>
          </w:p>
        </w:tc>
        <w:tc>
          <w:tcPr>
            <w:tcW w:w="1456" w:type="dxa"/>
            <w:tcBorders>
              <w:top w:val="nil"/>
              <w:left w:val="nil"/>
              <w:bottom w:val="nil"/>
              <w:right w:val="nil"/>
            </w:tcBorders>
          </w:tcPr>
          <w:p w14:paraId="5CF2941A"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69</w:t>
            </w:r>
          </w:p>
        </w:tc>
        <w:tc>
          <w:tcPr>
            <w:tcW w:w="1456" w:type="dxa"/>
            <w:tcBorders>
              <w:top w:val="nil"/>
              <w:left w:val="nil"/>
              <w:bottom w:val="nil"/>
              <w:right w:val="nil"/>
            </w:tcBorders>
          </w:tcPr>
          <w:p w14:paraId="61289A96"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15.07387</w:t>
            </w:r>
          </w:p>
        </w:tc>
      </w:tr>
      <w:tr w:rsidR="006538E7" w14:paraId="704BB499" w14:textId="77777777" w:rsidTr="00A76E85">
        <w:trPr>
          <w:trHeight w:val="306"/>
        </w:trPr>
        <w:tc>
          <w:tcPr>
            <w:tcW w:w="2301" w:type="dxa"/>
            <w:tcBorders>
              <w:top w:val="nil"/>
              <w:left w:val="nil"/>
              <w:bottom w:val="nil"/>
              <w:right w:val="nil"/>
            </w:tcBorders>
          </w:tcPr>
          <w:p w14:paraId="6149F666"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 </w:t>
            </w:r>
          </w:p>
        </w:tc>
        <w:tc>
          <w:tcPr>
            <w:tcW w:w="1456" w:type="dxa"/>
            <w:tcBorders>
              <w:top w:val="nil"/>
              <w:left w:val="nil"/>
              <w:bottom w:val="nil"/>
              <w:right w:val="nil"/>
            </w:tcBorders>
          </w:tcPr>
          <w:p w14:paraId="6D7E8C6E"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1185</w:t>
            </w:r>
          </w:p>
        </w:tc>
        <w:tc>
          <w:tcPr>
            <w:tcW w:w="1456" w:type="dxa"/>
            <w:tcBorders>
              <w:top w:val="nil"/>
              <w:left w:val="nil"/>
              <w:bottom w:val="nil"/>
              <w:right w:val="nil"/>
            </w:tcBorders>
          </w:tcPr>
          <w:p w14:paraId="2ADE4EF3"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8.38E+07</w:t>
            </w:r>
          </w:p>
        </w:tc>
        <w:tc>
          <w:tcPr>
            <w:tcW w:w="1456" w:type="dxa"/>
            <w:tcBorders>
              <w:top w:val="nil"/>
              <w:left w:val="nil"/>
              <w:bottom w:val="nil"/>
              <w:right w:val="nil"/>
            </w:tcBorders>
          </w:tcPr>
          <w:p w14:paraId="2D8784D7"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82944</w:t>
            </w:r>
          </w:p>
        </w:tc>
        <w:tc>
          <w:tcPr>
            <w:tcW w:w="1456" w:type="dxa"/>
            <w:tcBorders>
              <w:top w:val="nil"/>
              <w:left w:val="nil"/>
              <w:bottom w:val="nil"/>
              <w:right w:val="nil"/>
            </w:tcBorders>
          </w:tcPr>
          <w:p w14:paraId="42FFE74D"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1.61E+09</w:t>
            </w:r>
          </w:p>
        </w:tc>
        <w:tc>
          <w:tcPr>
            <w:tcW w:w="1456" w:type="dxa"/>
            <w:tcBorders>
              <w:top w:val="nil"/>
              <w:left w:val="nil"/>
              <w:bottom w:val="nil"/>
              <w:right w:val="nil"/>
            </w:tcBorders>
          </w:tcPr>
          <w:p w14:paraId="6E593B7A"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1.57E+08</w:t>
            </w:r>
          </w:p>
        </w:tc>
      </w:tr>
      <w:tr w:rsidR="006538E7" w14:paraId="7FCB804D" w14:textId="77777777" w:rsidTr="00A76E85">
        <w:trPr>
          <w:trHeight w:val="289"/>
        </w:trPr>
        <w:tc>
          <w:tcPr>
            <w:tcW w:w="2301" w:type="dxa"/>
            <w:tcBorders>
              <w:top w:val="single" w:sz="4" w:space="0" w:color="auto"/>
              <w:left w:val="nil"/>
              <w:bottom w:val="nil"/>
              <w:right w:val="nil"/>
            </w:tcBorders>
          </w:tcPr>
          <w:p w14:paraId="235C4666"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Non-Gaming Apps</w:t>
            </w:r>
          </w:p>
        </w:tc>
        <w:tc>
          <w:tcPr>
            <w:tcW w:w="1456" w:type="dxa"/>
            <w:tcBorders>
              <w:top w:val="single" w:sz="4" w:space="0" w:color="auto"/>
              <w:left w:val="nil"/>
              <w:bottom w:val="nil"/>
              <w:right w:val="nil"/>
            </w:tcBorders>
          </w:tcPr>
          <w:p w14:paraId="2605716D"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1786</w:t>
            </w:r>
          </w:p>
        </w:tc>
        <w:tc>
          <w:tcPr>
            <w:tcW w:w="1456" w:type="dxa"/>
            <w:tcBorders>
              <w:top w:val="single" w:sz="4" w:space="0" w:color="auto"/>
              <w:left w:val="nil"/>
              <w:bottom w:val="nil"/>
              <w:right w:val="nil"/>
            </w:tcBorders>
          </w:tcPr>
          <w:p w14:paraId="39DD292E"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12.7375</w:t>
            </w:r>
          </w:p>
        </w:tc>
        <w:tc>
          <w:tcPr>
            <w:tcW w:w="1456" w:type="dxa"/>
            <w:tcBorders>
              <w:top w:val="single" w:sz="4" w:space="0" w:color="auto"/>
              <w:left w:val="nil"/>
              <w:bottom w:val="nil"/>
              <w:right w:val="nil"/>
            </w:tcBorders>
          </w:tcPr>
          <w:p w14:paraId="7481A798"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6.907755</w:t>
            </w:r>
          </w:p>
        </w:tc>
        <w:tc>
          <w:tcPr>
            <w:tcW w:w="1456" w:type="dxa"/>
            <w:tcBorders>
              <w:top w:val="single" w:sz="4" w:space="0" w:color="auto"/>
              <w:left w:val="nil"/>
              <w:bottom w:val="nil"/>
              <w:right w:val="nil"/>
            </w:tcBorders>
          </w:tcPr>
          <w:p w14:paraId="2D0762EA"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19.70641</w:t>
            </w:r>
          </w:p>
        </w:tc>
        <w:tc>
          <w:tcPr>
            <w:tcW w:w="1456" w:type="dxa"/>
            <w:tcBorders>
              <w:top w:val="single" w:sz="4" w:space="0" w:color="auto"/>
              <w:left w:val="nil"/>
              <w:bottom w:val="nil"/>
              <w:right w:val="nil"/>
            </w:tcBorders>
          </w:tcPr>
          <w:p w14:paraId="0F6A65AE"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2.144445</w:t>
            </w:r>
          </w:p>
        </w:tc>
      </w:tr>
      <w:tr w:rsidR="006538E7" w14:paraId="28013FE9" w14:textId="77777777" w:rsidTr="00A76E85">
        <w:trPr>
          <w:trHeight w:val="289"/>
        </w:trPr>
        <w:tc>
          <w:tcPr>
            <w:tcW w:w="2301" w:type="dxa"/>
            <w:tcBorders>
              <w:top w:val="nil"/>
              <w:left w:val="nil"/>
              <w:bottom w:val="nil"/>
              <w:right w:val="nil"/>
            </w:tcBorders>
          </w:tcPr>
          <w:p w14:paraId="3D05FDBD"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 </w:t>
            </w:r>
          </w:p>
        </w:tc>
        <w:tc>
          <w:tcPr>
            <w:tcW w:w="1456" w:type="dxa"/>
            <w:tcBorders>
              <w:top w:val="nil"/>
              <w:left w:val="nil"/>
              <w:bottom w:val="nil"/>
              <w:right w:val="nil"/>
            </w:tcBorders>
          </w:tcPr>
          <w:p w14:paraId="29E40790"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1783</w:t>
            </w:r>
          </w:p>
        </w:tc>
        <w:tc>
          <w:tcPr>
            <w:tcW w:w="1456" w:type="dxa"/>
            <w:tcBorders>
              <w:top w:val="nil"/>
              <w:left w:val="nil"/>
              <w:bottom w:val="nil"/>
              <w:right w:val="nil"/>
            </w:tcBorders>
          </w:tcPr>
          <w:p w14:paraId="2C02F93A"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1.33528</w:t>
            </w:r>
          </w:p>
        </w:tc>
        <w:tc>
          <w:tcPr>
            <w:tcW w:w="1456" w:type="dxa"/>
            <w:tcBorders>
              <w:top w:val="nil"/>
              <w:left w:val="nil"/>
              <w:bottom w:val="nil"/>
              <w:right w:val="nil"/>
            </w:tcBorders>
          </w:tcPr>
          <w:p w14:paraId="091FFEB7"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-1.89712</w:t>
            </w:r>
          </w:p>
        </w:tc>
        <w:tc>
          <w:tcPr>
            <w:tcW w:w="1456" w:type="dxa"/>
            <w:tcBorders>
              <w:top w:val="nil"/>
              <w:left w:val="nil"/>
              <w:bottom w:val="nil"/>
              <w:right w:val="nil"/>
            </w:tcBorders>
          </w:tcPr>
          <w:p w14:paraId="2B7B6163"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5.298767</w:t>
            </w:r>
          </w:p>
        </w:tc>
        <w:tc>
          <w:tcPr>
            <w:tcW w:w="1456" w:type="dxa"/>
            <w:tcBorders>
              <w:top w:val="nil"/>
              <w:left w:val="nil"/>
              <w:bottom w:val="nil"/>
              <w:right w:val="nil"/>
            </w:tcBorders>
          </w:tcPr>
          <w:p w14:paraId="3753E191"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0.8892422</w:t>
            </w:r>
          </w:p>
        </w:tc>
      </w:tr>
      <w:tr w:rsidR="006538E7" w14:paraId="08CFDC4F" w14:textId="77777777" w:rsidTr="00A76E85">
        <w:trPr>
          <w:trHeight w:val="289"/>
        </w:trPr>
        <w:tc>
          <w:tcPr>
            <w:tcW w:w="2301" w:type="dxa"/>
            <w:tcBorders>
              <w:top w:val="nil"/>
              <w:left w:val="nil"/>
              <w:bottom w:val="nil"/>
              <w:right w:val="nil"/>
            </w:tcBorders>
          </w:tcPr>
          <w:p w14:paraId="52FD8504"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 </w:t>
            </w:r>
          </w:p>
        </w:tc>
        <w:tc>
          <w:tcPr>
            <w:tcW w:w="1456" w:type="dxa"/>
            <w:tcBorders>
              <w:top w:val="nil"/>
              <w:left w:val="nil"/>
              <w:bottom w:val="nil"/>
              <w:right w:val="nil"/>
            </w:tcBorders>
          </w:tcPr>
          <w:p w14:paraId="62E4CD35"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1786</w:t>
            </w:r>
          </w:p>
        </w:tc>
        <w:tc>
          <w:tcPr>
            <w:tcW w:w="1456" w:type="dxa"/>
            <w:tcBorders>
              <w:top w:val="nil"/>
              <w:left w:val="nil"/>
              <w:bottom w:val="nil"/>
              <w:right w:val="nil"/>
            </w:tcBorders>
          </w:tcPr>
          <w:p w14:paraId="7EA15386"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4.074076</w:t>
            </w:r>
          </w:p>
        </w:tc>
        <w:tc>
          <w:tcPr>
            <w:tcW w:w="1456" w:type="dxa"/>
            <w:tcBorders>
              <w:top w:val="nil"/>
              <w:left w:val="nil"/>
              <w:bottom w:val="nil"/>
              <w:right w:val="nil"/>
            </w:tcBorders>
          </w:tcPr>
          <w:p w14:paraId="0E0E43C1"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1</w:t>
            </w:r>
          </w:p>
        </w:tc>
        <w:tc>
          <w:tcPr>
            <w:tcW w:w="1456" w:type="dxa"/>
            <w:tcBorders>
              <w:top w:val="nil"/>
              <w:left w:val="nil"/>
              <w:bottom w:val="nil"/>
              <w:right w:val="nil"/>
            </w:tcBorders>
          </w:tcPr>
          <w:p w14:paraId="5449F131"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5</w:t>
            </w:r>
          </w:p>
        </w:tc>
        <w:tc>
          <w:tcPr>
            <w:tcW w:w="1456" w:type="dxa"/>
            <w:tcBorders>
              <w:top w:val="nil"/>
              <w:left w:val="nil"/>
              <w:bottom w:val="nil"/>
              <w:right w:val="nil"/>
            </w:tcBorders>
          </w:tcPr>
          <w:p w14:paraId="33B6D9D7"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0.6664887</w:t>
            </w:r>
          </w:p>
        </w:tc>
      </w:tr>
      <w:tr w:rsidR="006538E7" w14:paraId="5390E240" w14:textId="77777777" w:rsidTr="00A76E85">
        <w:trPr>
          <w:trHeight w:val="221"/>
        </w:trPr>
        <w:tc>
          <w:tcPr>
            <w:tcW w:w="2301" w:type="dxa"/>
            <w:tcBorders>
              <w:top w:val="nil"/>
              <w:left w:val="nil"/>
              <w:bottom w:val="nil"/>
              <w:right w:val="nil"/>
            </w:tcBorders>
          </w:tcPr>
          <w:p w14:paraId="294375F4"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 </w:t>
            </w:r>
          </w:p>
        </w:tc>
        <w:tc>
          <w:tcPr>
            <w:tcW w:w="1456" w:type="dxa"/>
            <w:tcBorders>
              <w:top w:val="nil"/>
              <w:left w:val="nil"/>
              <w:bottom w:val="nil"/>
              <w:right w:val="nil"/>
            </w:tcBorders>
          </w:tcPr>
          <w:p w14:paraId="1C10CE69"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1786</w:t>
            </w:r>
          </w:p>
        </w:tc>
        <w:tc>
          <w:tcPr>
            <w:tcW w:w="1456" w:type="dxa"/>
            <w:tcBorders>
              <w:top w:val="nil"/>
              <w:left w:val="nil"/>
              <w:bottom w:val="nil"/>
              <w:right w:val="nil"/>
            </w:tcBorders>
          </w:tcPr>
          <w:p w14:paraId="4BCB5189"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14.07279</w:t>
            </w:r>
          </w:p>
        </w:tc>
        <w:tc>
          <w:tcPr>
            <w:tcW w:w="1456" w:type="dxa"/>
            <w:tcBorders>
              <w:top w:val="nil"/>
              <w:left w:val="nil"/>
              <w:bottom w:val="nil"/>
              <w:right w:val="nil"/>
            </w:tcBorders>
          </w:tcPr>
          <w:p w14:paraId="5203C1DF"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1</w:t>
            </w:r>
          </w:p>
        </w:tc>
        <w:tc>
          <w:tcPr>
            <w:tcW w:w="1456" w:type="dxa"/>
            <w:tcBorders>
              <w:top w:val="nil"/>
              <w:left w:val="nil"/>
              <w:bottom w:val="nil"/>
              <w:right w:val="nil"/>
            </w:tcBorders>
          </w:tcPr>
          <w:p w14:paraId="75315E54"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69</w:t>
            </w:r>
          </w:p>
        </w:tc>
        <w:tc>
          <w:tcPr>
            <w:tcW w:w="1456" w:type="dxa"/>
            <w:tcBorders>
              <w:top w:val="nil"/>
              <w:left w:val="nil"/>
              <w:bottom w:val="nil"/>
              <w:right w:val="nil"/>
            </w:tcBorders>
          </w:tcPr>
          <w:p w14:paraId="01FC9FF3"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21.91037</w:t>
            </w:r>
          </w:p>
        </w:tc>
      </w:tr>
      <w:tr w:rsidR="006538E7" w14:paraId="66DBFAEC" w14:textId="77777777" w:rsidTr="00A76E85">
        <w:trPr>
          <w:trHeight w:val="289"/>
        </w:trPr>
        <w:tc>
          <w:tcPr>
            <w:tcW w:w="2301" w:type="dxa"/>
            <w:tcBorders>
              <w:top w:val="nil"/>
              <w:left w:val="nil"/>
              <w:bottom w:val="nil"/>
              <w:right w:val="nil"/>
            </w:tcBorders>
          </w:tcPr>
          <w:p w14:paraId="78449B33"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 </w:t>
            </w:r>
          </w:p>
        </w:tc>
        <w:tc>
          <w:tcPr>
            <w:tcW w:w="1456" w:type="dxa"/>
            <w:tcBorders>
              <w:top w:val="nil"/>
              <w:left w:val="nil"/>
              <w:bottom w:val="nil"/>
              <w:right w:val="nil"/>
            </w:tcBorders>
          </w:tcPr>
          <w:p w14:paraId="7B02DE39"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1573</w:t>
            </w:r>
          </w:p>
        </w:tc>
        <w:tc>
          <w:tcPr>
            <w:tcW w:w="1456" w:type="dxa"/>
            <w:tcBorders>
              <w:top w:val="nil"/>
              <w:left w:val="nil"/>
              <w:bottom w:val="nil"/>
              <w:right w:val="nil"/>
            </w:tcBorders>
          </w:tcPr>
          <w:p w14:paraId="381423B9"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3.08E+07</w:t>
            </w:r>
          </w:p>
        </w:tc>
        <w:tc>
          <w:tcPr>
            <w:tcW w:w="1456" w:type="dxa"/>
            <w:tcBorders>
              <w:top w:val="nil"/>
              <w:left w:val="nil"/>
              <w:bottom w:val="nil"/>
              <w:right w:val="nil"/>
            </w:tcBorders>
          </w:tcPr>
          <w:p w14:paraId="77AB4326"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1024</w:t>
            </w:r>
          </w:p>
        </w:tc>
        <w:tc>
          <w:tcPr>
            <w:tcW w:w="1456" w:type="dxa"/>
            <w:tcBorders>
              <w:top w:val="nil"/>
              <w:left w:val="nil"/>
              <w:bottom w:val="nil"/>
              <w:right w:val="nil"/>
            </w:tcBorders>
          </w:tcPr>
          <w:p w14:paraId="003C0BEF"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1.18E+09</w:t>
            </w:r>
          </w:p>
        </w:tc>
        <w:tc>
          <w:tcPr>
            <w:tcW w:w="1456" w:type="dxa"/>
            <w:tcBorders>
              <w:top w:val="nil"/>
              <w:left w:val="nil"/>
              <w:bottom w:val="nil"/>
              <w:right w:val="nil"/>
            </w:tcBorders>
          </w:tcPr>
          <w:p w14:paraId="1AA27E82"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5.82E+07</w:t>
            </w:r>
          </w:p>
        </w:tc>
      </w:tr>
      <w:tr w:rsidR="006538E7" w14:paraId="1FBEC52D" w14:textId="77777777" w:rsidTr="00A76E85">
        <w:trPr>
          <w:trHeight w:val="289"/>
        </w:trPr>
        <w:tc>
          <w:tcPr>
            <w:tcW w:w="2301" w:type="dxa"/>
            <w:tcBorders>
              <w:top w:val="single" w:sz="4" w:space="0" w:color="auto"/>
              <w:left w:val="nil"/>
              <w:bottom w:val="nil"/>
              <w:right w:val="nil"/>
            </w:tcBorders>
          </w:tcPr>
          <w:p w14:paraId="203612B3"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Total</w:t>
            </w:r>
          </w:p>
        </w:tc>
        <w:tc>
          <w:tcPr>
            <w:tcW w:w="1456" w:type="dxa"/>
            <w:tcBorders>
              <w:top w:val="single" w:sz="4" w:space="0" w:color="auto"/>
              <w:left w:val="nil"/>
              <w:bottom w:val="nil"/>
              <w:right w:val="nil"/>
            </w:tcBorders>
          </w:tcPr>
          <w:p w14:paraId="55781659"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3145</w:t>
            </w:r>
          </w:p>
        </w:tc>
        <w:tc>
          <w:tcPr>
            <w:tcW w:w="1456" w:type="dxa"/>
            <w:tcBorders>
              <w:top w:val="single" w:sz="4" w:space="0" w:color="auto"/>
              <w:left w:val="nil"/>
              <w:bottom w:val="nil"/>
              <w:right w:val="nil"/>
            </w:tcBorders>
          </w:tcPr>
          <w:p w14:paraId="7AFE2C72"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13.24378</w:t>
            </w:r>
          </w:p>
        </w:tc>
        <w:tc>
          <w:tcPr>
            <w:tcW w:w="1456" w:type="dxa"/>
            <w:tcBorders>
              <w:top w:val="single" w:sz="4" w:space="0" w:color="auto"/>
              <w:left w:val="nil"/>
              <w:bottom w:val="nil"/>
              <w:right w:val="nil"/>
            </w:tcBorders>
          </w:tcPr>
          <w:p w14:paraId="03FC02A2"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6.907755</w:t>
            </w:r>
          </w:p>
        </w:tc>
        <w:tc>
          <w:tcPr>
            <w:tcW w:w="1456" w:type="dxa"/>
            <w:tcBorders>
              <w:top w:val="single" w:sz="4" w:space="0" w:color="auto"/>
              <w:left w:val="nil"/>
              <w:bottom w:val="nil"/>
              <w:right w:val="nil"/>
            </w:tcBorders>
          </w:tcPr>
          <w:p w14:paraId="75FDC602"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22.31113</w:t>
            </w:r>
          </w:p>
        </w:tc>
        <w:tc>
          <w:tcPr>
            <w:tcW w:w="1456" w:type="dxa"/>
            <w:tcBorders>
              <w:top w:val="single" w:sz="4" w:space="0" w:color="auto"/>
              <w:left w:val="nil"/>
              <w:bottom w:val="nil"/>
              <w:right w:val="nil"/>
            </w:tcBorders>
          </w:tcPr>
          <w:p w14:paraId="23A22DAB"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2.272605</w:t>
            </w:r>
          </w:p>
        </w:tc>
      </w:tr>
      <w:tr w:rsidR="006538E7" w14:paraId="4C10D2F9" w14:textId="77777777" w:rsidTr="00A76E85">
        <w:trPr>
          <w:trHeight w:val="306"/>
        </w:trPr>
        <w:tc>
          <w:tcPr>
            <w:tcW w:w="2301" w:type="dxa"/>
            <w:tcBorders>
              <w:top w:val="nil"/>
              <w:left w:val="nil"/>
              <w:bottom w:val="nil"/>
              <w:right w:val="nil"/>
            </w:tcBorders>
          </w:tcPr>
          <w:p w14:paraId="749F10D5"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 </w:t>
            </w:r>
          </w:p>
        </w:tc>
        <w:tc>
          <w:tcPr>
            <w:tcW w:w="1456" w:type="dxa"/>
            <w:tcBorders>
              <w:top w:val="nil"/>
              <w:left w:val="nil"/>
              <w:bottom w:val="nil"/>
              <w:right w:val="nil"/>
            </w:tcBorders>
          </w:tcPr>
          <w:p w14:paraId="1555B225"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3142</w:t>
            </w:r>
          </w:p>
        </w:tc>
        <w:tc>
          <w:tcPr>
            <w:tcW w:w="1456" w:type="dxa"/>
            <w:tcBorders>
              <w:top w:val="nil"/>
              <w:left w:val="nil"/>
              <w:bottom w:val="nil"/>
              <w:right w:val="nil"/>
            </w:tcBorders>
          </w:tcPr>
          <w:p w14:paraId="139FE52C"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1.311274</w:t>
            </w:r>
          </w:p>
        </w:tc>
        <w:tc>
          <w:tcPr>
            <w:tcW w:w="1456" w:type="dxa"/>
            <w:tcBorders>
              <w:top w:val="nil"/>
              <w:left w:val="nil"/>
              <w:bottom w:val="nil"/>
              <w:right w:val="nil"/>
            </w:tcBorders>
          </w:tcPr>
          <w:p w14:paraId="78279782"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-1.89712</w:t>
            </w:r>
          </w:p>
        </w:tc>
        <w:tc>
          <w:tcPr>
            <w:tcW w:w="1456" w:type="dxa"/>
            <w:tcBorders>
              <w:top w:val="nil"/>
              <w:left w:val="nil"/>
              <w:bottom w:val="nil"/>
              <w:right w:val="nil"/>
            </w:tcBorders>
          </w:tcPr>
          <w:p w14:paraId="21EC3DDB"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5.298767</w:t>
            </w:r>
          </w:p>
        </w:tc>
        <w:tc>
          <w:tcPr>
            <w:tcW w:w="1456" w:type="dxa"/>
            <w:tcBorders>
              <w:top w:val="nil"/>
              <w:left w:val="nil"/>
              <w:bottom w:val="nil"/>
              <w:right w:val="nil"/>
            </w:tcBorders>
          </w:tcPr>
          <w:p w14:paraId="7F0DB620"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0.8261828</w:t>
            </w:r>
          </w:p>
        </w:tc>
      </w:tr>
      <w:tr w:rsidR="006538E7" w14:paraId="35F8428F" w14:textId="77777777" w:rsidTr="00A76E85">
        <w:trPr>
          <w:trHeight w:val="289"/>
        </w:trPr>
        <w:tc>
          <w:tcPr>
            <w:tcW w:w="2301" w:type="dxa"/>
            <w:tcBorders>
              <w:top w:val="nil"/>
              <w:left w:val="nil"/>
              <w:bottom w:val="nil"/>
              <w:right w:val="nil"/>
            </w:tcBorders>
          </w:tcPr>
          <w:p w14:paraId="3C7A8348"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 </w:t>
            </w:r>
          </w:p>
        </w:tc>
        <w:tc>
          <w:tcPr>
            <w:tcW w:w="1456" w:type="dxa"/>
            <w:tcBorders>
              <w:top w:val="nil"/>
              <w:left w:val="nil"/>
              <w:bottom w:val="nil"/>
              <w:right w:val="nil"/>
            </w:tcBorders>
          </w:tcPr>
          <w:p w14:paraId="430B3F6B"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3145</w:t>
            </w:r>
          </w:p>
        </w:tc>
        <w:tc>
          <w:tcPr>
            <w:tcW w:w="1456" w:type="dxa"/>
            <w:tcBorders>
              <w:top w:val="nil"/>
              <w:left w:val="nil"/>
              <w:bottom w:val="nil"/>
              <w:right w:val="nil"/>
            </w:tcBorders>
          </w:tcPr>
          <w:p w14:paraId="218CB2AE"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4.125056</w:t>
            </w:r>
          </w:p>
        </w:tc>
        <w:tc>
          <w:tcPr>
            <w:tcW w:w="1456" w:type="dxa"/>
            <w:tcBorders>
              <w:top w:val="nil"/>
              <w:left w:val="nil"/>
              <w:bottom w:val="nil"/>
              <w:right w:val="nil"/>
            </w:tcBorders>
          </w:tcPr>
          <w:p w14:paraId="2DAF89A4"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1</w:t>
            </w:r>
          </w:p>
        </w:tc>
        <w:tc>
          <w:tcPr>
            <w:tcW w:w="1456" w:type="dxa"/>
            <w:tcBorders>
              <w:top w:val="nil"/>
              <w:left w:val="nil"/>
              <w:bottom w:val="nil"/>
              <w:right w:val="nil"/>
            </w:tcBorders>
          </w:tcPr>
          <w:p w14:paraId="4240168B"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5</w:t>
            </w:r>
          </w:p>
        </w:tc>
        <w:tc>
          <w:tcPr>
            <w:tcW w:w="1456" w:type="dxa"/>
            <w:tcBorders>
              <w:top w:val="nil"/>
              <w:left w:val="nil"/>
              <w:bottom w:val="nil"/>
              <w:right w:val="nil"/>
            </w:tcBorders>
          </w:tcPr>
          <w:p w14:paraId="2FADB4A7"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0.6052268</w:t>
            </w:r>
          </w:p>
        </w:tc>
      </w:tr>
      <w:tr w:rsidR="006538E7" w14:paraId="5E72FA79" w14:textId="77777777" w:rsidTr="00A76E85">
        <w:trPr>
          <w:trHeight w:val="289"/>
        </w:trPr>
        <w:tc>
          <w:tcPr>
            <w:tcW w:w="2301" w:type="dxa"/>
            <w:tcBorders>
              <w:top w:val="nil"/>
              <w:left w:val="nil"/>
              <w:bottom w:val="nil"/>
              <w:right w:val="nil"/>
            </w:tcBorders>
          </w:tcPr>
          <w:p w14:paraId="101E4444"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 </w:t>
            </w:r>
          </w:p>
        </w:tc>
        <w:tc>
          <w:tcPr>
            <w:tcW w:w="1456" w:type="dxa"/>
            <w:tcBorders>
              <w:top w:val="nil"/>
              <w:left w:val="nil"/>
              <w:bottom w:val="nil"/>
              <w:right w:val="nil"/>
            </w:tcBorders>
          </w:tcPr>
          <w:p w14:paraId="742D8FC9"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3145</w:t>
            </w:r>
          </w:p>
        </w:tc>
        <w:tc>
          <w:tcPr>
            <w:tcW w:w="1456" w:type="dxa"/>
            <w:tcBorders>
              <w:top w:val="nil"/>
              <w:left w:val="nil"/>
              <w:bottom w:val="nil"/>
              <w:right w:val="nil"/>
            </w:tcBorders>
          </w:tcPr>
          <w:p w14:paraId="12F1FCDF"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12.56757</w:t>
            </w:r>
          </w:p>
        </w:tc>
        <w:tc>
          <w:tcPr>
            <w:tcW w:w="1456" w:type="dxa"/>
            <w:tcBorders>
              <w:top w:val="nil"/>
              <w:left w:val="nil"/>
              <w:bottom w:val="nil"/>
              <w:right w:val="nil"/>
            </w:tcBorders>
          </w:tcPr>
          <w:p w14:paraId="687EAB62"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1</w:t>
            </w:r>
          </w:p>
        </w:tc>
        <w:tc>
          <w:tcPr>
            <w:tcW w:w="1456" w:type="dxa"/>
            <w:tcBorders>
              <w:top w:val="nil"/>
              <w:left w:val="nil"/>
              <w:bottom w:val="nil"/>
              <w:right w:val="nil"/>
            </w:tcBorders>
          </w:tcPr>
          <w:p w14:paraId="5E81CD87"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69</w:t>
            </w:r>
          </w:p>
        </w:tc>
        <w:tc>
          <w:tcPr>
            <w:tcW w:w="1456" w:type="dxa"/>
            <w:tcBorders>
              <w:top w:val="nil"/>
              <w:left w:val="nil"/>
              <w:bottom w:val="nil"/>
              <w:right w:val="nil"/>
            </w:tcBorders>
          </w:tcPr>
          <w:p w14:paraId="34B6A8B5"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19.33077</w:t>
            </w:r>
          </w:p>
        </w:tc>
      </w:tr>
      <w:tr w:rsidR="006538E7" w14:paraId="6D4DB9EA" w14:textId="77777777" w:rsidTr="00A76E85">
        <w:trPr>
          <w:trHeight w:val="306"/>
        </w:trPr>
        <w:tc>
          <w:tcPr>
            <w:tcW w:w="2301" w:type="dxa"/>
            <w:tcBorders>
              <w:top w:val="nil"/>
              <w:left w:val="nil"/>
              <w:bottom w:val="single" w:sz="4" w:space="0" w:color="auto"/>
              <w:right w:val="nil"/>
            </w:tcBorders>
          </w:tcPr>
          <w:p w14:paraId="7BFFE22C"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 </w:t>
            </w:r>
          </w:p>
        </w:tc>
        <w:tc>
          <w:tcPr>
            <w:tcW w:w="1456" w:type="dxa"/>
            <w:tcBorders>
              <w:top w:val="nil"/>
              <w:left w:val="nil"/>
              <w:bottom w:val="single" w:sz="4" w:space="0" w:color="auto"/>
              <w:right w:val="nil"/>
            </w:tcBorders>
          </w:tcPr>
          <w:p w14:paraId="2294B99B"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2758</w:t>
            </w:r>
          </w:p>
        </w:tc>
        <w:tc>
          <w:tcPr>
            <w:tcW w:w="1456" w:type="dxa"/>
            <w:tcBorders>
              <w:top w:val="nil"/>
              <w:left w:val="nil"/>
              <w:bottom w:val="single" w:sz="4" w:space="0" w:color="auto"/>
              <w:right w:val="nil"/>
            </w:tcBorders>
          </w:tcPr>
          <w:p w14:paraId="3EA14075"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5.35E+07</w:t>
            </w:r>
          </w:p>
        </w:tc>
        <w:tc>
          <w:tcPr>
            <w:tcW w:w="1456" w:type="dxa"/>
            <w:tcBorders>
              <w:top w:val="nil"/>
              <w:left w:val="nil"/>
              <w:bottom w:val="single" w:sz="4" w:space="0" w:color="auto"/>
              <w:right w:val="nil"/>
            </w:tcBorders>
          </w:tcPr>
          <w:p w14:paraId="4B32977A"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1024</w:t>
            </w:r>
          </w:p>
        </w:tc>
        <w:tc>
          <w:tcPr>
            <w:tcW w:w="1456" w:type="dxa"/>
            <w:tcBorders>
              <w:top w:val="nil"/>
              <w:left w:val="nil"/>
              <w:bottom w:val="single" w:sz="4" w:space="0" w:color="auto"/>
              <w:right w:val="nil"/>
            </w:tcBorders>
          </w:tcPr>
          <w:p w14:paraId="6EEA0E64"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1.61E+09</w:t>
            </w:r>
          </w:p>
        </w:tc>
        <w:tc>
          <w:tcPr>
            <w:tcW w:w="1456" w:type="dxa"/>
            <w:tcBorders>
              <w:top w:val="nil"/>
              <w:left w:val="nil"/>
              <w:bottom w:val="single" w:sz="4" w:space="0" w:color="auto"/>
              <w:right w:val="nil"/>
            </w:tcBorders>
          </w:tcPr>
          <w:p w14:paraId="243701D3" w14:textId="77777777" w:rsidR="006538E7" w:rsidRDefault="006538E7" w:rsidP="002A2B09">
            <w:pPr>
              <w:widowControl w:val="0"/>
              <w:autoSpaceDE w:val="0"/>
              <w:autoSpaceDN w:val="0"/>
              <w:adjustRightInd w:val="0"/>
              <w:jc w:val="center"/>
              <w:rPr>
                <w:rFonts w:ascii="Times New Roman" w:hAnsi="Times New Roman"/>
                <w:kern w:val="0"/>
                <w:lang w:val="en-US"/>
              </w:rPr>
            </w:pPr>
            <w:r w:rsidRPr="004C3F32">
              <w:rPr>
                <w:rFonts w:ascii="Times New Roman" w:hAnsi="Times New Roman"/>
                <w:kern w:val="0"/>
                <w:lang w:val="en-US"/>
              </w:rPr>
              <w:t>1.15E+08</w:t>
            </w:r>
          </w:p>
        </w:tc>
      </w:tr>
    </w:tbl>
    <w:p w14:paraId="3148FCB2" w14:textId="77777777" w:rsidR="001F5975" w:rsidRDefault="001F5975" w:rsidP="00783714">
      <w:pPr>
        <w:spacing w:after="240" w:line="360" w:lineRule="auto"/>
        <w:jc w:val="both"/>
        <w:rPr>
          <w:rFonts w:ascii="Times New Roman" w:hAnsi="Times New Roman" w:cs="Times New Roman"/>
        </w:rPr>
      </w:pPr>
    </w:p>
    <w:p w14:paraId="4B4F4836" w14:textId="048F5B58" w:rsidR="005175CF" w:rsidRDefault="002F7F2B" w:rsidP="00F60A0F">
      <w:pPr>
        <w:spacing w:after="240" w:line="480" w:lineRule="auto"/>
        <w:jc w:val="both"/>
        <w:rPr>
          <w:rFonts w:ascii="Times New Roman" w:hAnsi="Times New Roman" w:cs="Times New Roman"/>
        </w:rPr>
      </w:pPr>
      <w:r w:rsidRPr="002F7F2B">
        <w:rPr>
          <w:rFonts w:ascii="Times New Roman" w:hAnsi="Times New Roman" w:cs="Times New Roman"/>
        </w:rPr>
        <w:t xml:space="preserve">Table </w:t>
      </w:r>
      <w:r w:rsidR="005D0D3F">
        <w:rPr>
          <w:rFonts w:ascii="Times New Roman" w:hAnsi="Times New Roman" w:cs="Times New Roman"/>
        </w:rPr>
        <w:t>3</w:t>
      </w:r>
      <w:r w:rsidRPr="002F7F2B">
        <w:rPr>
          <w:rFonts w:ascii="Times New Roman" w:hAnsi="Times New Roman" w:cs="Times New Roman"/>
        </w:rPr>
        <w:t xml:space="preserve"> highlights a segment of the Play store with distinct characteristics</w:t>
      </w:r>
      <w:r w:rsidR="006A1B83">
        <w:rPr>
          <w:rFonts w:ascii="Times New Roman" w:hAnsi="Times New Roman" w:cs="Times New Roman"/>
        </w:rPr>
        <w:t xml:space="preserve"> of </w:t>
      </w:r>
      <w:r w:rsidR="00D91275">
        <w:rPr>
          <w:rFonts w:ascii="Times New Roman" w:hAnsi="Times New Roman" w:cs="Times New Roman"/>
        </w:rPr>
        <w:t xml:space="preserve"> </w:t>
      </w:r>
      <w:r w:rsidR="006A1B83">
        <w:rPr>
          <w:rFonts w:ascii="Times New Roman" w:hAnsi="Times New Roman" w:cs="Times New Roman"/>
        </w:rPr>
        <w:t>Gaming</w:t>
      </w:r>
      <w:r w:rsidR="00D91275">
        <w:rPr>
          <w:rFonts w:ascii="Times New Roman" w:hAnsi="Times New Roman" w:cs="Times New Roman"/>
        </w:rPr>
        <w:t xml:space="preserve"> and Non-Gaming Apps </w:t>
      </w:r>
      <w:r w:rsidRPr="002F7F2B">
        <w:rPr>
          <w:rFonts w:ascii="Times New Roman" w:hAnsi="Times New Roman" w:cs="Times New Roman"/>
        </w:rPr>
        <w:t xml:space="preserve">: </w:t>
      </w:r>
      <w:r w:rsidR="009B2D02">
        <w:rPr>
          <w:rFonts w:ascii="Times New Roman" w:hAnsi="Times New Roman" w:cs="Times New Roman"/>
        </w:rPr>
        <w:t xml:space="preserve">Gaming Apps have </w:t>
      </w:r>
      <w:r w:rsidRPr="002F7F2B">
        <w:rPr>
          <w:rFonts w:ascii="Times New Roman" w:hAnsi="Times New Roman" w:cs="Times New Roman"/>
        </w:rPr>
        <w:t>a higher average log revenue of 13.9</w:t>
      </w:r>
      <w:r w:rsidR="00665619">
        <w:rPr>
          <w:rFonts w:ascii="Times New Roman" w:hAnsi="Times New Roman" w:cs="Times New Roman"/>
        </w:rPr>
        <w:t>0</w:t>
      </w:r>
      <w:r w:rsidR="0007507F">
        <w:rPr>
          <w:rFonts w:ascii="Times New Roman" w:hAnsi="Times New Roman" w:cs="Times New Roman"/>
        </w:rPr>
        <w:t>91</w:t>
      </w:r>
      <w:r w:rsidRPr="002F7F2B">
        <w:rPr>
          <w:rFonts w:ascii="Times New Roman" w:hAnsi="Times New Roman" w:cs="Times New Roman"/>
        </w:rPr>
        <w:t xml:space="preserve"> </w:t>
      </w:r>
      <w:r w:rsidR="00783714" w:rsidRPr="002F7F2B">
        <w:rPr>
          <w:rFonts w:ascii="Times New Roman" w:hAnsi="Times New Roman" w:cs="Times New Roman"/>
        </w:rPr>
        <w:t>shows</w:t>
      </w:r>
      <w:r w:rsidRPr="002F7F2B">
        <w:rPr>
          <w:rFonts w:ascii="Times New Roman" w:hAnsi="Times New Roman" w:cs="Times New Roman"/>
        </w:rPr>
        <w:t xml:space="preserve"> notable profitability, while a slightly lower average log price of 1.2</w:t>
      </w:r>
      <w:r w:rsidR="0007507F">
        <w:rPr>
          <w:rFonts w:ascii="Times New Roman" w:hAnsi="Times New Roman" w:cs="Times New Roman"/>
        </w:rPr>
        <w:t>797</w:t>
      </w:r>
      <w:r w:rsidRPr="002F7F2B">
        <w:rPr>
          <w:rFonts w:ascii="Times New Roman" w:hAnsi="Times New Roman" w:cs="Times New Roman"/>
        </w:rPr>
        <w:t xml:space="preserve"> suggests a balance between affordability and revenue. These apps enjoy higher user ratings of 4.19</w:t>
      </w:r>
      <w:r w:rsidR="0007507F">
        <w:rPr>
          <w:rFonts w:ascii="Times New Roman" w:hAnsi="Times New Roman" w:cs="Times New Roman"/>
        </w:rPr>
        <w:t>20</w:t>
      </w:r>
      <w:r w:rsidRPr="002F7F2B">
        <w:rPr>
          <w:rFonts w:ascii="Times New Roman" w:hAnsi="Times New Roman" w:cs="Times New Roman"/>
        </w:rPr>
        <w:t xml:space="preserve"> and are available in fewer languages (10.5</w:t>
      </w:r>
      <w:r w:rsidR="00C57BF0">
        <w:rPr>
          <w:rFonts w:ascii="Times New Roman" w:hAnsi="Times New Roman" w:cs="Times New Roman"/>
        </w:rPr>
        <w:t>894</w:t>
      </w:r>
      <w:r w:rsidRPr="002F7F2B">
        <w:rPr>
          <w:rFonts w:ascii="Times New Roman" w:hAnsi="Times New Roman" w:cs="Times New Roman"/>
        </w:rPr>
        <w:t>), focusing on specific audiences. Their larger size (83</w:t>
      </w:r>
      <w:r w:rsidR="00664625">
        <w:rPr>
          <w:rFonts w:ascii="Times New Roman" w:hAnsi="Times New Roman" w:cs="Times New Roman"/>
        </w:rPr>
        <w:t>800</w:t>
      </w:r>
      <w:r w:rsidRPr="002F7F2B">
        <w:rPr>
          <w:rFonts w:ascii="Times New Roman" w:hAnsi="Times New Roman" w:cs="Times New Roman"/>
        </w:rPr>
        <w:t xml:space="preserve"> </w:t>
      </w:r>
      <w:r w:rsidR="00664625">
        <w:rPr>
          <w:rFonts w:ascii="Times New Roman" w:hAnsi="Times New Roman" w:cs="Times New Roman"/>
        </w:rPr>
        <w:t>K</w:t>
      </w:r>
      <w:r w:rsidRPr="002F7F2B">
        <w:rPr>
          <w:rFonts w:ascii="Times New Roman" w:hAnsi="Times New Roman" w:cs="Times New Roman"/>
        </w:rPr>
        <w:t xml:space="preserve">B) </w:t>
      </w:r>
      <w:r w:rsidR="00783714" w:rsidRPr="002F7F2B">
        <w:rPr>
          <w:rFonts w:ascii="Times New Roman" w:hAnsi="Times New Roman" w:cs="Times New Roman"/>
        </w:rPr>
        <w:t>shows</w:t>
      </w:r>
      <w:r w:rsidRPr="002F7F2B">
        <w:rPr>
          <w:rFonts w:ascii="Times New Roman" w:hAnsi="Times New Roman" w:cs="Times New Roman"/>
        </w:rPr>
        <w:t xml:space="preserve"> </w:t>
      </w:r>
      <w:r w:rsidRPr="002F7F2B">
        <w:rPr>
          <w:rFonts w:ascii="Times New Roman" w:hAnsi="Times New Roman" w:cs="Times New Roman"/>
        </w:rPr>
        <w:lastRenderedPageBreak/>
        <w:t>more extensive features or content. This analysis shows varied strategies in the app market, from global reach to niche focus.</w:t>
      </w:r>
    </w:p>
    <w:p w14:paraId="528DCAA2" w14:textId="78B73F3D" w:rsidR="005F76CE" w:rsidRDefault="005175CF" w:rsidP="00F60A0F">
      <w:pPr>
        <w:spacing w:after="240" w:line="480" w:lineRule="auto"/>
        <w:jc w:val="both"/>
        <w:rPr>
          <w:rFonts w:ascii="Times New Roman" w:hAnsi="Times New Roman" w:cs="Times New Roman"/>
        </w:rPr>
      </w:pPr>
      <w:r>
        <w:rPr>
          <w:rFonts w:ascii="Times New Roman" w:hAnsi="Times New Roman" w:cs="Times New Roman"/>
        </w:rPr>
        <w:t>N</w:t>
      </w:r>
      <w:r w:rsidR="002F7F2B" w:rsidRPr="002F7F2B">
        <w:rPr>
          <w:rFonts w:ascii="Times New Roman" w:hAnsi="Times New Roman" w:cs="Times New Roman"/>
        </w:rPr>
        <w:t>on-gaming apps in the Play store generally have lower revenue (average log revenue of 12.7</w:t>
      </w:r>
      <w:r w:rsidR="002047EC">
        <w:rPr>
          <w:rFonts w:ascii="Times New Roman" w:hAnsi="Times New Roman" w:cs="Times New Roman"/>
        </w:rPr>
        <w:t>375</w:t>
      </w:r>
      <w:r w:rsidR="002F7517" w:rsidRPr="002F7F2B">
        <w:rPr>
          <w:rFonts w:ascii="Times New Roman" w:hAnsi="Times New Roman" w:cs="Times New Roman"/>
        </w:rPr>
        <w:t>),</w:t>
      </w:r>
      <w:r w:rsidR="002F7F2B" w:rsidRPr="002F7F2B">
        <w:rPr>
          <w:rFonts w:ascii="Times New Roman" w:hAnsi="Times New Roman" w:cs="Times New Roman"/>
        </w:rPr>
        <w:t xml:space="preserve"> but slightly higher prices (average log price of 1.</w:t>
      </w:r>
      <w:r w:rsidR="002C10FB">
        <w:rPr>
          <w:rFonts w:ascii="Times New Roman" w:hAnsi="Times New Roman" w:cs="Times New Roman"/>
        </w:rPr>
        <w:t>2797</w:t>
      </w:r>
      <w:r w:rsidR="002F7F2B" w:rsidRPr="002F7F2B">
        <w:rPr>
          <w:rFonts w:ascii="Times New Roman" w:hAnsi="Times New Roman" w:cs="Times New Roman"/>
        </w:rPr>
        <w:t xml:space="preserve">) compared to gaming apps. They receive </w:t>
      </w:r>
      <w:r w:rsidR="00E3761C" w:rsidRPr="002F7F2B">
        <w:rPr>
          <w:rFonts w:ascii="Times New Roman" w:hAnsi="Times New Roman" w:cs="Times New Roman"/>
        </w:rPr>
        <w:t>favourable</w:t>
      </w:r>
      <w:r w:rsidR="002F7F2B" w:rsidRPr="002F7F2B">
        <w:rPr>
          <w:rFonts w:ascii="Times New Roman" w:hAnsi="Times New Roman" w:cs="Times New Roman"/>
        </w:rPr>
        <w:t xml:space="preserve"> user ratings (4.07</w:t>
      </w:r>
      <w:r w:rsidR="00563EFE">
        <w:rPr>
          <w:rFonts w:ascii="Times New Roman" w:hAnsi="Times New Roman" w:cs="Times New Roman"/>
        </w:rPr>
        <w:t>40</w:t>
      </w:r>
      <w:r w:rsidR="002F7F2B" w:rsidRPr="002F7F2B">
        <w:rPr>
          <w:rFonts w:ascii="Times New Roman" w:hAnsi="Times New Roman" w:cs="Times New Roman"/>
        </w:rPr>
        <w:t>) and cater to a broader audience with availability in more languages (average 14.07</w:t>
      </w:r>
      <w:r w:rsidR="00563EFE">
        <w:rPr>
          <w:rFonts w:ascii="Times New Roman" w:hAnsi="Times New Roman" w:cs="Times New Roman"/>
        </w:rPr>
        <w:t>27</w:t>
      </w:r>
      <w:r w:rsidR="002F7F2B" w:rsidRPr="002F7F2B">
        <w:rPr>
          <w:rFonts w:ascii="Times New Roman" w:hAnsi="Times New Roman" w:cs="Times New Roman"/>
        </w:rPr>
        <w:t>). These apps tend to be smaller in size (averag</w:t>
      </w:r>
      <w:r w:rsidR="008E396A">
        <w:rPr>
          <w:rFonts w:ascii="Times New Roman" w:hAnsi="Times New Roman" w:cs="Times New Roman"/>
        </w:rPr>
        <w:t>e 248800</w:t>
      </w:r>
      <w:r w:rsidR="002F7F2B" w:rsidRPr="002F7F2B">
        <w:rPr>
          <w:rFonts w:ascii="Times New Roman" w:hAnsi="Times New Roman" w:cs="Times New Roman"/>
        </w:rPr>
        <w:t xml:space="preserve"> </w:t>
      </w:r>
      <w:r w:rsidR="008E396A">
        <w:rPr>
          <w:rFonts w:ascii="Times New Roman" w:hAnsi="Times New Roman" w:cs="Times New Roman"/>
        </w:rPr>
        <w:t>K</w:t>
      </w:r>
      <w:r w:rsidR="002F7F2B" w:rsidRPr="002F7F2B">
        <w:rPr>
          <w:rFonts w:ascii="Times New Roman" w:hAnsi="Times New Roman" w:cs="Times New Roman"/>
        </w:rPr>
        <w:t>B), focusing on specific functionalities or niches. This data highlights the diverse strategies and user reach of non-gaming apps in the app market.</w:t>
      </w:r>
    </w:p>
    <w:p w14:paraId="3D9E6F98" w14:textId="5723D1D9" w:rsidR="0038169D" w:rsidRPr="00BA0557" w:rsidRDefault="0038169D" w:rsidP="00BA0557">
      <w:pPr>
        <w:pStyle w:val="Heading1"/>
        <w:spacing w:after="240" w:line="360" w:lineRule="auto"/>
        <w:jc w:val="both"/>
        <w:rPr>
          <w:color w:val="2F5496" w:themeColor="accent1" w:themeShade="BF"/>
        </w:rPr>
      </w:pPr>
      <w:r w:rsidRPr="00BA0557">
        <w:rPr>
          <w:color w:val="2F5496" w:themeColor="accent1" w:themeShade="BF"/>
        </w:rPr>
        <w:t>ANNOVA TEST:</w:t>
      </w:r>
    </w:p>
    <w:p w14:paraId="0E4E4776" w14:textId="77777777" w:rsidR="00A862D3" w:rsidRDefault="00297D43" w:rsidP="00A862D3">
      <w:pPr>
        <w:spacing w:after="240" w:line="360" w:lineRule="auto"/>
        <w:jc w:val="both"/>
        <w:rPr>
          <w:b/>
          <w:bCs/>
          <w:i/>
          <w:iCs/>
        </w:rPr>
      </w:pPr>
      <w:r w:rsidRPr="00BB0E8A">
        <w:rPr>
          <w:b/>
          <w:bCs/>
          <w:i/>
          <w:iCs/>
        </w:rPr>
        <w:t>Table</w:t>
      </w:r>
      <w:r w:rsidR="004A2EC7">
        <w:rPr>
          <w:b/>
          <w:bCs/>
          <w:i/>
          <w:iCs/>
        </w:rPr>
        <w:t xml:space="preserve"> 4</w:t>
      </w:r>
      <w:r w:rsidRPr="00BB0E8A">
        <w:rPr>
          <w:b/>
          <w:bCs/>
          <w:i/>
          <w:iCs/>
        </w:rPr>
        <w:t xml:space="preserve">: </w:t>
      </w:r>
      <w:r w:rsidR="004A2EC7">
        <w:rPr>
          <w:b/>
          <w:bCs/>
          <w:i/>
          <w:iCs/>
        </w:rPr>
        <w:t>R</w:t>
      </w:r>
      <w:r w:rsidRPr="00BB0E8A">
        <w:rPr>
          <w:b/>
          <w:bCs/>
          <w:i/>
          <w:iCs/>
        </w:rPr>
        <w:t xml:space="preserve">evenue differences between game and non-game apps using </w:t>
      </w:r>
      <w:r w:rsidR="002F7517" w:rsidRPr="00BB0E8A">
        <w:rPr>
          <w:b/>
          <w:bCs/>
          <w:i/>
          <w:iCs/>
        </w:rPr>
        <w:t>ANOVA.</w:t>
      </w:r>
    </w:p>
    <w:tbl>
      <w:tblPr>
        <w:tblpPr w:leftFromText="180" w:rightFromText="180" w:vertAnchor="text" w:horzAnchor="page" w:tblpX="4021" w:tblpY="72"/>
        <w:tblW w:w="0" w:type="auto"/>
        <w:tblLook w:val="04A0" w:firstRow="1" w:lastRow="0" w:firstColumn="1" w:lastColumn="0" w:noHBand="0" w:noVBand="1"/>
      </w:tblPr>
      <w:tblGrid>
        <w:gridCol w:w="222"/>
        <w:gridCol w:w="222"/>
        <w:gridCol w:w="222"/>
        <w:gridCol w:w="222"/>
        <w:gridCol w:w="222"/>
        <w:gridCol w:w="4747"/>
      </w:tblGrid>
      <w:tr w:rsidR="00AA276A" w:rsidRPr="009A496D" w14:paraId="406C5498" w14:textId="77777777" w:rsidTr="00AA276A">
        <w:trPr>
          <w:trHeight w:val="315"/>
        </w:trPr>
        <w:tc>
          <w:tcPr>
            <w:tcW w:w="0" w:type="auto"/>
            <w:shd w:val="clear" w:color="auto" w:fill="auto"/>
            <w:noWrap/>
            <w:vAlign w:val="center"/>
            <w:hideMark/>
          </w:tcPr>
          <w:p w14:paraId="19087608" w14:textId="77777777" w:rsidR="00AA276A" w:rsidRPr="009A496D" w:rsidRDefault="00AA276A" w:rsidP="00AA276A">
            <w:pPr>
              <w:jc w:val="center"/>
              <w:rPr>
                <w:rFonts w:ascii="Times New Roman" w:eastAsia="Times New Roman" w:hAnsi="Times New Roman" w:cs="Times New Roman"/>
                <w:kern w:val="0"/>
                <w:sz w:val="22"/>
                <w:szCs w:val="22"/>
                <w:lang w:eastAsia="en-GB"/>
                <w14:ligatures w14:val="none"/>
              </w:rPr>
            </w:pPr>
          </w:p>
        </w:tc>
        <w:tc>
          <w:tcPr>
            <w:tcW w:w="0" w:type="auto"/>
            <w:shd w:val="clear" w:color="auto" w:fill="auto"/>
            <w:noWrap/>
            <w:vAlign w:val="center"/>
            <w:hideMark/>
          </w:tcPr>
          <w:p w14:paraId="74A4C248" w14:textId="77777777" w:rsidR="00AA276A" w:rsidRPr="009A496D" w:rsidRDefault="00AA276A" w:rsidP="00AA276A">
            <w:pPr>
              <w:jc w:val="center"/>
              <w:rPr>
                <w:rFonts w:ascii="Times New Roman" w:eastAsia="Times New Roman" w:hAnsi="Times New Roman" w:cs="Times New Roman"/>
                <w:kern w:val="0"/>
                <w:sz w:val="22"/>
                <w:szCs w:val="22"/>
                <w:lang w:eastAsia="en-GB"/>
                <w14:ligatures w14:val="none"/>
              </w:rPr>
            </w:pPr>
          </w:p>
        </w:tc>
        <w:tc>
          <w:tcPr>
            <w:tcW w:w="0" w:type="auto"/>
            <w:shd w:val="clear" w:color="auto" w:fill="auto"/>
            <w:noWrap/>
            <w:vAlign w:val="center"/>
            <w:hideMark/>
          </w:tcPr>
          <w:p w14:paraId="6FBE38E4" w14:textId="77777777" w:rsidR="00AA276A" w:rsidRPr="009A496D" w:rsidRDefault="00AA276A" w:rsidP="00AA276A">
            <w:pPr>
              <w:jc w:val="center"/>
              <w:rPr>
                <w:rFonts w:ascii="Times New Roman" w:eastAsia="Times New Roman" w:hAnsi="Times New Roman" w:cs="Times New Roman"/>
                <w:kern w:val="0"/>
                <w:sz w:val="22"/>
                <w:szCs w:val="22"/>
                <w:lang w:eastAsia="en-GB"/>
                <w14:ligatures w14:val="none"/>
              </w:rPr>
            </w:pPr>
          </w:p>
        </w:tc>
        <w:tc>
          <w:tcPr>
            <w:tcW w:w="0" w:type="auto"/>
            <w:shd w:val="clear" w:color="auto" w:fill="auto"/>
            <w:noWrap/>
            <w:vAlign w:val="center"/>
            <w:hideMark/>
          </w:tcPr>
          <w:p w14:paraId="6F998307" w14:textId="77777777" w:rsidR="00AA276A" w:rsidRPr="009A496D" w:rsidRDefault="00AA276A" w:rsidP="00AA276A">
            <w:pPr>
              <w:jc w:val="center"/>
              <w:rPr>
                <w:rFonts w:ascii="Times New Roman" w:eastAsia="Times New Roman" w:hAnsi="Times New Roman" w:cs="Times New Roman"/>
                <w:kern w:val="0"/>
                <w:sz w:val="22"/>
                <w:szCs w:val="22"/>
                <w:lang w:eastAsia="en-GB"/>
                <w14:ligatures w14:val="none"/>
              </w:rPr>
            </w:pPr>
          </w:p>
        </w:tc>
        <w:tc>
          <w:tcPr>
            <w:tcW w:w="0" w:type="auto"/>
            <w:shd w:val="clear" w:color="auto" w:fill="auto"/>
            <w:noWrap/>
            <w:vAlign w:val="center"/>
            <w:hideMark/>
          </w:tcPr>
          <w:p w14:paraId="6F449BA7" w14:textId="77777777" w:rsidR="00AA276A" w:rsidRPr="009A496D" w:rsidRDefault="00AA276A" w:rsidP="00AA276A">
            <w:pPr>
              <w:jc w:val="center"/>
              <w:rPr>
                <w:rFonts w:ascii="Times New Roman" w:eastAsia="Times New Roman" w:hAnsi="Times New Roman" w:cs="Times New Roman"/>
                <w:kern w:val="0"/>
                <w:sz w:val="22"/>
                <w:szCs w:val="22"/>
                <w:lang w:eastAsia="en-GB"/>
                <w14:ligatures w14:val="none"/>
              </w:rPr>
            </w:pPr>
          </w:p>
        </w:tc>
        <w:tc>
          <w:tcPr>
            <w:tcW w:w="0" w:type="auto"/>
            <w:shd w:val="clear" w:color="auto" w:fill="auto"/>
            <w:noWrap/>
            <w:vAlign w:val="center"/>
            <w:hideMark/>
          </w:tcPr>
          <w:p w14:paraId="3614361A" w14:textId="28E9ECD4" w:rsidR="00AA276A" w:rsidRPr="009A496D" w:rsidRDefault="00AA276A" w:rsidP="00AA276A">
            <w:pPr>
              <w:jc w:val="center"/>
              <w:rPr>
                <w:rFonts w:ascii="Calibri" w:eastAsia="Times New Roman" w:hAnsi="Calibri" w:cs="Calibri"/>
                <w:color w:val="000000"/>
                <w:kern w:val="0"/>
                <w:sz w:val="22"/>
                <w:szCs w:val="22"/>
                <w:lang w:eastAsia="en-GB"/>
                <w14:ligatures w14:val="none"/>
              </w:rPr>
            </w:pPr>
            <w:r w:rsidRPr="009A496D">
              <w:rPr>
                <w:rFonts w:ascii="Calibri" w:eastAsia="Times New Roman" w:hAnsi="Calibri" w:cs="Calibri"/>
                <w:color w:val="000000"/>
                <w:kern w:val="0"/>
                <w:sz w:val="22"/>
                <w:szCs w:val="22"/>
                <w:lang w:eastAsia="en-GB"/>
                <w14:ligatures w14:val="none"/>
              </w:rPr>
              <w:t xml:space="preserve">Number of </w:t>
            </w:r>
            <w:r w:rsidR="00ED4E8C" w:rsidRPr="009A496D">
              <w:rPr>
                <w:rFonts w:ascii="Calibri" w:eastAsia="Times New Roman" w:hAnsi="Calibri" w:cs="Calibri"/>
                <w:color w:val="000000"/>
                <w:kern w:val="0"/>
                <w:sz w:val="22"/>
                <w:szCs w:val="22"/>
                <w:lang w:eastAsia="en-GB"/>
                <w14:ligatures w14:val="none"/>
              </w:rPr>
              <w:t>jobs</w:t>
            </w:r>
            <w:r w:rsidRPr="009A496D">
              <w:rPr>
                <w:rFonts w:ascii="Calibri" w:eastAsia="Times New Roman" w:hAnsi="Calibri" w:cs="Calibri"/>
                <w:color w:val="000000"/>
                <w:kern w:val="0"/>
                <w:sz w:val="22"/>
                <w:szCs w:val="22"/>
                <w:lang w:eastAsia="en-GB"/>
                <w14:ligatures w14:val="none"/>
              </w:rPr>
              <w:t xml:space="preserve"> =      3,145    R-squared     =  0.1193</w:t>
            </w:r>
          </w:p>
        </w:tc>
      </w:tr>
      <w:tr w:rsidR="00AA276A" w:rsidRPr="009A496D" w14:paraId="6608C00E" w14:textId="77777777" w:rsidTr="00AA276A">
        <w:trPr>
          <w:trHeight w:val="315"/>
        </w:trPr>
        <w:tc>
          <w:tcPr>
            <w:tcW w:w="0" w:type="auto"/>
            <w:shd w:val="clear" w:color="auto" w:fill="auto"/>
            <w:noWrap/>
            <w:vAlign w:val="center"/>
            <w:hideMark/>
          </w:tcPr>
          <w:p w14:paraId="16F61A32" w14:textId="77777777" w:rsidR="00AA276A" w:rsidRPr="009A496D" w:rsidRDefault="00AA276A" w:rsidP="00AA276A">
            <w:pPr>
              <w:jc w:val="center"/>
              <w:rPr>
                <w:rFonts w:ascii="Calibri" w:eastAsia="Times New Roman" w:hAnsi="Calibri" w:cs="Calibri"/>
                <w:color w:val="000000"/>
                <w:kern w:val="0"/>
                <w:sz w:val="22"/>
                <w:szCs w:val="22"/>
                <w:lang w:eastAsia="en-GB"/>
                <w14:ligatures w14:val="none"/>
              </w:rPr>
            </w:pPr>
          </w:p>
        </w:tc>
        <w:tc>
          <w:tcPr>
            <w:tcW w:w="0" w:type="auto"/>
            <w:shd w:val="clear" w:color="auto" w:fill="auto"/>
            <w:noWrap/>
            <w:vAlign w:val="center"/>
            <w:hideMark/>
          </w:tcPr>
          <w:p w14:paraId="7A57B4DF" w14:textId="77777777" w:rsidR="00AA276A" w:rsidRPr="009A496D" w:rsidRDefault="00AA276A" w:rsidP="00AA276A">
            <w:pPr>
              <w:jc w:val="center"/>
              <w:rPr>
                <w:rFonts w:ascii="Times New Roman" w:eastAsia="Times New Roman" w:hAnsi="Times New Roman" w:cs="Times New Roman"/>
                <w:kern w:val="0"/>
                <w:sz w:val="22"/>
                <w:szCs w:val="22"/>
                <w:lang w:eastAsia="en-GB"/>
                <w14:ligatures w14:val="none"/>
              </w:rPr>
            </w:pPr>
          </w:p>
        </w:tc>
        <w:tc>
          <w:tcPr>
            <w:tcW w:w="0" w:type="auto"/>
            <w:shd w:val="clear" w:color="auto" w:fill="auto"/>
            <w:noWrap/>
            <w:vAlign w:val="center"/>
            <w:hideMark/>
          </w:tcPr>
          <w:p w14:paraId="11C2BE82" w14:textId="77777777" w:rsidR="00AA276A" w:rsidRPr="009A496D" w:rsidRDefault="00AA276A" w:rsidP="00AA276A">
            <w:pPr>
              <w:jc w:val="center"/>
              <w:rPr>
                <w:rFonts w:ascii="Times New Roman" w:eastAsia="Times New Roman" w:hAnsi="Times New Roman" w:cs="Times New Roman"/>
                <w:kern w:val="0"/>
                <w:sz w:val="22"/>
                <w:szCs w:val="22"/>
                <w:lang w:eastAsia="en-GB"/>
                <w14:ligatures w14:val="none"/>
              </w:rPr>
            </w:pPr>
          </w:p>
        </w:tc>
        <w:tc>
          <w:tcPr>
            <w:tcW w:w="0" w:type="auto"/>
            <w:shd w:val="clear" w:color="auto" w:fill="auto"/>
            <w:noWrap/>
            <w:vAlign w:val="center"/>
            <w:hideMark/>
          </w:tcPr>
          <w:p w14:paraId="77133F7D" w14:textId="77777777" w:rsidR="00AA276A" w:rsidRPr="009A496D" w:rsidRDefault="00AA276A" w:rsidP="00AA276A">
            <w:pPr>
              <w:jc w:val="center"/>
              <w:rPr>
                <w:rFonts w:ascii="Times New Roman" w:eastAsia="Times New Roman" w:hAnsi="Times New Roman" w:cs="Times New Roman"/>
                <w:kern w:val="0"/>
                <w:sz w:val="22"/>
                <w:szCs w:val="22"/>
                <w:lang w:eastAsia="en-GB"/>
                <w14:ligatures w14:val="none"/>
              </w:rPr>
            </w:pPr>
          </w:p>
        </w:tc>
        <w:tc>
          <w:tcPr>
            <w:tcW w:w="0" w:type="auto"/>
            <w:shd w:val="clear" w:color="auto" w:fill="auto"/>
            <w:noWrap/>
            <w:vAlign w:val="center"/>
            <w:hideMark/>
          </w:tcPr>
          <w:p w14:paraId="38779C71" w14:textId="77777777" w:rsidR="00AA276A" w:rsidRPr="009A496D" w:rsidRDefault="00AA276A" w:rsidP="00AA276A">
            <w:pPr>
              <w:jc w:val="center"/>
              <w:rPr>
                <w:rFonts w:ascii="Times New Roman" w:eastAsia="Times New Roman" w:hAnsi="Times New Roman" w:cs="Times New Roman"/>
                <w:kern w:val="0"/>
                <w:sz w:val="22"/>
                <w:szCs w:val="22"/>
                <w:lang w:eastAsia="en-GB"/>
                <w14:ligatures w14:val="none"/>
              </w:rPr>
            </w:pPr>
          </w:p>
        </w:tc>
        <w:tc>
          <w:tcPr>
            <w:tcW w:w="0" w:type="auto"/>
            <w:shd w:val="clear" w:color="auto" w:fill="auto"/>
            <w:noWrap/>
            <w:vAlign w:val="center"/>
            <w:hideMark/>
          </w:tcPr>
          <w:p w14:paraId="5FB9629B" w14:textId="77777777" w:rsidR="00AA276A" w:rsidRPr="009A496D" w:rsidRDefault="00AA276A" w:rsidP="00AA276A">
            <w:pPr>
              <w:jc w:val="center"/>
              <w:rPr>
                <w:rFonts w:ascii="Calibri" w:eastAsia="Times New Roman" w:hAnsi="Calibri" w:cs="Calibri"/>
                <w:color w:val="000000"/>
                <w:kern w:val="0"/>
                <w:sz w:val="22"/>
                <w:szCs w:val="22"/>
                <w:lang w:eastAsia="en-GB"/>
                <w14:ligatures w14:val="none"/>
              </w:rPr>
            </w:pPr>
            <w:r w:rsidRPr="009A496D">
              <w:rPr>
                <w:rFonts w:ascii="Calibri" w:eastAsia="Times New Roman" w:hAnsi="Calibri" w:cs="Calibri"/>
                <w:color w:val="000000"/>
                <w:kern w:val="0"/>
                <w:sz w:val="22"/>
                <w:szCs w:val="22"/>
                <w:lang w:eastAsia="en-GB"/>
                <w14:ligatures w14:val="none"/>
              </w:rPr>
              <w:t>Root MSE      =    2.14305    Adj R-squared =  0.1108</w:t>
            </w:r>
          </w:p>
        </w:tc>
      </w:tr>
    </w:tbl>
    <w:p w14:paraId="7F912F26" w14:textId="73F79551" w:rsidR="009A496D" w:rsidRPr="00AA276A" w:rsidRDefault="00297D43" w:rsidP="00A862D3">
      <w:pPr>
        <w:spacing w:after="240" w:line="360" w:lineRule="auto"/>
        <w:jc w:val="both"/>
      </w:pPr>
      <w:r>
        <w:t xml:space="preserve"> </w:t>
      </w:r>
    </w:p>
    <w:tbl>
      <w:tblPr>
        <w:tblW w:w="9189" w:type="dxa"/>
        <w:tblLook w:val="04A0" w:firstRow="1" w:lastRow="0" w:firstColumn="1" w:lastColumn="0" w:noHBand="0" w:noVBand="1"/>
      </w:tblPr>
      <w:tblGrid>
        <w:gridCol w:w="2300"/>
        <w:gridCol w:w="1574"/>
        <w:gridCol w:w="1115"/>
        <w:gridCol w:w="1574"/>
        <w:gridCol w:w="1186"/>
        <w:gridCol w:w="1440"/>
      </w:tblGrid>
      <w:tr w:rsidR="00C45A11" w:rsidRPr="00C45A11" w14:paraId="08A9C4AC" w14:textId="77777777" w:rsidTr="00EF460B">
        <w:trPr>
          <w:trHeight w:val="628"/>
        </w:trPr>
        <w:tc>
          <w:tcPr>
            <w:tcW w:w="2300" w:type="dxa"/>
            <w:tcBorders>
              <w:top w:val="single" w:sz="4" w:space="0" w:color="auto"/>
              <w:left w:val="single" w:sz="4" w:space="0" w:color="auto"/>
              <w:bottom w:val="single" w:sz="4" w:space="0" w:color="auto"/>
              <w:right w:val="single" w:sz="4" w:space="0" w:color="auto"/>
            </w:tcBorders>
            <w:shd w:val="clear" w:color="000000" w:fill="8EA9DB"/>
            <w:hideMark/>
          </w:tcPr>
          <w:p w14:paraId="2AC264E4" w14:textId="77777777" w:rsidR="00C45A11" w:rsidRPr="00C45A11" w:rsidRDefault="00C45A11" w:rsidP="00C45A11">
            <w:pPr>
              <w:rPr>
                <w:rFonts w:ascii="Cambria" w:eastAsia="Times New Roman" w:hAnsi="Cambria" w:cs="Calibri"/>
                <w:color w:val="212529"/>
                <w:kern w:val="0"/>
                <w:sz w:val="22"/>
                <w:szCs w:val="22"/>
                <w:lang w:eastAsia="en-GB"/>
                <w14:ligatures w14:val="none"/>
              </w:rPr>
            </w:pPr>
            <w:r w:rsidRPr="00C45A11">
              <w:rPr>
                <w:rFonts w:ascii="Cambria" w:eastAsia="Times New Roman" w:hAnsi="Cambria" w:cs="Calibri"/>
                <w:color w:val="212529"/>
                <w:kern w:val="0"/>
                <w:sz w:val="22"/>
                <w:szCs w:val="22"/>
                <w:lang w:eastAsia="en-GB"/>
                <w14:ligatures w14:val="none"/>
              </w:rPr>
              <w:t>Source</w:t>
            </w:r>
          </w:p>
        </w:tc>
        <w:tc>
          <w:tcPr>
            <w:tcW w:w="1574" w:type="dxa"/>
            <w:tcBorders>
              <w:top w:val="single" w:sz="4" w:space="0" w:color="auto"/>
              <w:left w:val="nil"/>
              <w:bottom w:val="single" w:sz="4" w:space="0" w:color="auto"/>
              <w:right w:val="single" w:sz="4" w:space="0" w:color="auto"/>
            </w:tcBorders>
            <w:shd w:val="clear" w:color="000000" w:fill="8EA9DB"/>
            <w:hideMark/>
          </w:tcPr>
          <w:p w14:paraId="7EA53E84" w14:textId="77777777" w:rsidR="00C45A11" w:rsidRPr="00C45A11" w:rsidRDefault="00C45A11" w:rsidP="00C45A11">
            <w:pPr>
              <w:rPr>
                <w:rFonts w:ascii="Cambria" w:eastAsia="Times New Roman" w:hAnsi="Cambria" w:cs="Calibri"/>
                <w:color w:val="212529"/>
                <w:kern w:val="0"/>
                <w:sz w:val="22"/>
                <w:szCs w:val="22"/>
                <w:lang w:eastAsia="en-GB"/>
                <w14:ligatures w14:val="none"/>
              </w:rPr>
            </w:pPr>
            <w:r w:rsidRPr="00C45A11">
              <w:rPr>
                <w:rFonts w:ascii="Cambria" w:eastAsia="Times New Roman" w:hAnsi="Cambria" w:cs="Calibri"/>
                <w:color w:val="212529"/>
                <w:kern w:val="0"/>
                <w:sz w:val="22"/>
                <w:szCs w:val="22"/>
                <w:lang w:eastAsia="en-GB"/>
                <w14:ligatures w14:val="none"/>
              </w:rPr>
              <w:t>Partial SS</w:t>
            </w:r>
          </w:p>
        </w:tc>
        <w:tc>
          <w:tcPr>
            <w:tcW w:w="1115" w:type="dxa"/>
            <w:tcBorders>
              <w:top w:val="single" w:sz="4" w:space="0" w:color="auto"/>
              <w:left w:val="nil"/>
              <w:bottom w:val="single" w:sz="4" w:space="0" w:color="auto"/>
              <w:right w:val="single" w:sz="4" w:space="0" w:color="auto"/>
            </w:tcBorders>
            <w:shd w:val="clear" w:color="000000" w:fill="8EA9DB"/>
            <w:hideMark/>
          </w:tcPr>
          <w:p w14:paraId="245C36EE" w14:textId="77777777" w:rsidR="00C45A11" w:rsidRPr="00C45A11" w:rsidRDefault="00C45A11" w:rsidP="00C45A11">
            <w:pPr>
              <w:rPr>
                <w:rFonts w:ascii="Cambria" w:eastAsia="Times New Roman" w:hAnsi="Cambria" w:cs="Calibri"/>
                <w:color w:val="212529"/>
                <w:kern w:val="0"/>
                <w:sz w:val="22"/>
                <w:szCs w:val="22"/>
                <w:lang w:eastAsia="en-GB"/>
                <w14:ligatures w14:val="none"/>
              </w:rPr>
            </w:pPr>
            <w:proofErr w:type="spellStart"/>
            <w:r w:rsidRPr="00C45A11">
              <w:rPr>
                <w:rFonts w:ascii="Cambria" w:eastAsia="Times New Roman" w:hAnsi="Cambria" w:cs="Calibri"/>
                <w:color w:val="212529"/>
                <w:kern w:val="0"/>
                <w:sz w:val="22"/>
                <w:szCs w:val="22"/>
                <w:lang w:eastAsia="en-GB"/>
                <w14:ligatures w14:val="none"/>
              </w:rPr>
              <w:t>df</w:t>
            </w:r>
            <w:proofErr w:type="spellEnd"/>
          </w:p>
        </w:tc>
        <w:tc>
          <w:tcPr>
            <w:tcW w:w="1574" w:type="dxa"/>
            <w:tcBorders>
              <w:top w:val="single" w:sz="4" w:space="0" w:color="auto"/>
              <w:left w:val="nil"/>
              <w:bottom w:val="single" w:sz="4" w:space="0" w:color="auto"/>
              <w:right w:val="single" w:sz="4" w:space="0" w:color="auto"/>
            </w:tcBorders>
            <w:shd w:val="clear" w:color="000000" w:fill="8EA9DB"/>
            <w:hideMark/>
          </w:tcPr>
          <w:p w14:paraId="00B40E60" w14:textId="77777777" w:rsidR="00C45A11" w:rsidRPr="00C45A11" w:rsidRDefault="00C45A11" w:rsidP="00C45A11">
            <w:pPr>
              <w:rPr>
                <w:rFonts w:ascii="Cambria" w:eastAsia="Times New Roman" w:hAnsi="Cambria" w:cs="Calibri"/>
                <w:color w:val="212529"/>
                <w:kern w:val="0"/>
                <w:sz w:val="22"/>
                <w:szCs w:val="22"/>
                <w:lang w:eastAsia="en-GB"/>
                <w14:ligatures w14:val="none"/>
              </w:rPr>
            </w:pPr>
            <w:r w:rsidRPr="00C45A11">
              <w:rPr>
                <w:rFonts w:ascii="Cambria" w:eastAsia="Times New Roman" w:hAnsi="Cambria" w:cs="Calibri"/>
                <w:color w:val="212529"/>
                <w:kern w:val="0"/>
                <w:sz w:val="22"/>
                <w:szCs w:val="22"/>
                <w:lang w:eastAsia="en-GB"/>
                <w14:ligatures w14:val="none"/>
              </w:rPr>
              <w:t>MS</w:t>
            </w:r>
          </w:p>
        </w:tc>
        <w:tc>
          <w:tcPr>
            <w:tcW w:w="1186" w:type="dxa"/>
            <w:tcBorders>
              <w:top w:val="single" w:sz="4" w:space="0" w:color="auto"/>
              <w:left w:val="nil"/>
              <w:bottom w:val="single" w:sz="4" w:space="0" w:color="auto"/>
              <w:right w:val="single" w:sz="4" w:space="0" w:color="auto"/>
            </w:tcBorders>
            <w:shd w:val="clear" w:color="000000" w:fill="8EA9DB"/>
            <w:hideMark/>
          </w:tcPr>
          <w:p w14:paraId="1698180C" w14:textId="77777777" w:rsidR="00C45A11" w:rsidRPr="00C45A11" w:rsidRDefault="00C45A11" w:rsidP="00C45A11">
            <w:pPr>
              <w:rPr>
                <w:rFonts w:ascii="Cambria" w:eastAsia="Times New Roman" w:hAnsi="Cambria" w:cs="Calibri"/>
                <w:color w:val="212529"/>
                <w:kern w:val="0"/>
                <w:sz w:val="22"/>
                <w:szCs w:val="22"/>
                <w:lang w:eastAsia="en-GB"/>
                <w14:ligatures w14:val="none"/>
              </w:rPr>
            </w:pPr>
            <w:r w:rsidRPr="00C45A11">
              <w:rPr>
                <w:rFonts w:ascii="Cambria" w:eastAsia="Times New Roman" w:hAnsi="Cambria" w:cs="Calibri"/>
                <w:color w:val="212529"/>
                <w:kern w:val="0"/>
                <w:sz w:val="22"/>
                <w:szCs w:val="22"/>
                <w:lang w:eastAsia="en-GB"/>
                <w14:ligatures w14:val="none"/>
              </w:rPr>
              <w:t>F</w:t>
            </w:r>
          </w:p>
        </w:tc>
        <w:tc>
          <w:tcPr>
            <w:tcW w:w="1440" w:type="dxa"/>
            <w:tcBorders>
              <w:top w:val="single" w:sz="4" w:space="0" w:color="auto"/>
              <w:left w:val="nil"/>
              <w:bottom w:val="single" w:sz="4" w:space="0" w:color="auto"/>
              <w:right w:val="single" w:sz="4" w:space="0" w:color="auto"/>
            </w:tcBorders>
            <w:shd w:val="clear" w:color="000000" w:fill="8EA9DB"/>
            <w:hideMark/>
          </w:tcPr>
          <w:p w14:paraId="63DF4D6A" w14:textId="77777777" w:rsidR="00C45A11" w:rsidRPr="00C45A11" w:rsidRDefault="00C45A11" w:rsidP="00C45A11">
            <w:pPr>
              <w:rPr>
                <w:rFonts w:ascii="Cambria" w:eastAsia="Times New Roman" w:hAnsi="Cambria" w:cs="Calibri"/>
                <w:color w:val="212529"/>
                <w:kern w:val="0"/>
                <w:sz w:val="22"/>
                <w:szCs w:val="22"/>
                <w:lang w:eastAsia="en-GB"/>
                <w14:ligatures w14:val="none"/>
              </w:rPr>
            </w:pPr>
            <w:r w:rsidRPr="00C45A11">
              <w:rPr>
                <w:rFonts w:ascii="Cambria" w:eastAsia="Times New Roman" w:hAnsi="Cambria" w:cs="Calibri"/>
                <w:color w:val="212529"/>
                <w:kern w:val="0"/>
                <w:sz w:val="22"/>
                <w:szCs w:val="22"/>
                <w:lang w:eastAsia="en-GB"/>
                <w14:ligatures w14:val="none"/>
              </w:rPr>
              <w:t>Prob&gt;F</w:t>
            </w:r>
          </w:p>
        </w:tc>
      </w:tr>
      <w:tr w:rsidR="00C45A11" w:rsidRPr="00C45A11" w14:paraId="5B6E9EC6" w14:textId="77777777" w:rsidTr="00EF460B">
        <w:trPr>
          <w:trHeight w:val="459"/>
        </w:trPr>
        <w:tc>
          <w:tcPr>
            <w:tcW w:w="2300" w:type="dxa"/>
            <w:tcBorders>
              <w:top w:val="nil"/>
              <w:left w:val="single" w:sz="4" w:space="0" w:color="auto"/>
              <w:bottom w:val="single" w:sz="4" w:space="0" w:color="auto"/>
              <w:right w:val="single" w:sz="4" w:space="0" w:color="auto"/>
            </w:tcBorders>
            <w:shd w:val="clear" w:color="000000" w:fill="FAFAFA"/>
            <w:hideMark/>
          </w:tcPr>
          <w:p w14:paraId="73EABE84" w14:textId="77777777" w:rsidR="00C45A11" w:rsidRPr="00C45A11" w:rsidRDefault="00C45A11" w:rsidP="00C45A11">
            <w:pPr>
              <w:rPr>
                <w:rFonts w:ascii="Cambria" w:eastAsia="Times New Roman" w:hAnsi="Cambria" w:cs="Calibri"/>
                <w:color w:val="212529"/>
                <w:kern w:val="0"/>
                <w:sz w:val="22"/>
                <w:szCs w:val="22"/>
                <w:lang w:eastAsia="en-GB"/>
                <w14:ligatures w14:val="none"/>
              </w:rPr>
            </w:pPr>
            <w:r w:rsidRPr="00C45A11">
              <w:rPr>
                <w:rFonts w:ascii="Cambria" w:eastAsia="Times New Roman" w:hAnsi="Cambria" w:cs="Calibri"/>
                <w:color w:val="212529"/>
                <w:kern w:val="0"/>
                <w:sz w:val="22"/>
                <w:szCs w:val="22"/>
                <w:lang w:eastAsia="en-GB"/>
                <w14:ligatures w14:val="none"/>
              </w:rPr>
              <w:t>Model</w:t>
            </w:r>
          </w:p>
        </w:tc>
        <w:tc>
          <w:tcPr>
            <w:tcW w:w="1574" w:type="dxa"/>
            <w:tcBorders>
              <w:top w:val="nil"/>
              <w:left w:val="nil"/>
              <w:bottom w:val="single" w:sz="4" w:space="0" w:color="auto"/>
              <w:right w:val="single" w:sz="4" w:space="0" w:color="auto"/>
            </w:tcBorders>
            <w:shd w:val="clear" w:color="000000" w:fill="FAFAFA"/>
            <w:hideMark/>
          </w:tcPr>
          <w:p w14:paraId="0F9BCB76" w14:textId="77777777" w:rsidR="00C45A11" w:rsidRPr="00C45A11" w:rsidRDefault="00C45A11" w:rsidP="00C45A11">
            <w:pPr>
              <w:jc w:val="right"/>
              <w:rPr>
                <w:rFonts w:ascii="Cambria" w:eastAsia="Times New Roman" w:hAnsi="Cambria" w:cs="Calibri"/>
                <w:color w:val="212529"/>
                <w:kern w:val="0"/>
                <w:sz w:val="22"/>
                <w:szCs w:val="22"/>
                <w:lang w:eastAsia="en-GB"/>
                <w14:ligatures w14:val="none"/>
              </w:rPr>
            </w:pPr>
            <w:r w:rsidRPr="00C45A11">
              <w:rPr>
                <w:rFonts w:ascii="Cambria" w:eastAsia="Times New Roman" w:hAnsi="Cambria" w:cs="Calibri"/>
                <w:color w:val="212529"/>
                <w:kern w:val="0"/>
                <w:sz w:val="22"/>
                <w:szCs w:val="22"/>
                <w:lang w:eastAsia="en-GB"/>
                <w14:ligatures w14:val="none"/>
              </w:rPr>
              <w:t>1936.4</w:t>
            </w:r>
          </w:p>
        </w:tc>
        <w:tc>
          <w:tcPr>
            <w:tcW w:w="1115" w:type="dxa"/>
            <w:tcBorders>
              <w:top w:val="nil"/>
              <w:left w:val="nil"/>
              <w:bottom w:val="single" w:sz="4" w:space="0" w:color="auto"/>
              <w:right w:val="single" w:sz="4" w:space="0" w:color="auto"/>
            </w:tcBorders>
            <w:shd w:val="clear" w:color="000000" w:fill="FAFAFA"/>
            <w:hideMark/>
          </w:tcPr>
          <w:p w14:paraId="66D92AEF" w14:textId="77777777" w:rsidR="00C45A11" w:rsidRPr="00C45A11" w:rsidRDefault="00C45A11" w:rsidP="00C45A11">
            <w:pPr>
              <w:jc w:val="right"/>
              <w:rPr>
                <w:rFonts w:ascii="Cambria" w:eastAsia="Times New Roman" w:hAnsi="Cambria" w:cs="Calibri"/>
                <w:color w:val="212529"/>
                <w:kern w:val="0"/>
                <w:sz w:val="22"/>
                <w:szCs w:val="22"/>
                <w:lang w:eastAsia="en-GB"/>
                <w14:ligatures w14:val="none"/>
              </w:rPr>
            </w:pPr>
            <w:r w:rsidRPr="00C45A11">
              <w:rPr>
                <w:rFonts w:ascii="Cambria" w:eastAsia="Times New Roman" w:hAnsi="Cambria" w:cs="Calibri"/>
                <w:color w:val="212529"/>
                <w:kern w:val="0"/>
                <w:sz w:val="22"/>
                <w:szCs w:val="22"/>
                <w:lang w:eastAsia="en-GB"/>
                <w14:ligatures w14:val="none"/>
              </w:rPr>
              <w:t>30</w:t>
            </w:r>
          </w:p>
        </w:tc>
        <w:tc>
          <w:tcPr>
            <w:tcW w:w="1574" w:type="dxa"/>
            <w:tcBorders>
              <w:top w:val="nil"/>
              <w:left w:val="nil"/>
              <w:bottom w:val="single" w:sz="4" w:space="0" w:color="auto"/>
              <w:right w:val="single" w:sz="4" w:space="0" w:color="auto"/>
            </w:tcBorders>
            <w:shd w:val="clear" w:color="000000" w:fill="FAFAFA"/>
            <w:hideMark/>
          </w:tcPr>
          <w:p w14:paraId="3450EE17" w14:textId="77777777" w:rsidR="00C45A11" w:rsidRPr="00C45A11" w:rsidRDefault="00C45A11" w:rsidP="00C45A11">
            <w:pPr>
              <w:jc w:val="right"/>
              <w:rPr>
                <w:rFonts w:ascii="Cambria" w:eastAsia="Times New Roman" w:hAnsi="Cambria" w:cs="Calibri"/>
                <w:color w:val="212529"/>
                <w:kern w:val="0"/>
                <w:sz w:val="22"/>
                <w:szCs w:val="22"/>
                <w:lang w:eastAsia="en-GB"/>
                <w14:ligatures w14:val="none"/>
              </w:rPr>
            </w:pPr>
            <w:r w:rsidRPr="00C45A11">
              <w:rPr>
                <w:rFonts w:ascii="Cambria" w:eastAsia="Times New Roman" w:hAnsi="Cambria" w:cs="Calibri"/>
                <w:color w:val="212529"/>
                <w:kern w:val="0"/>
                <w:sz w:val="22"/>
                <w:szCs w:val="22"/>
                <w:lang w:eastAsia="en-GB"/>
                <w14:ligatures w14:val="none"/>
              </w:rPr>
              <w:t>64.5466</w:t>
            </w:r>
          </w:p>
        </w:tc>
        <w:tc>
          <w:tcPr>
            <w:tcW w:w="1186" w:type="dxa"/>
            <w:tcBorders>
              <w:top w:val="nil"/>
              <w:left w:val="nil"/>
              <w:bottom w:val="single" w:sz="4" w:space="0" w:color="auto"/>
              <w:right w:val="single" w:sz="4" w:space="0" w:color="auto"/>
            </w:tcBorders>
            <w:shd w:val="clear" w:color="000000" w:fill="FAFAFA"/>
            <w:hideMark/>
          </w:tcPr>
          <w:p w14:paraId="1FCAA4FA" w14:textId="77777777" w:rsidR="00C45A11" w:rsidRPr="00C45A11" w:rsidRDefault="00C45A11" w:rsidP="00C45A11">
            <w:pPr>
              <w:jc w:val="right"/>
              <w:rPr>
                <w:rFonts w:ascii="Cambria" w:eastAsia="Times New Roman" w:hAnsi="Cambria" w:cs="Calibri"/>
                <w:color w:val="212529"/>
                <w:kern w:val="0"/>
                <w:sz w:val="22"/>
                <w:szCs w:val="22"/>
                <w:lang w:eastAsia="en-GB"/>
                <w14:ligatures w14:val="none"/>
              </w:rPr>
            </w:pPr>
            <w:r w:rsidRPr="00C45A11">
              <w:rPr>
                <w:rFonts w:ascii="Cambria" w:eastAsia="Times New Roman" w:hAnsi="Cambria" w:cs="Calibri"/>
                <w:color w:val="212529"/>
                <w:kern w:val="0"/>
                <w:sz w:val="22"/>
                <w:szCs w:val="22"/>
                <w:lang w:eastAsia="en-GB"/>
                <w14:ligatures w14:val="none"/>
              </w:rPr>
              <w:t>14.05</w:t>
            </w:r>
          </w:p>
        </w:tc>
        <w:tc>
          <w:tcPr>
            <w:tcW w:w="1440" w:type="dxa"/>
            <w:tcBorders>
              <w:top w:val="nil"/>
              <w:left w:val="nil"/>
              <w:bottom w:val="single" w:sz="4" w:space="0" w:color="auto"/>
              <w:right w:val="single" w:sz="4" w:space="0" w:color="auto"/>
            </w:tcBorders>
            <w:shd w:val="clear" w:color="000000" w:fill="FAFAFA"/>
            <w:hideMark/>
          </w:tcPr>
          <w:p w14:paraId="3C27BC46" w14:textId="77777777" w:rsidR="00C45A11" w:rsidRPr="00C45A11" w:rsidRDefault="00C45A11" w:rsidP="00C45A11">
            <w:pPr>
              <w:jc w:val="right"/>
              <w:rPr>
                <w:rFonts w:ascii="Cambria" w:eastAsia="Times New Roman" w:hAnsi="Cambria" w:cs="Calibri"/>
                <w:color w:val="212529"/>
                <w:kern w:val="0"/>
                <w:sz w:val="22"/>
                <w:szCs w:val="22"/>
                <w:lang w:eastAsia="en-GB"/>
                <w14:ligatures w14:val="none"/>
              </w:rPr>
            </w:pPr>
            <w:r w:rsidRPr="00C45A11">
              <w:rPr>
                <w:rFonts w:ascii="Cambria" w:eastAsia="Times New Roman" w:hAnsi="Cambria" w:cs="Calibri"/>
                <w:color w:val="212529"/>
                <w:kern w:val="0"/>
                <w:sz w:val="22"/>
                <w:szCs w:val="22"/>
                <w:lang w:eastAsia="en-GB"/>
                <w14:ligatures w14:val="none"/>
              </w:rPr>
              <w:t>0</w:t>
            </w:r>
          </w:p>
        </w:tc>
      </w:tr>
      <w:tr w:rsidR="00C45A11" w:rsidRPr="00C45A11" w14:paraId="163955AF" w14:textId="77777777" w:rsidTr="00EF460B">
        <w:trPr>
          <w:trHeight w:val="542"/>
        </w:trPr>
        <w:tc>
          <w:tcPr>
            <w:tcW w:w="2300" w:type="dxa"/>
            <w:tcBorders>
              <w:top w:val="nil"/>
              <w:left w:val="single" w:sz="4" w:space="0" w:color="auto"/>
              <w:bottom w:val="single" w:sz="4" w:space="0" w:color="auto"/>
              <w:right w:val="single" w:sz="4" w:space="0" w:color="auto"/>
            </w:tcBorders>
            <w:shd w:val="clear" w:color="000000" w:fill="FAFAFA"/>
            <w:hideMark/>
          </w:tcPr>
          <w:p w14:paraId="3DCDE780" w14:textId="77777777" w:rsidR="00C45A11" w:rsidRPr="00C45A11" w:rsidRDefault="00C45A11" w:rsidP="00C45A11">
            <w:pPr>
              <w:rPr>
                <w:rFonts w:ascii="Cambria" w:eastAsia="Times New Roman" w:hAnsi="Cambria" w:cs="Calibri"/>
                <w:color w:val="212529"/>
                <w:kern w:val="0"/>
                <w:sz w:val="22"/>
                <w:szCs w:val="22"/>
                <w:lang w:eastAsia="en-GB"/>
                <w14:ligatures w14:val="none"/>
              </w:rPr>
            </w:pPr>
            <w:r w:rsidRPr="00C45A11">
              <w:rPr>
                <w:rFonts w:ascii="Cambria" w:eastAsia="Times New Roman" w:hAnsi="Cambria" w:cs="Calibri"/>
                <w:color w:val="212529"/>
                <w:kern w:val="0"/>
                <w:sz w:val="22"/>
                <w:szCs w:val="22"/>
                <w:lang w:eastAsia="en-GB"/>
                <w14:ligatures w14:val="none"/>
              </w:rPr>
              <w:t>category_~m</w:t>
            </w:r>
          </w:p>
        </w:tc>
        <w:tc>
          <w:tcPr>
            <w:tcW w:w="1574" w:type="dxa"/>
            <w:tcBorders>
              <w:top w:val="nil"/>
              <w:left w:val="nil"/>
              <w:bottom w:val="single" w:sz="4" w:space="0" w:color="auto"/>
              <w:right w:val="single" w:sz="4" w:space="0" w:color="auto"/>
            </w:tcBorders>
            <w:shd w:val="clear" w:color="000000" w:fill="FAFAFA"/>
            <w:hideMark/>
          </w:tcPr>
          <w:p w14:paraId="1F36DD9D" w14:textId="77777777" w:rsidR="00C45A11" w:rsidRPr="00C45A11" w:rsidRDefault="00C45A11" w:rsidP="00C45A11">
            <w:pPr>
              <w:jc w:val="right"/>
              <w:rPr>
                <w:rFonts w:ascii="Cambria" w:eastAsia="Times New Roman" w:hAnsi="Cambria" w:cs="Calibri"/>
                <w:color w:val="212529"/>
                <w:kern w:val="0"/>
                <w:sz w:val="22"/>
                <w:szCs w:val="22"/>
                <w:lang w:eastAsia="en-GB"/>
                <w14:ligatures w14:val="none"/>
              </w:rPr>
            </w:pPr>
            <w:r w:rsidRPr="00C45A11">
              <w:rPr>
                <w:rFonts w:ascii="Cambria" w:eastAsia="Times New Roman" w:hAnsi="Cambria" w:cs="Calibri"/>
                <w:color w:val="212529"/>
                <w:kern w:val="0"/>
                <w:sz w:val="22"/>
                <w:szCs w:val="22"/>
                <w:lang w:eastAsia="en-GB"/>
                <w14:ligatures w14:val="none"/>
              </w:rPr>
              <w:t>1936.4</w:t>
            </w:r>
          </w:p>
        </w:tc>
        <w:tc>
          <w:tcPr>
            <w:tcW w:w="1115" w:type="dxa"/>
            <w:tcBorders>
              <w:top w:val="nil"/>
              <w:left w:val="nil"/>
              <w:bottom w:val="single" w:sz="4" w:space="0" w:color="auto"/>
              <w:right w:val="single" w:sz="4" w:space="0" w:color="auto"/>
            </w:tcBorders>
            <w:shd w:val="clear" w:color="000000" w:fill="FAFAFA"/>
            <w:hideMark/>
          </w:tcPr>
          <w:p w14:paraId="16E087C9" w14:textId="77777777" w:rsidR="00C45A11" w:rsidRPr="00C45A11" w:rsidRDefault="00C45A11" w:rsidP="00C45A11">
            <w:pPr>
              <w:jc w:val="right"/>
              <w:rPr>
                <w:rFonts w:ascii="Cambria" w:eastAsia="Times New Roman" w:hAnsi="Cambria" w:cs="Calibri"/>
                <w:color w:val="212529"/>
                <w:kern w:val="0"/>
                <w:sz w:val="22"/>
                <w:szCs w:val="22"/>
                <w:lang w:eastAsia="en-GB"/>
                <w14:ligatures w14:val="none"/>
              </w:rPr>
            </w:pPr>
            <w:r w:rsidRPr="00C45A11">
              <w:rPr>
                <w:rFonts w:ascii="Cambria" w:eastAsia="Times New Roman" w:hAnsi="Cambria" w:cs="Calibri"/>
                <w:color w:val="212529"/>
                <w:kern w:val="0"/>
                <w:sz w:val="22"/>
                <w:szCs w:val="22"/>
                <w:lang w:eastAsia="en-GB"/>
                <w14:ligatures w14:val="none"/>
              </w:rPr>
              <w:t>30</w:t>
            </w:r>
          </w:p>
        </w:tc>
        <w:tc>
          <w:tcPr>
            <w:tcW w:w="1574" w:type="dxa"/>
            <w:tcBorders>
              <w:top w:val="nil"/>
              <w:left w:val="nil"/>
              <w:bottom w:val="single" w:sz="4" w:space="0" w:color="auto"/>
              <w:right w:val="single" w:sz="4" w:space="0" w:color="auto"/>
            </w:tcBorders>
            <w:shd w:val="clear" w:color="000000" w:fill="FAFAFA"/>
            <w:hideMark/>
          </w:tcPr>
          <w:p w14:paraId="3EC5E2E4" w14:textId="77777777" w:rsidR="00C45A11" w:rsidRPr="00C45A11" w:rsidRDefault="00C45A11" w:rsidP="00C45A11">
            <w:pPr>
              <w:jc w:val="right"/>
              <w:rPr>
                <w:rFonts w:ascii="Cambria" w:eastAsia="Times New Roman" w:hAnsi="Cambria" w:cs="Calibri"/>
                <w:color w:val="212529"/>
                <w:kern w:val="0"/>
                <w:sz w:val="22"/>
                <w:szCs w:val="22"/>
                <w:lang w:eastAsia="en-GB"/>
                <w14:ligatures w14:val="none"/>
              </w:rPr>
            </w:pPr>
            <w:r w:rsidRPr="00C45A11">
              <w:rPr>
                <w:rFonts w:ascii="Cambria" w:eastAsia="Times New Roman" w:hAnsi="Cambria" w:cs="Calibri"/>
                <w:color w:val="212529"/>
                <w:kern w:val="0"/>
                <w:sz w:val="22"/>
                <w:szCs w:val="22"/>
                <w:lang w:eastAsia="en-GB"/>
                <w14:ligatures w14:val="none"/>
              </w:rPr>
              <w:t>64.5466</w:t>
            </w:r>
          </w:p>
        </w:tc>
        <w:tc>
          <w:tcPr>
            <w:tcW w:w="1186" w:type="dxa"/>
            <w:tcBorders>
              <w:top w:val="nil"/>
              <w:left w:val="nil"/>
              <w:bottom w:val="single" w:sz="4" w:space="0" w:color="auto"/>
              <w:right w:val="single" w:sz="4" w:space="0" w:color="auto"/>
            </w:tcBorders>
            <w:shd w:val="clear" w:color="000000" w:fill="FAFAFA"/>
            <w:hideMark/>
          </w:tcPr>
          <w:p w14:paraId="489E197F" w14:textId="77777777" w:rsidR="00C45A11" w:rsidRPr="00C45A11" w:rsidRDefault="00C45A11" w:rsidP="00C45A11">
            <w:pPr>
              <w:jc w:val="right"/>
              <w:rPr>
                <w:rFonts w:ascii="Cambria" w:eastAsia="Times New Roman" w:hAnsi="Cambria" w:cs="Calibri"/>
                <w:color w:val="212529"/>
                <w:kern w:val="0"/>
                <w:sz w:val="22"/>
                <w:szCs w:val="22"/>
                <w:lang w:eastAsia="en-GB"/>
                <w14:ligatures w14:val="none"/>
              </w:rPr>
            </w:pPr>
            <w:r w:rsidRPr="00C45A11">
              <w:rPr>
                <w:rFonts w:ascii="Cambria" w:eastAsia="Times New Roman" w:hAnsi="Cambria" w:cs="Calibri"/>
                <w:color w:val="212529"/>
                <w:kern w:val="0"/>
                <w:sz w:val="22"/>
                <w:szCs w:val="22"/>
                <w:lang w:eastAsia="en-GB"/>
                <w14:ligatures w14:val="none"/>
              </w:rPr>
              <w:t>14.05</w:t>
            </w:r>
          </w:p>
        </w:tc>
        <w:tc>
          <w:tcPr>
            <w:tcW w:w="1440" w:type="dxa"/>
            <w:tcBorders>
              <w:top w:val="nil"/>
              <w:left w:val="nil"/>
              <w:bottom w:val="single" w:sz="4" w:space="0" w:color="auto"/>
              <w:right w:val="single" w:sz="4" w:space="0" w:color="auto"/>
            </w:tcBorders>
            <w:shd w:val="clear" w:color="000000" w:fill="FAFAFA"/>
            <w:hideMark/>
          </w:tcPr>
          <w:p w14:paraId="744500B7" w14:textId="77777777" w:rsidR="00C45A11" w:rsidRPr="00C45A11" w:rsidRDefault="00C45A11" w:rsidP="00C45A11">
            <w:pPr>
              <w:jc w:val="right"/>
              <w:rPr>
                <w:rFonts w:ascii="Cambria" w:eastAsia="Times New Roman" w:hAnsi="Cambria" w:cs="Calibri"/>
                <w:color w:val="212529"/>
                <w:kern w:val="0"/>
                <w:sz w:val="22"/>
                <w:szCs w:val="22"/>
                <w:lang w:eastAsia="en-GB"/>
                <w14:ligatures w14:val="none"/>
              </w:rPr>
            </w:pPr>
            <w:r w:rsidRPr="00C45A11">
              <w:rPr>
                <w:rFonts w:ascii="Cambria" w:eastAsia="Times New Roman" w:hAnsi="Cambria" w:cs="Calibri"/>
                <w:color w:val="212529"/>
                <w:kern w:val="0"/>
                <w:sz w:val="22"/>
                <w:szCs w:val="22"/>
                <w:lang w:eastAsia="en-GB"/>
                <w14:ligatures w14:val="none"/>
              </w:rPr>
              <w:t>0</w:t>
            </w:r>
          </w:p>
        </w:tc>
      </w:tr>
      <w:tr w:rsidR="00C45A11" w:rsidRPr="00C45A11" w14:paraId="31767377" w14:textId="77777777" w:rsidTr="00EF460B">
        <w:trPr>
          <w:trHeight w:val="459"/>
        </w:trPr>
        <w:tc>
          <w:tcPr>
            <w:tcW w:w="2300" w:type="dxa"/>
            <w:tcBorders>
              <w:top w:val="nil"/>
              <w:left w:val="single" w:sz="4" w:space="0" w:color="auto"/>
              <w:bottom w:val="single" w:sz="4" w:space="0" w:color="auto"/>
              <w:right w:val="single" w:sz="4" w:space="0" w:color="auto"/>
            </w:tcBorders>
            <w:shd w:val="clear" w:color="000000" w:fill="FAFAFA"/>
            <w:hideMark/>
          </w:tcPr>
          <w:p w14:paraId="3098CEF3" w14:textId="77777777" w:rsidR="00C45A11" w:rsidRPr="00C45A11" w:rsidRDefault="00C45A11" w:rsidP="00C45A11">
            <w:pPr>
              <w:rPr>
                <w:rFonts w:ascii="Cambria" w:eastAsia="Times New Roman" w:hAnsi="Cambria" w:cs="Calibri"/>
                <w:color w:val="212529"/>
                <w:kern w:val="0"/>
                <w:sz w:val="22"/>
                <w:szCs w:val="22"/>
                <w:lang w:eastAsia="en-GB"/>
                <w14:ligatures w14:val="none"/>
              </w:rPr>
            </w:pPr>
            <w:r w:rsidRPr="00C45A11">
              <w:rPr>
                <w:rFonts w:ascii="Cambria" w:eastAsia="Times New Roman" w:hAnsi="Cambria" w:cs="Calibri"/>
                <w:color w:val="212529"/>
                <w:kern w:val="0"/>
                <w:sz w:val="22"/>
                <w:szCs w:val="22"/>
                <w:lang w:eastAsia="en-GB"/>
                <w14:ligatures w14:val="none"/>
              </w:rPr>
              <w:t>Residual</w:t>
            </w:r>
          </w:p>
        </w:tc>
        <w:tc>
          <w:tcPr>
            <w:tcW w:w="1574" w:type="dxa"/>
            <w:tcBorders>
              <w:top w:val="nil"/>
              <w:left w:val="nil"/>
              <w:bottom w:val="single" w:sz="4" w:space="0" w:color="auto"/>
              <w:right w:val="single" w:sz="4" w:space="0" w:color="auto"/>
            </w:tcBorders>
            <w:shd w:val="clear" w:color="000000" w:fill="FAFAFA"/>
            <w:hideMark/>
          </w:tcPr>
          <w:p w14:paraId="714818D7" w14:textId="77777777" w:rsidR="00C45A11" w:rsidRPr="00C45A11" w:rsidRDefault="00C45A11" w:rsidP="00C45A11">
            <w:pPr>
              <w:jc w:val="right"/>
              <w:rPr>
                <w:rFonts w:ascii="Cambria" w:eastAsia="Times New Roman" w:hAnsi="Cambria" w:cs="Calibri"/>
                <w:color w:val="212529"/>
                <w:kern w:val="0"/>
                <w:sz w:val="22"/>
                <w:szCs w:val="22"/>
                <w:lang w:eastAsia="en-GB"/>
                <w14:ligatures w14:val="none"/>
              </w:rPr>
            </w:pPr>
            <w:r w:rsidRPr="00C45A11">
              <w:rPr>
                <w:rFonts w:ascii="Cambria" w:eastAsia="Times New Roman" w:hAnsi="Cambria" w:cs="Calibri"/>
                <w:color w:val="212529"/>
                <w:kern w:val="0"/>
                <w:sz w:val="22"/>
                <w:szCs w:val="22"/>
                <w:lang w:eastAsia="en-GB"/>
                <w14:ligatures w14:val="none"/>
              </w:rPr>
              <w:t>14301.5</w:t>
            </w:r>
          </w:p>
        </w:tc>
        <w:tc>
          <w:tcPr>
            <w:tcW w:w="1115" w:type="dxa"/>
            <w:tcBorders>
              <w:top w:val="nil"/>
              <w:left w:val="nil"/>
              <w:bottom w:val="single" w:sz="4" w:space="0" w:color="auto"/>
              <w:right w:val="single" w:sz="4" w:space="0" w:color="auto"/>
            </w:tcBorders>
            <w:shd w:val="clear" w:color="000000" w:fill="FAFAFA"/>
            <w:hideMark/>
          </w:tcPr>
          <w:p w14:paraId="75EDE4C4" w14:textId="77777777" w:rsidR="00C45A11" w:rsidRPr="00C45A11" w:rsidRDefault="00C45A11" w:rsidP="00C45A11">
            <w:pPr>
              <w:jc w:val="right"/>
              <w:rPr>
                <w:rFonts w:ascii="Cambria" w:eastAsia="Times New Roman" w:hAnsi="Cambria" w:cs="Calibri"/>
                <w:color w:val="212529"/>
                <w:kern w:val="0"/>
                <w:sz w:val="22"/>
                <w:szCs w:val="22"/>
                <w:lang w:eastAsia="en-GB"/>
                <w14:ligatures w14:val="none"/>
              </w:rPr>
            </w:pPr>
            <w:r w:rsidRPr="00C45A11">
              <w:rPr>
                <w:rFonts w:ascii="Cambria" w:eastAsia="Times New Roman" w:hAnsi="Cambria" w:cs="Calibri"/>
                <w:color w:val="212529"/>
                <w:kern w:val="0"/>
                <w:sz w:val="22"/>
                <w:szCs w:val="22"/>
                <w:lang w:eastAsia="en-GB"/>
                <w14:ligatures w14:val="none"/>
              </w:rPr>
              <w:t>3114</w:t>
            </w:r>
          </w:p>
        </w:tc>
        <w:tc>
          <w:tcPr>
            <w:tcW w:w="1574" w:type="dxa"/>
            <w:tcBorders>
              <w:top w:val="nil"/>
              <w:left w:val="nil"/>
              <w:bottom w:val="single" w:sz="4" w:space="0" w:color="auto"/>
              <w:right w:val="single" w:sz="4" w:space="0" w:color="auto"/>
            </w:tcBorders>
            <w:shd w:val="clear" w:color="000000" w:fill="FAFAFA"/>
            <w:hideMark/>
          </w:tcPr>
          <w:p w14:paraId="426E2C5D" w14:textId="77777777" w:rsidR="00C45A11" w:rsidRPr="00C45A11" w:rsidRDefault="00C45A11" w:rsidP="00C45A11">
            <w:pPr>
              <w:jc w:val="right"/>
              <w:rPr>
                <w:rFonts w:ascii="Cambria" w:eastAsia="Times New Roman" w:hAnsi="Cambria" w:cs="Calibri"/>
                <w:color w:val="212529"/>
                <w:kern w:val="0"/>
                <w:sz w:val="22"/>
                <w:szCs w:val="22"/>
                <w:lang w:eastAsia="en-GB"/>
                <w14:ligatures w14:val="none"/>
              </w:rPr>
            </w:pPr>
            <w:r w:rsidRPr="00C45A11">
              <w:rPr>
                <w:rFonts w:ascii="Cambria" w:eastAsia="Times New Roman" w:hAnsi="Cambria" w:cs="Calibri"/>
                <w:color w:val="212529"/>
                <w:kern w:val="0"/>
                <w:sz w:val="22"/>
                <w:szCs w:val="22"/>
                <w:lang w:eastAsia="en-GB"/>
                <w14:ligatures w14:val="none"/>
              </w:rPr>
              <w:t>4.59265</w:t>
            </w:r>
          </w:p>
        </w:tc>
        <w:tc>
          <w:tcPr>
            <w:tcW w:w="1186" w:type="dxa"/>
            <w:tcBorders>
              <w:top w:val="nil"/>
              <w:left w:val="nil"/>
              <w:bottom w:val="single" w:sz="4" w:space="0" w:color="auto"/>
              <w:right w:val="single" w:sz="4" w:space="0" w:color="auto"/>
            </w:tcBorders>
            <w:shd w:val="clear" w:color="000000" w:fill="FAFAFA"/>
            <w:hideMark/>
          </w:tcPr>
          <w:p w14:paraId="17A8BAB0" w14:textId="77777777" w:rsidR="00C45A11" w:rsidRPr="00C45A11" w:rsidRDefault="00C45A11" w:rsidP="00C45A11">
            <w:pPr>
              <w:rPr>
                <w:rFonts w:ascii="Cambria" w:eastAsia="Times New Roman" w:hAnsi="Cambria" w:cs="Calibri"/>
                <w:color w:val="212529"/>
                <w:kern w:val="0"/>
                <w:sz w:val="22"/>
                <w:szCs w:val="22"/>
                <w:lang w:eastAsia="en-GB"/>
                <w14:ligatures w14:val="none"/>
              </w:rPr>
            </w:pPr>
            <w:r w:rsidRPr="00C45A11">
              <w:rPr>
                <w:rFonts w:ascii="Cambria" w:eastAsia="Times New Roman" w:hAnsi="Cambria" w:cs="Calibri"/>
                <w:color w:val="212529"/>
                <w:kern w:val="0"/>
                <w:sz w:val="22"/>
                <w:szCs w:val="22"/>
                <w:lang w:eastAsia="en-GB"/>
                <w14:ligatures w14:val="none"/>
              </w:rPr>
              <w:t> </w:t>
            </w:r>
          </w:p>
        </w:tc>
        <w:tc>
          <w:tcPr>
            <w:tcW w:w="1440" w:type="dxa"/>
            <w:tcBorders>
              <w:top w:val="nil"/>
              <w:left w:val="nil"/>
              <w:bottom w:val="single" w:sz="4" w:space="0" w:color="auto"/>
              <w:right w:val="single" w:sz="4" w:space="0" w:color="auto"/>
            </w:tcBorders>
            <w:shd w:val="clear" w:color="000000" w:fill="FAFAFA"/>
            <w:hideMark/>
          </w:tcPr>
          <w:p w14:paraId="3F0EAFAE" w14:textId="77777777" w:rsidR="00C45A11" w:rsidRPr="00C45A11" w:rsidRDefault="00C45A11" w:rsidP="00C45A11">
            <w:pPr>
              <w:rPr>
                <w:rFonts w:ascii="Cambria" w:eastAsia="Times New Roman" w:hAnsi="Cambria" w:cs="Calibri"/>
                <w:color w:val="212529"/>
                <w:kern w:val="0"/>
                <w:sz w:val="22"/>
                <w:szCs w:val="22"/>
                <w:lang w:eastAsia="en-GB"/>
                <w14:ligatures w14:val="none"/>
              </w:rPr>
            </w:pPr>
            <w:r w:rsidRPr="00C45A11">
              <w:rPr>
                <w:rFonts w:ascii="Cambria" w:eastAsia="Times New Roman" w:hAnsi="Cambria" w:cs="Calibri"/>
                <w:color w:val="212529"/>
                <w:kern w:val="0"/>
                <w:sz w:val="22"/>
                <w:szCs w:val="22"/>
                <w:lang w:eastAsia="en-GB"/>
                <w14:ligatures w14:val="none"/>
              </w:rPr>
              <w:t> </w:t>
            </w:r>
          </w:p>
        </w:tc>
      </w:tr>
      <w:tr w:rsidR="00C45A11" w:rsidRPr="00C45A11" w14:paraId="53633664" w14:textId="77777777" w:rsidTr="00EF460B">
        <w:trPr>
          <w:trHeight w:val="459"/>
        </w:trPr>
        <w:tc>
          <w:tcPr>
            <w:tcW w:w="2300" w:type="dxa"/>
            <w:tcBorders>
              <w:top w:val="nil"/>
              <w:left w:val="single" w:sz="4" w:space="0" w:color="auto"/>
              <w:bottom w:val="single" w:sz="4" w:space="0" w:color="auto"/>
              <w:right w:val="single" w:sz="4" w:space="0" w:color="auto"/>
            </w:tcBorders>
            <w:shd w:val="clear" w:color="000000" w:fill="FAFAFA"/>
            <w:hideMark/>
          </w:tcPr>
          <w:p w14:paraId="28385A1F" w14:textId="77777777" w:rsidR="00C45A11" w:rsidRPr="00C45A11" w:rsidRDefault="00C45A11" w:rsidP="00C45A11">
            <w:pPr>
              <w:rPr>
                <w:rFonts w:ascii="Cambria" w:eastAsia="Times New Roman" w:hAnsi="Cambria" w:cs="Calibri"/>
                <w:color w:val="212529"/>
                <w:kern w:val="0"/>
                <w:sz w:val="22"/>
                <w:szCs w:val="22"/>
                <w:lang w:eastAsia="en-GB"/>
                <w14:ligatures w14:val="none"/>
              </w:rPr>
            </w:pPr>
            <w:r w:rsidRPr="00C45A11">
              <w:rPr>
                <w:rFonts w:ascii="Cambria" w:eastAsia="Times New Roman" w:hAnsi="Cambria" w:cs="Calibri"/>
                <w:color w:val="212529"/>
                <w:kern w:val="0"/>
                <w:sz w:val="22"/>
                <w:szCs w:val="22"/>
                <w:lang w:eastAsia="en-GB"/>
                <w14:ligatures w14:val="none"/>
              </w:rPr>
              <w:t>Total</w:t>
            </w:r>
          </w:p>
        </w:tc>
        <w:tc>
          <w:tcPr>
            <w:tcW w:w="1574" w:type="dxa"/>
            <w:tcBorders>
              <w:top w:val="nil"/>
              <w:left w:val="nil"/>
              <w:bottom w:val="single" w:sz="4" w:space="0" w:color="auto"/>
              <w:right w:val="single" w:sz="4" w:space="0" w:color="auto"/>
            </w:tcBorders>
            <w:shd w:val="clear" w:color="000000" w:fill="FAFAFA"/>
            <w:hideMark/>
          </w:tcPr>
          <w:p w14:paraId="14E63274" w14:textId="77777777" w:rsidR="00C45A11" w:rsidRPr="00C45A11" w:rsidRDefault="00C45A11" w:rsidP="00C45A11">
            <w:pPr>
              <w:jc w:val="right"/>
              <w:rPr>
                <w:rFonts w:ascii="Cambria" w:eastAsia="Times New Roman" w:hAnsi="Cambria" w:cs="Calibri"/>
                <w:color w:val="212529"/>
                <w:kern w:val="0"/>
                <w:sz w:val="22"/>
                <w:szCs w:val="22"/>
                <w:lang w:eastAsia="en-GB"/>
                <w14:ligatures w14:val="none"/>
              </w:rPr>
            </w:pPr>
            <w:r w:rsidRPr="00C45A11">
              <w:rPr>
                <w:rFonts w:ascii="Cambria" w:eastAsia="Times New Roman" w:hAnsi="Cambria" w:cs="Calibri"/>
                <w:color w:val="212529"/>
                <w:kern w:val="0"/>
                <w:sz w:val="22"/>
                <w:szCs w:val="22"/>
                <w:lang w:eastAsia="en-GB"/>
                <w14:ligatures w14:val="none"/>
              </w:rPr>
              <w:t>16237.9</w:t>
            </w:r>
          </w:p>
        </w:tc>
        <w:tc>
          <w:tcPr>
            <w:tcW w:w="1115" w:type="dxa"/>
            <w:tcBorders>
              <w:top w:val="nil"/>
              <w:left w:val="nil"/>
              <w:bottom w:val="single" w:sz="4" w:space="0" w:color="auto"/>
              <w:right w:val="single" w:sz="4" w:space="0" w:color="auto"/>
            </w:tcBorders>
            <w:shd w:val="clear" w:color="000000" w:fill="FAFAFA"/>
            <w:hideMark/>
          </w:tcPr>
          <w:p w14:paraId="5E2A41CA" w14:textId="77777777" w:rsidR="00C45A11" w:rsidRPr="00C45A11" w:rsidRDefault="00C45A11" w:rsidP="00C45A11">
            <w:pPr>
              <w:jc w:val="right"/>
              <w:rPr>
                <w:rFonts w:ascii="Cambria" w:eastAsia="Times New Roman" w:hAnsi="Cambria" w:cs="Calibri"/>
                <w:color w:val="212529"/>
                <w:kern w:val="0"/>
                <w:sz w:val="22"/>
                <w:szCs w:val="22"/>
                <w:lang w:eastAsia="en-GB"/>
                <w14:ligatures w14:val="none"/>
              </w:rPr>
            </w:pPr>
            <w:r w:rsidRPr="00C45A11">
              <w:rPr>
                <w:rFonts w:ascii="Cambria" w:eastAsia="Times New Roman" w:hAnsi="Cambria" w:cs="Calibri"/>
                <w:color w:val="212529"/>
                <w:kern w:val="0"/>
                <w:sz w:val="22"/>
                <w:szCs w:val="22"/>
                <w:lang w:eastAsia="en-GB"/>
                <w14:ligatures w14:val="none"/>
              </w:rPr>
              <w:t>3144</w:t>
            </w:r>
          </w:p>
        </w:tc>
        <w:tc>
          <w:tcPr>
            <w:tcW w:w="1574" w:type="dxa"/>
            <w:tcBorders>
              <w:top w:val="nil"/>
              <w:left w:val="nil"/>
              <w:bottom w:val="single" w:sz="4" w:space="0" w:color="auto"/>
              <w:right w:val="single" w:sz="4" w:space="0" w:color="auto"/>
            </w:tcBorders>
            <w:shd w:val="clear" w:color="000000" w:fill="FAFAFA"/>
            <w:hideMark/>
          </w:tcPr>
          <w:p w14:paraId="162ABE53" w14:textId="77777777" w:rsidR="00C45A11" w:rsidRPr="00C45A11" w:rsidRDefault="00C45A11" w:rsidP="00C45A11">
            <w:pPr>
              <w:jc w:val="right"/>
              <w:rPr>
                <w:rFonts w:ascii="Cambria" w:eastAsia="Times New Roman" w:hAnsi="Cambria" w:cs="Calibri"/>
                <w:color w:val="212529"/>
                <w:kern w:val="0"/>
                <w:sz w:val="22"/>
                <w:szCs w:val="22"/>
                <w:lang w:eastAsia="en-GB"/>
                <w14:ligatures w14:val="none"/>
              </w:rPr>
            </w:pPr>
            <w:r w:rsidRPr="00C45A11">
              <w:rPr>
                <w:rFonts w:ascii="Cambria" w:eastAsia="Times New Roman" w:hAnsi="Cambria" w:cs="Calibri"/>
                <w:color w:val="212529"/>
                <w:kern w:val="0"/>
                <w:sz w:val="22"/>
                <w:szCs w:val="22"/>
                <w:lang w:eastAsia="en-GB"/>
                <w14:ligatures w14:val="none"/>
              </w:rPr>
              <w:t>5.16473</w:t>
            </w:r>
          </w:p>
        </w:tc>
        <w:tc>
          <w:tcPr>
            <w:tcW w:w="1186" w:type="dxa"/>
            <w:tcBorders>
              <w:top w:val="nil"/>
              <w:left w:val="nil"/>
              <w:bottom w:val="single" w:sz="4" w:space="0" w:color="auto"/>
              <w:right w:val="single" w:sz="4" w:space="0" w:color="auto"/>
            </w:tcBorders>
            <w:shd w:val="clear" w:color="000000" w:fill="FAFAFA"/>
            <w:hideMark/>
          </w:tcPr>
          <w:p w14:paraId="00D424C3" w14:textId="77777777" w:rsidR="00C45A11" w:rsidRPr="00C45A11" w:rsidRDefault="00C45A11" w:rsidP="00C45A11">
            <w:pPr>
              <w:rPr>
                <w:rFonts w:ascii="Cambria" w:eastAsia="Times New Roman" w:hAnsi="Cambria" w:cs="Calibri"/>
                <w:color w:val="212529"/>
                <w:kern w:val="0"/>
                <w:sz w:val="22"/>
                <w:szCs w:val="22"/>
                <w:lang w:eastAsia="en-GB"/>
                <w14:ligatures w14:val="none"/>
              </w:rPr>
            </w:pPr>
            <w:r w:rsidRPr="00C45A11">
              <w:rPr>
                <w:rFonts w:ascii="Cambria" w:eastAsia="Times New Roman" w:hAnsi="Cambria" w:cs="Calibri"/>
                <w:color w:val="212529"/>
                <w:kern w:val="0"/>
                <w:sz w:val="22"/>
                <w:szCs w:val="22"/>
                <w:lang w:eastAsia="en-GB"/>
                <w14:ligatures w14:val="none"/>
              </w:rPr>
              <w:t> </w:t>
            </w:r>
          </w:p>
        </w:tc>
        <w:tc>
          <w:tcPr>
            <w:tcW w:w="1440" w:type="dxa"/>
            <w:tcBorders>
              <w:top w:val="nil"/>
              <w:left w:val="nil"/>
              <w:bottom w:val="single" w:sz="4" w:space="0" w:color="auto"/>
              <w:right w:val="single" w:sz="4" w:space="0" w:color="auto"/>
            </w:tcBorders>
            <w:shd w:val="clear" w:color="000000" w:fill="FAFAFA"/>
            <w:hideMark/>
          </w:tcPr>
          <w:p w14:paraId="6592FF90" w14:textId="77777777" w:rsidR="00C45A11" w:rsidRPr="00C45A11" w:rsidRDefault="00C45A11" w:rsidP="00C45A11">
            <w:pPr>
              <w:rPr>
                <w:rFonts w:ascii="Cambria" w:eastAsia="Times New Roman" w:hAnsi="Cambria" w:cs="Calibri"/>
                <w:color w:val="212529"/>
                <w:kern w:val="0"/>
                <w:sz w:val="22"/>
                <w:szCs w:val="22"/>
                <w:lang w:eastAsia="en-GB"/>
                <w14:ligatures w14:val="none"/>
              </w:rPr>
            </w:pPr>
            <w:r w:rsidRPr="00C45A11">
              <w:rPr>
                <w:rFonts w:ascii="Cambria" w:eastAsia="Times New Roman" w:hAnsi="Cambria" w:cs="Calibri"/>
                <w:color w:val="212529"/>
                <w:kern w:val="0"/>
                <w:sz w:val="22"/>
                <w:szCs w:val="22"/>
                <w:lang w:eastAsia="en-GB"/>
                <w14:ligatures w14:val="none"/>
              </w:rPr>
              <w:t> </w:t>
            </w:r>
          </w:p>
        </w:tc>
      </w:tr>
    </w:tbl>
    <w:p w14:paraId="2B007977" w14:textId="77777777" w:rsidR="00CA6694" w:rsidRDefault="00CA6694" w:rsidP="00783714">
      <w:pPr>
        <w:spacing w:after="240" w:line="360" w:lineRule="auto"/>
        <w:jc w:val="both"/>
        <w:rPr>
          <w:rFonts w:ascii="Times New Roman" w:hAnsi="Times New Roman" w:cs="Times New Roman"/>
        </w:rPr>
      </w:pPr>
    </w:p>
    <w:p w14:paraId="369B9C70" w14:textId="13BF3FD5" w:rsidR="00297D43" w:rsidRDefault="002F7F2B" w:rsidP="00F60A0F">
      <w:pPr>
        <w:spacing w:after="240" w:line="480" w:lineRule="auto"/>
        <w:jc w:val="both"/>
        <w:rPr>
          <w:rFonts w:ascii="Times New Roman" w:hAnsi="Times New Roman" w:cs="Times New Roman"/>
        </w:rPr>
      </w:pPr>
      <w:r w:rsidRPr="0086343A">
        <w:rPr>
          <w:rFonts w:ascii="Times New Roman" w:hAnsi="Times New Roman" w:cs="Times New Roman"/>
        </w:rPr>
        <w:t xml:space="preserve">The ANOVA analysis in Table </w:t>
      </w:r>
      <w:r w:rsidR="00991C06" w:rsidRPr="0086343A">
        <w:rPr>
          <w:rFonts w:ascii="Times New Roman" w:hAnsi="Times New Roman" w:cs="Times New Roman"/>
        </w:rPr>
        <w:t>4</w:t>
      </w:r>
      <w:r w:rsidRPr="0086343A">
        <w:rPr>
          <w:rFonts w:ascii="Times New Roman" w:hAnsi="Times New Roman" w:cs="Times New Roman"/>
        </w:rPr>
        <w:t xml:space="preserve"> </w:t>
      </w:r>
      <w:r w:rsidR="00783714" w:rsidRPr="0086343A">
        <w:rPr>
          <w:rFonts w:ascii="Times New Roman" w:hAnsi="Times New Roman" w:cs="Times New Roman"/>
        </w:rPr>
        <w:t>writes down</w:t>
      </w:r>
      <w:r w:rsidRPr="0086343A">
        <w:rPr>
          <w:rFonts w:ascii="Times New Roman" w:hAnsi="Times New Roman" w:cs="Times New Roman"/>
        </w:rPr>
        <w:t xml:space="preserve"> significant revenue differences between gaming and non-gaming apps. With an F-statistic of 14.05 and p &lt; 0.0001, the impact of app category on revenue is statistically significant. The model explains about 11.93% of the variance in revenue, as shown by the R-squared value, with an adjusted R-squared of 0.1108. This highlights the substantial role of app category in financial success, while acknowledging the presence of other influential factors not covered in this analysis</w:t>
      </w:r>
      <w:r w:rsidRPr="00F05932">
        <w:rPr>
          <w:rFonts w:ascii="Times New Roman" w:hAnsi="Times New Roman" w:cs="Times New Roman"/>
        </w:rPr>
        <w:t>.</w:t>
      </w:r>
    </w:p>
    <w:p w14:paraId="33D21BDA" w14:textId="77777777" w:rsidR="00E30AEE" w:rsidRPr="00F05932" w:rsidRDefault="00E30AEE" w:rsidP="00783714">
      <w:pPr>
        <w:spacing w:after="240" w:line="360" w:lineRule="auto"/>
        <w:jc w:val="both"/>
        <w:rPr>
          <w:rFonts w:ascii="Times New Roman" w:hAnsi="Times New Roman" w:cs="Times New Roman"/>
        </w:rPr>
      </w:pPr>
    </w:p>
    <w:p w14:paraId="6FBEAB0F" w14:textId="7DF4EEA9" w:rsidR="0038169D" w:rsidRPr="00BA0557" w:rsidRDefault="0038169D" w:rsidP="00BA0557">
      <w:pPr>
        <w:pStyle w:val="Heading1"/>
        <w:spacing w:after="240" w:line="360" w:lineRule="auto"/>
        <w:jc w:val="both"/>
        <w:rPr>
          <w:color w:val="2F5496" w:themeColor="accent1" w:themeShade="BF"/>
        </w:rPr>
      </w:pPr>
      <w:r w:rsidRPr="00BA0557">
        <w:rPr>
          <w:color w:val="2F5496" w:themeColor="accent1" w:themeShade="BF"/>
        </w:rPr>
        <w:t>Two</w:t>
      </w:r>
      <w:r w:rsidR="00F7775B">
        <w:rPr>
          <w:color w:val="2F5496" w:themeColor="accent1" w:themeShade="BF"/>
        </w:rPr>
        <w:t xml:space="preserve"> </w:t>
      </w:r>
      <w:r w:rsidRPr="00BA0557">
        <w:rPr>
          <w:color w:val="2F5496" w:themeColor="accent1" w:themeShade="BF"/>
        </w:rPr>
        <w:t xml:space="preserve">Sample </w:t>
      </w:r>
      <w:r w:rsidR="00F7775B">
        <w:rPr>
          <w:color w:val="2F5496" w:themeColor="accent1" w:themeShade="BF"/>
        </w:rPr>
        <w:t>T-</w:t>
      </w:r>
      <w:r w:rsidRPr="00BA0557">
        <w:rPr>
          <w:color w:val="2F5496" w:themeColor="accent1" w:themeShade="BF"/>
        </w:rPr>
        <w:t xml:space="preserve">test with equal </w:t>
      </w:r>
      <w:r w:rsidR="00077917" w:rsidRPr="00BA0557">
        <w:rPr>
          <w:color w:val="2F5496" w:themeColor="accent1" w:themeShade="BF"/>
        </w:rPr>
        <w:t>variances:</w:t>
      </w:r>
    </w:p>
    <w:p w14:paraId="1EB9EBE6" w14:textId="19E752F8" w:rsidR="002E32A3" w:rsidRDefault="00D94673" w:rsidP="00783714">
      <w:pPr>
        <w:spacing w:after="240" w:line="360" w:lineRule="auto"/>
        <w:jc w:val="both"/>
        <w:rPr>
          <w:b/>
          <w:bCs/>
          <w:i/>
          <w:iCs/>
        </w:rPr>
      </w:pPr>
      <w:r w:rsidRPr="00BB0E8A">
        <w:rPr>
          <w:b/>
          <w:bCs/>
          <w:i/>
          <w:iCs/>
        </w:rPr>
        <w:t xml:space="preserve">Table </w:t>
      </w:r>
      <w:r w:rsidR="00991C06">
        <w:rPr>
          <w:b/>
          <w:bCs/>
          <w:i/>
          <w:iCs/>
        </w:rPr>
        <w:t>5</w:t>
      </w:r>
      <w:r w:rsidRPr="00BB0E8A">
        <w:rPr>
          <w:b/>
          <w:bCs/>
          <w:i/>
          <w:iCs/>
        </w:rPr>
        <w:t xml:space="preserve">: </w:t>
      </w:r>
      <w:r w:rsidR="00BF4ACC" w:rsidRPr="00BB0E8A">
        <w:rPr>
          <w:b/>
          <w:bCs/>
          <w:i/>
          <w:iCs/>
        </w:rPr>
        <w:t xml:space="preserve">Conducting a T-test for revenue differences between game and non-game </w:t>
      </w:r>
      <w:r w:rsidR="002F7517" w:rsidRPr="00BB0E8A">
        <w:rPr>
          <w:b/>
          <w:bCs/>
          <w:i/>
          <w:iCs/>
        </w:rPr>
        <w:t>apps.</w:t>
      </w:r>
    </w:p>
    <w:tbl>
      <w:tblPr>
        <w:tblW w:w="8904" w:type="dxa"/>
        <w:tblLook w:val="04A0" w:firstRow="1" w:lastRow="0" w:firstColumn="1" w:lastColumn="0" w:noHBand="0" w:noVBand="1"/>
      </w:tblPr>
      <w:tblGrid>
        <w:gridCol w:w="1639"/>
        <w:gridCol w:w="1215"/>
        <w:gridCol w:w="1555"/>
        <w:gridCol w:w="1555"/>
        <w:gridCol w:w="1385"/>
        <w:gridCol w:w="1555"/>
      </w:tblGrid>
      <w:tr w:rsidR="00DC4B84" w:rsidRPr="007924C8" w14:paraId="43216B2F" w14:textId="77777777" w:rsidTr="00CF013A">
        <w:trPr>
          <w:trHeight w:val="295"/>
        </w:trPr>
        <w:tc>
          <w:tcPr>
            <w:tcW w:w="1639" w:type="dxa"/>
            <w:tcBorders>
              <w:top w:val="single" w:sz="4" w:space="0" w:color="auto"/>
              <w:left w:val="single" w:sz="4" w:space="0" w:color="auto"/>
              <w:bottom w:val="single" w:sz="4" w:space="0" w:color="auto"/>
              <w:right w:val="single" w:sz="4" w:space="0" w:color="auto"/>
            </w:tcBorders>
            <w:shd w:val="clear" w:color="000000" w:fill="8EA9DB"/>
            <w:hideMark/>
          </w:tcPr>
          <w:p w14:paraId="44D0705F" w14:textId="77777777" w:rsidR="00DC4B84" w:rsidRPr="007924C8" w:rsidRDefault="00DC4B84" w:rsidP="00DC4B84">
            <w:pPr>
              <w:rPr>
                <w:rFonts w:ascii="Cambria" w:eastAsia="Times New Roman" w:hAnsi="Cambria" w:cs="Calibri"/>
                <w:color w:val="212529"/>
                <w:kern w:val="0"/>
                <w:sz w:val="22"/>
                <w:szCs w:val="22"/>
                <w:lang w:eastAsia="en-GB"/>
                <w14:ligatures w14:val="none"/>
              </w:rPr>
            </w:pPr>
            <w:r w:rsidRPr="007924C8">
              <w:rPr>
                <w:rFonts w:ascii="Cambria" w:eastAsia="Times New Roman" w:hAnsi="Cambria" w:cs="Calibri"/>
                <w:color w:val="212529"/>
                <w:kern w:val="0"/>
                <w:sz w:val="22"/>
                <w:szCs w:val="22"/>
                <w:lang w:eastAsia="en-GB"/>
                <w14:ligatures w14:val="none"/>
              </w:rPr>
              <w:t>Group</w:t>
            </w:r>
          </w:p>
        </w:tc>
        <w:tc>
          <w:tcPr>
            <w:tcW w:w="1215" w:type="dxa"/>
            <w:tcBorders>
              <w:top w:val="single" w:sz="4" w:space="0" w:color="auto"/>
              <w:left w:val="nil"/>
              <w:bottom w:val="single" w:sz="4" w:space="0" w:color="auto"/>
              <w:right w:val="single" w:sz="4" w:space="0" w:color="auto"/>
            </w:tcBorders>
            <w:shd w:val="clear" w:color="000000" w:fill="8EA9DB"/>
            <w:hideMark/>
          </w:tcPr>
          <w:p w14:paraId="0B73CCDF" w14:textId="77777777" w:rsidR="00DC4B84" w:rsidRPr="007924C8" w:rsidRDefault="00DC4B84" w:rsidP="00DC4B84">
            <w:pPr>
              <w:rPr>
                <w:rFonts w:ascii="Cambria" w:eastAsia="Times New Roman" w:hAnsi="Cambria" w:cs="Calibri"/>
                <w:color w:val="212529"/>
                <w:kern w:val="0"/>
                <w:sz w:val="22"/>
                <w:szCs w:val="22"/>
                <w:lang w:eastAsia="en-GB"/>
                <w14:ligatures w14:val="none"/>
              </w:rPr>
            </w:pPr>
            <w:r w:rsidRPr="007924C8">
              <w:rPr>
                <w:rFonts w:ascii="Cambria" w:eastAsia="Times New Roman" w:hAnsi="Cambria" w:cs="Calibri"/>
                <w:color w:val="212529"/>
                <w:kern w:val="0"/>
                <w:sz w:val="22"/>
                <w:szCs w:val="22"/>
                <w:lang w:eastAsia="en-GB"/>
                <w14:ligatures w14:val="none"/>
              </w:rPr>
              <w:t>Obs</w:t>
            </w:r>
          </w:p>
        </w:tc>
        <w:tc>
          <w:tcPr>
            <w:tcW w:w="1555" w:type="dxa"/>
            <w:tcBorders>
              <w:top w:val="single" w:sz="4" w:space="0" w:color="auto"/>
              <w:left w:val="nil"/>
              <w:bottom w:val="single" w:sz="4" w:space="0" w:color="auto"/>
              <w:right w:val="single" w:sz="4" w:space="0" w:color="auto"/>
            </w:tcBorders>
            <w:shd w:val="clear" w:color="000000" w:fill="8EA9DB"/>
            <w:hideMark/>
          </w:tcPr>
          <w:p w14:paraId="7487511D" w14:textId="77777777" w:rsidR="00DC4B84" w:rsidRPr="007924C8" w:rsidRDefault="00DC4B84" w:rsidP="00DC4B84">
            <w:pPr>
              <w:rPr>
                <w:rFonts w:ascii="Cambria" w:eastAsia="Times New Roman" w:hAnsi="Cambria" w:cs="Calibri"/>
                <w:color w:val="212529"/>
                <w:kern w:val="0"/>
                <w:sz w:val="22"/>
                <w:szCs w:val="22"/>
                <w:lang w:eastAsia="en-GB"/>
                <w14:ligatures w14:val="none"/>
              </w:rPr>
            </w:pPr>
            <w:r w:rsidRPr="007924C8">
              <w:rPr>
                <w:rFonts w:ascii="Cambria" w:eastAsia="Times New Roman" w:hAnsi="Cambria" w:cs="Calibri"/>
                <w:color w:val="212529"/>
                <w:kern w:val="0"/>
                <w:sz w:val="22"/>
                <w:szCs w:val="22"/>
                <w:lang w:eastAsia="en-GB"/>
                <w14:ligatures w14:val="none"/>
              </w:rPr>
              <w:t>Mean</w:t>
            </w:r>
          </w:p>
        </w:tc>
        <w:tc>
          <w:tcPr>
            <w:tcW w:w="1555" w:type="dxa"/>
            <w:tcBorders>
              <w:top w:val="single" w:sz="4" w:space="0" w:color="auto"/>
              <w:left w:val="nil"/>
              <w:bottom w:val="single" w:sz="4" w:space="0" w:color="auto"/>
              <w:right w:val="single" w:sz="4" w:space="0" w:color="auto"/>
            </w:tcBorders>
            <w:shd w:val="clear" w:color="000000" w:fill="8EA9DB"/>
            <w:hideMark/>
          </w:tcPr>
          <w:p w14:paraId="063FB808" w14:textId="77777777" w:rsidR="00DC4B84" w:rsidRPr="007924C8" w:rsidRDefault="00DC4B84" w:rsidP="00DC4B84">
            <w:pPr>
              <w:rPr>
                <w:rFonts w:ascii="Cambria" w:eastAsia="Times New Roman" w:hAnsi="Cambria" w:cs="Calibri"/>
                <w:color w:val="212529"/>
                <w:kern w:val="0"/>
                <w:sz w:val="22"/>
                <w:szCs w:val="22"/>
                <w:lang w:eastAsia="en-GB"/>
                <w14:ligatures w14:val="none"/>
              </w:rPr>
            </w:pPr>
            <w:r w:rsidRPr="007924C8">
              <w:rPr>
                <w:rFonts w:ascii="Cambria" w:eastAsia="Times New Roman" w:hAnsi="Cambria" w:cs="Calibri"/>
                <w:color w:val="212529"/>
                <w:kern w:val="0"/>
                <w:sz w:val="22"/>
                <w:szCs w:val="22"/>
                <w:lang w:eastAsia="en-GB"/>
                <w14:ligatures w14:val="none"/>
              </w:rPr>
              <w:t>Std. errs.</w:t>
            </w:r>
          </w:p>
        </w:tc>
        <w:tc>
          <w:tcPr>
            <w:tcW w:w="1385" w:type="dxa"/>
            <w:tcBorders>
              <w:top w:val="single" w:sz="4" w:space="0" w:color="auto"/>
              <w:left w:val="nil"/>
              <w:bottom w:val="single" w:sz="4" w:space="0" w:color="auto"/>
              <w:right w:val="single" w:sz="4" w:space="0" w:color="auto"/>
            </w:tcBorders>
            <w:shd w:val="clear" w:color="000000" w:fill="8EA9DB"/>
            <w:hideMark/>
          </w:tcPr>
          <w:p w14:paraId="5583ACFF" w14:textId="77777777" w:rsidR="00DC4B84" w:rsidRPr="007924C8" w:rsidRDefault="00DC4B84" w:rsidP="00DC4B84">
            <w:pPr>
              <w:rPr>
                <w:rFonts w:ascii="Cambria" w:eastAsia="Times New Roman" w:hAnsi="Cambria" w:cs="Calibri"/>
                <w:color w:val="212529"/>
                <w:kern w:val="0"/>
                <w:sz w:val="22"/>
                <w:szCs w:val="22"/>
                <w:lang w:eastAsia="en-GB"/>
                <w14:ligatures w14:val="none"/>
              </w:rPr>
            </w:pPr>
            <w:r w:rsidRPr="007924C8">
              <w:rPr>
                <w:rFonts w:ascii="Cambria" w:eastAsia="Times New Roman" w:hAnsi="Cambria" w:cs="Calibri"/>
                <w:color w:val="212529"/>
                <w:kern w:val="0"/>
                <w:sz w:val="22"/>
                <w:szCs w:val="22"/>
                <w:lang w:eastAsia="en-GB"/>
                <w14:ligatures w14:val="none"/>
              </w:rPr>
              <w:t>Std. dev.</w:t>
            </w:r>
          </w:p>
        </w:tc>
        <w:tc>
          <w:tcPr>
            <w:tcW w:w="1555" w:type="dxa"/>
            <w:tcBorders>
              <w:top w:val="single" w:sz="4" w:space="0" w:color="auto"/>
              <w:left w:val="nil"/>
              <w:bottom w:val="single" w:sz="4" w:space="0" w:color="auto"/>
              <w:right w:val="single" w:sz="4" w:space="0" w:color="auto"/>
            </w:tcBorders>
            <w:shd w:val="clear" w:color="000000" w:fill="8EA9DB"/>
            <w:hideMark/>
          </w:tcPr>
          <w:p w14:paraId="3790A547" w14:textId="77777777" w:rsidR="00DC4B84" w:rsidRPr="007924C8" w:rsidRDefault="00DC4B84" w:rsidP="00DC4B84">
            <w:pPr>
              <w:rPr>
                <w:rFonts w:ascii="Cambria" w:eastAsia="Times New Roman" w:hAnsi="Cambria" w:cs="Calibri"/>
                <w:color w:val="212529"/>
                <w:kern w:val="0"/>
                <w:sz w:val="22"/>
                <w:szCs w:val="22"/>
                <w:lang w:eastAsia="en-GB"/>
                <w14:ligatures w14:val="none"/>
              </w:rPr>
            </w:pPr>
            <w:r w:rsidRPr="007924C8">
              <w:rPr>
                <w:rFonts w:ascii="Cambria" w:eastAsia="Times New Roman" w:hAnsi="Cambria" w:cs="Calibri"/>
                <w:color w:val="212529"/>
                <w:kern w:val="0"/>
                <w:sz w:val="22"/>
                <w:szCs w:val="22"/>
                <w:lang w:eastAsia="en-GB"/>
                <w14:ligatures w14:val="none"/>
              </w:rPr>
              <w:t>[95%</w:t>
            </w:r>
          </w:p>
        </w:tc>
      </w:tr>
      <w:tr w:rsidR="00DC4B84" w:rsidRPr="007924C8" w14:paraId="562ED762" w14:textId="77777777" w:rsidTr="00CF013A">
        <w:trPr>
          <w:trHeight w:val="295"/>
        </w:trPr>
        <w:tc>
          <w:tcPr>
            <w:tcW w:w="1639" w:type="dxa"/>
            <w:tcBorders>
              <w:top w:val="nil"/>
              <w:left w:val="single" w:sz="4" w:space="0" w:color="auto"/>
              <w:bottom w:val="single" w:sz="4" w:space="0" w:color="auto"/>
              <w:right w:val="single" w:sz="4" w:space="0" w:color="auto"/>
            </w:tcBorders>
            <w:shd w:val="clear" w:color="000000" w:fill="FAFAFA"/>
            <w:hideMark/>
          </w:tcPr>
          <w:p w14:paraId="7419D478" w14:textId="77777777" w:rsidR="00DC4B84" w:rsidRPr="007924C8" w:rsidRDefault="00DC4B84" w:rsidP="00DC4B84">
            <w:pPr>
              <w:jc w:val="right"/>
              <w:rPr>
                <w:rFonts w:ascii="Cambria" w:eastAsia="Times New Roman" w:hAnsi="Cambria" w:cs="Calibri"/>
                <w:color w:val="212529"/>
                <w:kern w:val="0"/>
                <w:sz w:val="22"/>
                <w:szCs w:val="22"/>
                <w:lang w:eastAsia="en-GB"/>
                <w14:ligatures w14:val="none"/>
              </w:rPr>
            </w:pPr>
            <w:r w:rsidRPr="007924C8">
              <w:rPr>
                <w:rFonts w:ascii="Cambria" w:eastAsia="Times New Roman" w:hAnsi="Cambria" w:cs="Calibri"/>
                <w:color w:val="212529"/>
                <w:kern w:val="0"/>
                <w:sz w:val="22"/>
                <w:szCs w:val="22"/>
                <w:lang w:eastAsia="en-GB"/>
                <w14:ligatures w14:val="none"/>
              </w:rPr>
              <w:t>0</w:t>
            </w:r>
          </w:p>
        </w:tc>
        <w:tc>
          <w:tcPr>
            <w:tcW w:w="1215" w:type="dxa"/>
            <w:tcBorders>
              <w:top w:val="nil"/>
              <w:left w:val="nil"/>
              <w:bottom w:val="single" w:sz="4" w:space="0" w:color="auto"/>
              <w:right w:val="single" w:sz="4" w:space="0" w:color="auto"/>
            </w:tcBorders>
            <w:shd w:val="clear" w:color="000000" w:fill="FAFAFA"/>
            <w:hideMark/>
          </w:tcPr>
          <w:p w14:paraId="1DF8FD1A" w14:textId="77777777" w:rsidR="00DC4B84" w:rsidRPr="007924C8" w:rsidRDefault="00DC4B84" w:rsidP="00DC4B84">
            <w:pPr>
              <w:jc w:val="right"/>
              <w:rPr>
                <w:rFonts w:ascii="Cambria" w:eastAsia="Times New Roman" w:hAnsi="Cambria" w:cs="Calibri"/>
                <w:color w:val="212529"/>
                <w:kern w:val="0"/>
                <w:sz w:val="22"/>
                <w:szCs w:val="22"/>
                <w:lang w:eastAsia="en-GB"/>
                <w14:ligatures w14:val="none"/>
              </w:rPr>
            </w:pPr>
            <w:r w:rsidRPr="007924C8">
              <w:rPr>
                <w:rFonts w:ascii="Cambria" w:eastAsia="Times New Roman" w:hAnsi="Cambria" w:cs="Calibri"/>
                <w:color w:val="212529"/>
                <w:kern w:val="0"/>
                <w:sz w:val="22"/>
                <w:szCs w:val="22"/>
                <w:lang w:eastAsia="en-GB"/>
                <w14:ligatures w14:val="none"/>
              </w:rPr>
              <w:t>1814</w:t>
            </w:r>
          </w:p>
        </w:tc>
        <w:tc>
          <w:tcPr>
            <w:tcW w:w="1555" w:type="dxa"/>
            <w:tcBorders>
              <w:top w:val="nil"/>
              <w:left w:val="nil"/>
              <w:bottom w:val="single" w:sz="4" w:space="0" w:color="auto"/>
              <w:right w:val="single" w:sz="4" w:space="0" w:color="auto"/>
            </w:tcBorders>
            <w:shd w:val="clear" w:color="000000" w:fill="FAFAFA"/>
            <w:hideMark/>
          </w:tcPr>
          <w:p w14:paraId="74128B82" w14:textId="77777777" w:rsidR="00DC4B84" w:rsidRPr="007924C8" w:rsidRDefault="00DC4B84" w:rsidP="00DC4B84">
            <w:pPr>
              <w:jc w:val="right"/>
              <w:rPr>
                <w:rFonts w:ascii="Cambria" w:eastAsia="Times New Roman" w:hAnsi="Cambria" w:cs="Calibri"/>
                <w:color w:val="212529"/>
                <w:kern w:val="0"/>
                <w:sz w:val="22"/>
                <w:szCs w:val="22"/>
                <w:lang w:eastAsia="en-GB"/>
                <w14:ligatures w14:val="none"/>
              </w:rPr>
            </w:pPr>
            <w:r w:rsidRPr="007924C8">
              <w:rPr>
                <w:rFonts w:ascii="Cambria" w:eastAsia="Times New Roman" w:hAnsi="Cambria" w:cs="Calibri"/>
                <w:color w:val="212529"/>
                <w:kern w:val="0"/>
                <w:sz w:val="22"/>
                <w:szCs w:val="22"/>
                <w:lang w:eastAsia="en-GB"/>
                <w14:ligatures w14:val="none"/>
              </w:rPr>
              <w:t>12.75524</w:t>
            </w:r>
          </w:p>
        </w:tc>
        <w:tc>
          <w:tcPr>
            <w:tcW w:w="1555" w:type="dxa"/>
            <w:tcBorders>
              <w:top w:val="nil"/>
              <w:left w:val="nil"/>
              <w:bottom w:val="single" w:sz="4" w:space="0" w:color="auto"/>
              <w:right w:val="single" w:sz="4" w:space="0" w:color="auto"/>
            </w:tcBorders>
            <w:shd w:val="clear" w:color="000000" w:fill="FAFAFA"/>
            <w:hideMark/>
          </w:tcPr>
          <w:p w14:paraId="067EFBDB" w14:textId="77777777" w:rsidR="00DC4B84" w:rsidRPr="007924C8" w:rsidRDefault="00DC4B84" w:rsidP="00DC4B84">
            <w:pPr>
              <w:jc w:val="right"/>
              <w:rPr>
                <w:rFonts w:ascii="Cambria" w:eastAsia="Times New Roman" w:hAnsi="Cambria" w:cs="Calibri"/>
                <w:color w:val="212529"/>
                <w:kern w:val="0"/>
                <w:sz w:val="22"/>
                <w:szCs w:val="22"/>
                <w:lang w:eastAsia="en-GB"/>
                <w14:ligatures w14:val="none"/>
              </w:rPr>
            </w:pPr>
            <w:r w:rsidRPr="007924C8">
              <w:rPr>
                <w:rFonts w:ascii="Cambria" w:eastAsia="Times New Roman" w:hAnsi="Cambria" w:cs="Calibri"/>
                <w:color w:val="212529"/>
                <w:kern w:val="0"/>
                <w:sz w:val="22"/>
                <w:szCs w:val="22"/>
                <w:lang w:eastAsia="en-GB"/>
                <w14:ligatures w14:val="none"/>
              </w:rPr>
              <w:t>0.050595</w:t>
            </w:r>
          </w:p>
        </w:tc>
        <w:tc>
          <w:tcPr>
            <w:tcW w:w="1385" w:type="dxa"/>
            <w:tcBorders>
              <w:top w:val="nil"/>
              <w:left w:val="nil"/>
              <w:bottom w:val="single" w:sz="4" w:space="0" w:color="auto"/>
              <w:right w:val="single" w:sz="4" w:space="0" w:color="auto"/>
            </w:tcBorders>
            <w:shd w:val="clear" w:color="000000" w:fill="FAFAFA"/>
            <w:hideMark/>
          </w:tcPr>
          <w:p w14:paraId="5090BD53" w14:textId="77777777" w:rsidR="00DC4B84" w:rsidRPr="007924C8" w:rsidRDefault="00DC4B84" w:rsidP="00DC4B84">
            <w:pPr>
              <w:jc w:val="right"/>
              <w:rPr>
                <w:rFonts w:ascii="Cambria" w:eastAsia="Times New Roman" w:hAnsi="Cambria" w:cs="Calibri"/>
                <w:color w:val="212529"/>
                <w:kern w:val="0"/>
                <w:sz w:val="22"/>
                <w:szCs w:val="22"/>
                <w:lang w:eastAsia="en-GB"/>
                <w14:ligatures w14:val="none"/>
              </w:rPr>
            </w:pPr>
            <w:r w:rsidRPr="007924C8">
              <w:rPr>
                <w:rFonts w:ascii="Cambria" w:eastAsia="Times New Roman" w:hAnsi="Cambria" w:cs="Calibri"/>
                <w:color w:val="212529"/>
                <w:kern w:val="0"/>
                <w:sz w:val="22"/>
                <w:szCs w:val="22"/>
                <w:lang w:eastAsia="en-GB"/>
                <w14:ligatures w14:val="none"/>
              </w:rPr>
              <w:t>2.15491</w:t>
            </w:r>
          </w:p>
        </w:tc>
        <w:tc>
          <w:tcPr>
            <w:tcW w:w="1555" w:type="dxa"/>
            <w:tcBorders>
              <w:top w:val="nil"/>
              <w:left w:val="nil"/>
              <w:bottom w:val="single" w:sz="4" w:space="0" w:color="auto"/>
              <w:right w:val="single" w:sz="4" w:space="0" w:color="auto"/>
            </w:tcBorders>
            <w:shd w:val="clear" w:color="000000" w:fill="FAFAFA"/>
            <w:hideMark/>
          </w:tcPr>
          <w:p w14:paraId="5BBBFEE7" w14:textId="77777777" w:rsidR="00DC4B84" w:rsidRPr="007924C8" w:rsidRDefault="00DC4B84" w:rsidP="00DC4B84">
            <w:pPr>
              <w:jc w:val="right"/>
              <w:rPr>
                <w:rFonts w:ascii="Cambria" w:eastAsia="Times New Roman" w:hAnsi="Cambria" w:cs="Calibri"/>
                <w:color w:val="212529"/>
                <w:kern w:val="0"/>
                <w:sz w:val="22"/>
                <w:szCs w:val="22"/>
                <w:lang w:eastAsia="en-GB"/>
                <w14:ligatures w14:val="none"/>
              </w:rPr>
            </w:pPr>
            <w:r w:rsidRPr="007924C8">
              <w:rPr>
                <w:rFonts w:ascii="Cambria" w:eastAsia="Times New Roman" w:hAnsi="Cambria" w:cs="Calibri"/>
                <w:color w:val="212529"/>
                <w:kern w:val="0"/>
                <w:sz w:val="22"/>
                <w:szCs w:val="22"/>
                <w:lang w:eastAsia="en-GB"/>
                <w14:ligatures w14:val="none"/>
              </w:rPr>
              <w:t>12.65601</w:t>
            </w:r>
          </w:p>
        </w:tc>
      </w:tr>
      <w:tr w:rsidR="00DC4B84" w:rsidRPr="007924C8" w14:paraId="008EE9DD" w14:textId="77777777" w:rsidTr="00CF013A">
        <w:trPr>
          <w:trHeight w:val="295"/>
        </w:trPr>
        <w:tc>
          <w:tcPr>
            <w:tcW w:w="1639" w:type="dxa"/>
            <w:tcBorders>
              <w:top w:val="nil"/>
              <w:left w:val="single" w:sz="4" w:space="0" w:color="auto"/>
              <w:bottom w:val="single" w:sz="4" w:space="0" w:color="auto"/>
              <w:right w:val="single" w:sz="4" w:space="0" w:color="auto"/>
            </w:tcBorders>
            <w:shd w:val="clear" w:color="000000" w:fill="FAFAFA"/>
            <w:hideMark/>
          </w:tcPr>
          <w:p w14:paraId="5E09A0EB" w14:textId="77777777" w:rsidR="00DC4B84" w:rsidRPr="007924C8" w:rsidRDefault="00DC4B84" w:rsidP="00DC4B84">
            <w:pPr>
              <w:jc w:val="right"/>
              <w:rPr>
                <w:rFonts w:ascii="Cambria" w:eastAsia="Times New Roman" w:hAnsi="Cambria" w:cs="Calibri"/>
                <w:color w:val="212529"/>
                <w:kern w:val="0"/>
                <w:sz w:val="22"/>
                <w:szCs w:val="22"/>
                <w:lang w:eastAsia="en-GB"/>
                <w14:ligatures w14:val="none"/>
              </w:rPr>
            </w:pPr>
            <w:r w:rsidRPr="007924C8">
              <w:rPr>
                <w:rFonts w:ascii="Cambria" w:eastAsia="Times New Roman" w:hAnsi="Cambria" w:cs="Calibri"/>
                <w:color w:val="212529"/>
                <w:kern w:val="0"/>
                <w:sz w:val="22"/>
                <w:szCs w:val="22"/>
                <w:lang w:eastAsia="en-GB"/>
                <w14:ligatures w14:val="none"/>
              </w:rPr>
              <w:t>1</w:t>
            </w:r>
          </w:p>
        </w:tc>
        <w:tc>
          <w:tcPr>
            <w:tcW w:w="1215" w:type="dxa"/>
            <w:tcBorders>
              <w:top w:val="nil"/>
              <w:left w:val="nil"/>
              <w:bottom w:val="single" w:sz="4" w:space="0" w:color="auto"/>
              <w:right w:val="single" w:sz="4" w:space="0" w:color="auto"/>
            </w:tcBorders>
            <w:shd w:val="clear" w:color="000000" w:fill="FAFAFA"/>
            <w:hideMark/>
          </w:tcPr>
          <w:p w14:paraId="326F3ACD" w14:textId="77777777" w:rsidR="00DC4B84" w:rsidRPr="007924C8" w:rsidRDefault="00DC4B84" w:rsidP="00DC4B84">
            <w:pPr>
              <w:jc w:val="right"/>
              <w:rPr>
                <w:rFonts w:ascii="Cambria" w:eastAsia="Times New Roman" w:hAnsi="Cambria" w:cs="Calibri"/>
                <w:color w:val="212529"/>
                <w:kern w:val="0"/>
                <w:sz w:val="22"/>
                <w:szCs w:val="22"/>
                <w:lang w:eastAsia="en-GB"/>
                <w14:ligatures w14:val="none"/>
              </w:rPr>
            </w:pPr>
            <w:r w:rsidRPr="007924C8">
              <w:rPr>
                <w:rFonts w:ascii="Cambria" w:eastAsia="Times New Roman" w:hAnsi="Cambria" w:cs="Calibri"/>
                <w:color w:val="212529"/>
                <w:kern w:val="0"/>
                <w:sz w:val="22"/>
                <w:szCs w:val="22"/>
                <w:lang w:eastAsia="en-GB"/>
                <w14:ligatures w14:val="none"/>
              </w:rPr>
              <w:t>1359</w:t>
            </w:r>
          </w:p>
        </w:tc>
        <w:tc>
          <w:tcPr>
            <w:tcW w:w="1555" w:type="dxa"/>
            <w:tcBorders>
              <w:top w:val="nil"/>
              <w:left w:val="nil"/>
              <w:bottom w:val="single" w:sz="4" w:space="0" w:color="auto"/>
              <w:right w:val="single" w:sz="4" w:space="0" w:color="auto"/>
            </w:tcBorders>
            <w:shd w:val="clear" w:color="000000" w:fill="FAFAFA"/>
            <w:hideMark/>
          </w:tcPr>
          <w:p w14:paraId="702FA5BC" w14:textId="77777777" w:rsidR="00DC4B84" w:rsidRPr="007924C8" w:rsidRDefault="00DC4B84" w:rsidP="00DC4B84">
            <w:pPr>
              <w:jc w:val="right"/>
              <w:rPr>
                <w:rFonts w:ascii="Cambria" w:eastAsia="Times New Roman" w:hAnsi="Cambria" w:cs="Calibri"/>
                <w:color w:val="212529"/>
                <w:kern w:val="0"/>
                <w:sz w:val="22"/>
                <w:szCs w:val="22"/>
                <w:lang w:eastAsia="en-GB"/>
                <w14:ligatures w14:val="none"/>
              </w:rPr>
            </w:pPr>
            <w:r w:rsidRPr="007924C8">
              <w:rPr>
                <w:rFonts w:ascii="Cambria" w:eastAsia="Times New Roman" w:hAnsi="Cambria" w:cs="Calibri"/>
                <w:color w:val="212529"/>
                <w:kern w:val="0"/>
                <w:sz w:val="22"/>
                <w:szCs w:val="22"/>
                <w:lang w:eastAsia="en-GB"/>
                <w14:ligatures w14:val="none"/>
              </w:rPr>
              <w:t>13.90913</w:t>
            </w:r>
          </w:p>
        </w:tc>
        <w:tc>
          <w:tcPr>
            <w:tcW w:w="1555" w:type="dxa"/>
            <w:tcBorders>
              <w:top w:val="nil"/>
              <w:left w:val="nil"/>
              <w:bottom w:val="single" w:sz="4" w:space="0" w:color="auto"/>
              <w:right w:val="single" w:sz="4" w:space="0" w:color="auto"/>
            </w:tcBorders>
            <w:shd w:val="clear" w:color="000000" w:fill="FAFAFA"/>
            <w:hideMark/>
          </w:tcPr>
          <w:p w14:paraId="6EF60046" w14:textId="77777777" w:rsidR="00DC4B84" w:rsidRPr="007924C8" w:rsidRDefault="00DC4B84" w:rsidP="00DC4B84">
            <w:pPr>
              <w:jc w:val="right"/>
              <w:rPr>
                <w:rFonts w:ascii="Cambria" w:eastAsia="Times New Roman" w:hAnsi="Cambria" w:cs="Calibri"/>
                <w:color w:val="212529"/>
                <w:kern w:val="0"/>
                <w:sz w:val="22"/>
                <w:szCs w:val="22"/>
                <w:lang w:eastAsia="en-GB"/>
                <w14:ligatures w14:val="none"/>
              </w:rPr>
            </w:pPr>
            <w:r w:rsidRPr="007924C8">
              <w:rPr>
                <w:rFonts w:ascii="Cambria" w:eastAsia="Times New Roman" w:hAnsi="Cambria" w:cs="Calibri"/>
                <w:color w:val="212529"/>
                <w:kern w:val="0"/>
                <w:sz w:val="22"/>
                <w:szCs w:val="22"/>
                <w:lang w:eastAsia="en-GB"/>
                <w14:ligatures w14:val="none"/>
              </w:rPr>
              <w:t>0.061455</w:t>
            </w:r>
          </w:p>
        </w:tc>
        <w:tc>
          <w:tcPr>
            <w:tcW w:w="1385" w:type="dxa"/>
            <w:tcBorders>
              <w:top w:val="nil"/>
              <w:left w:val="nil"/>
              <w:bottom w:val="single" w:sz="4" w:space="0" w:color="auto"/>
              <w:right w:val="single" w:sz="4" w:space="0" w:color="auto"/>
            </w:tcBorders>
            <w:shd w:val="clear" w:color="000000" w:fill="FAFAFA"/>
            <w:hideMark/>
          </w:tcPr>
          <w:p w14:paraId="6E757BAE" w14:textId="77777777" w:rsidR="00DC4B84" w:rsidRPr="007924C8" w:rsidRDefault="00DC4B84" w:rsidP="00DC4B84">
            <w:pPr>
              <w:jc w:val="right"/>
              <w:rPr>
                <w:rFonts w:ascii="Cambria" w:eastAsia="Times New Roman" w:hAnsi="Cambria" w:cs="Calibri"/>
                <w:color w:val="212529"/>
                <w:kern w:val="0"/>
                <w:sz w:val="22"/>
                <w:szCs w:val="22"/>
                <w:lang w:eastAsia="en-GB"/>
                <w14:ligatures w14:val="none"/>
              </w:rPr>
            </w:pPr>
            <w:r w:rsidRPr="007924C8">
              <w:rPr>
                <w:rFonts w:ascii="Cambria" w:eastAsia="Times New Roman" w:hAnsi="Cambria" w:cs="Calibri"/>
                <w:color w:val="212529"/>
                <w:kern w:val="0"/>
                <w:sz w:val="22"/>
                <w:szCs w:val="22"/>
                <w:lang w:eastAsia="en-GB"/>
                <w14:ligatures w14:val="none"/>
              </w:rPr>
              <w:t>2.2655</w:t>
            </w:r>
          </w:p>
        </w:tc>
        <w:tc>
          <w:tcPr>
            <w:tcW w:w="1555" w:type="dxa"/>
            <w:tcBorders>
              <w:top w:val="nil"/>
              <w:left w:val="nil"/>
              <w:bottom w:val="single" w:sz="4" w:space="0" w:color="auto"/>
              <w:right w:val="single" w:sz="4" w:space="0" w:color="auto"/>
            </w:tcBorders>
            <w:shd w:val="clear" w:color="000000" w:fill="FAFAFA"/>
            <w:hideMark/>
          </w:tcPr>
          <w:p w14:paraId="2C16C4F6" w14:textId="77777777" w:rsidR="00DC4B84" w:rsidRPr="007924C8" w:rsidRDefault="00DC4B84" w:rsidP="00DC4B84">
            <w:pPr>
              <w:jc w:val="right"/>
              <w:rPr>
                <w:rFonts w:ascii="Cambria" w:eastAsia="Times New Roman" w:hAnsi="Cambria" w:cs="Calibri"/>
                <w:color w:val="212529"/>
                <w:kern w:val="0"/>
                <w:sz w:val="22"/>
                <w:szCs w:val="22"/>
                <w:lang w:eastAsia="en-GB"/>
                <w14:ligatures w14:val="none"/>
              </w:rPr>
            </w:pPr>
            <w:r w:rsidRPr="007924C8">
              <w:rPr>
                <w:rFonts w:ascii="Cambria" w:eastAsia="Times New Roman" w:hAnsi="Cambria" w:cs="Calibri"/>
                <w:color w:val="212529"/>
                <w:kern w:val="0"/>
                <w:sz w:val="22"/>
                <w:szCs w:val="22"/>
                <w:lang w:eastAsia="en-GB"/>
                <w14:ligatures w14:val="none"/>
              </w:rPr>
              <w:t>13.78858</w:t>
            </w:r>
          </w:p>
        </w:tc>
      </w:tr>
      <w:tr w:rsidR="00DC4B84" w:rsidRPr="007924C8" w14:paraId="1D72204E" w14:textId="77777777" w:rsidTr="00CF013A">
        <w:trPr>
          <w:trHeight w:val="562"/>
        </w:trPr>
        <w:tc>
          <w:tcPr>
            <w:tcW w:w="1639" w:type="dxa"/>
            <w:tcBorders>
              <w:top w:val="nil"/>
              <w:left w:val="single" w:sz="4" w:space="0" w:color="auto"/>
              <w:bottom w:val="single" w:sz="4" w:space="0" w:color="auto"/>
              <w:right w:val="single" w:sz="4" w:space="0" w:color="auto"/>
            </w:tcBorders>
            <w:shd w:val="clear" w:color="000000" w:fill="FAFAFA"/>
            <w:hideMark/>
          </w:tcPr>
          <w:p w14:paraId="05AE6442" w14:textId="77777777" w:rsidR="00DC4B84" w:rsidRPr="007924C8" w:rsidRDefault="00DC4B84" w:rsidP="00DC4B84">
            <w:pPr>
              <w:rPr>
                <w:rFonts w:ascii="Cambria" w:eastAsia="Times New Roman" w:hAnsi="Cambria" w:cs="Calibri"/>
                <w:color w:val="212529"/>
                <w:kern w:val="0"/>
                <w:sz w:val="22"/>
                <w:szCs w:val="22"/>
                <w:lang w:eastAsia="en-GB"/>
                <w14:ligatures w14:val="none"/>
              </w:rPr>
            </w:pPr>
            <w:r w:rsidRPr="007924C8">
              <w:rPr>
                <w:rFonts w:ascii="Cambria" w:eastAsia="Times New Roman" w:hAnsi="Cambria" w:cs="Calibri"/>
                <w:color w:val="212529"/>
                <w:kern w:val="0"/>
                <w:sz w:val="22"/>
                <w:szCs w:val="22"/>
                <w:lang w:eastAsia="en-GB"/>
                <w14:ligatures w14:val="none"/>
              </w:rPr>
              <w:t>Combined</w:t>
            </w:r>
          </w:p>
        </w:tc>
        <w:tc>
          <w:tcPr>
            <w:tcW w:w="1215" w:type="dxa"/>
            <w:tcBorders>
              <w:top w:val="nil"/>
              <w:left w:val="nil"/>
              <w:bottom w:val="single" w:sz="4" w:space="0" w:color="auto"/>
              <w:right w:val="single" w:sz="4" w:space="0" w:color="auto"/>
            </w:tcBorders>
            <w:shd w:val="clear" w:color="000000" w:fill="FAFAFA"/>
            <w:hideMark/>
          </w:tcPr>
          <w:p w14:paraId="0E48E876" w14:textId="77777777" w:rsidR="00DC4B84" w:rsidRPr="007924C8" w:rsidRDefault="00DC4B84" w:rsidP="00DC4B84">
            <w:pPr>
              <w:jc w:val="right"/>
              <w:rPr>
                <w:rFonts w:ascii="Cambria" w:eastAsia="Times New Roman" w:hAnsi="Cambria" w:cs="Calibri"/>
                <w:color w:val="212529"/>
                <w:kern w:val="0"/>
                <w:sz w:val="22"/>
                <w:szCs w:val="22"/>
                <w:lang w:eastAsia="en-GB"/>
                <w14:ligatures w14:val="none"/>
              </w:rPr>
            </w:pPr>
            <w:r w:rsidRPr="007924C8">
              <w:rPr>
                <w:rFonts w:ascii="Cambria" w:eastAsia="Times New Roman" w:hAnsi="Cambria" w:cs="Calibri"/>
                <w:color w:val="212529"/>
                <w:kern w:val="0"/>
                <w:sz w:val="22"/>
                <w:szCs w:val="22"/>
                <w:lang w:eastAsia="en-GB"/>
                <w14:ligatures w14:val="none"/>
              </w:rPr>
              <w:t>3173</w:t>
            </w:r>
          </w:p>
        </w:tc>
        <w:tc>
          <w:tcPr>
            <w:tcW w:w="1555" w:type="dxa"/>
            <w:tcBorders>
              <w:top w:val="nil"/>
              <w:left w:val="nil"/>
              <w:bottom w:val="single" w:sz="4" w:space="0" w:color="auto"/>
              <w:right w:val="single" w:sz="4" w:space="0" w:color="auto"/>
            </w:tcBorders>
            <w:shd w:val="clear" w:color="000000" w:fill="FAFAFA"/>
            <w:hideMark/>
          </w:tcPr>
          <w:p w14:paraId="1E0AA37C" w14:textId="77777777" w:rsidR="00DC4B84" w:rsidRPr="007924C8" w:rsidRDefault="00DC4B84" w:rsidP="00DC4B84">
            <w:pPr>
              <w:jc w:val="right"/>
              <w:rPr>
                <w:rFonts w:ascii="Cambria" w:eastAsia="Times New Roman" w:hAnsi="Cambria" w:cs="Calibri"/>
                <w:color w:val="212529"/>
                <w:kern w:val="0"/>
                <w:sz w:val="22"/>
                <w:szCs w:val="22"/>
                <w:lang w:eastAsia="en-GB"/>
                <w14:ligatures w14:val="none"/>
              </w:rPr>
            </w:pPr>
            <w:r w:rsidRPr="007924C8">
              <w:rPr>
                <w:rFonts w:ascii="Cambria" w:eastAsia="Times New Roman" w:hAnsi="Cambria" w:cs="Calibri"/>
                <w:color w:val="212529"/>
                <w:kern w:val="0"/>
                <w:sz w:val="22"/>
                <w:szCs w:val="22"/>
                <w:lang w:eastAsia="en-GB"/>
                <w14:ligatures w14:val="none"/>
              </w:rPr>
              <w:t>13.24946</w:t>
            </w:r>
          </w:p>
        </w:tc>
        <w:tc>
          <w:tcPr>
            <w:tcW w:w="1555" w:type="dxa"/>
            <w:tcBorders>
              <w:top w:val="nil"/>
              <w:left w:val="nil"/>
              <w:bottom w:val="single" w:sz="4" w:space="0" w:color="auto"/>
              <w:right w:val="single" w:sz="4" w:space="0" w:color="auto"/>
            </w:tcBorders>
            <w:shd w:val="clear" w:color="000000" w:fill="FAFAFA"/>
            <w:hideMark/>
          </w:tcPr>
          <w:p w14:paraId="192E917D" w14:textId="77777777" w:rsidR="00DC4B84" w:rsidRPr="007924C8" w:rsidRDefault="00DC4B84" w:rsidP="00DC4B84">
            <w:pPr>
              <w:jc w:val="right"/>
              <w:rPr>
                <w:rFonts w:ascii="Cambria" w:eastAsia="Times New Roman" w:hAnsi="Cambria" w:cs="Calibri"/>
                <w:color w:val="212529"/>
                <w:kern w:val="0"/>
                <w:sz w:val="22"/>
                <w:szCs w:val="22"/>
                <w:lang w:eastAsia="en-GB"/>
                <w14:ligatures w14:val="none"/>
              </w:rPr>
            </w:pPr>
            <w:r w:rsidRPr="007924C8">
              <w:rPr>
                <w:rFonts w:ascii="Cambria" w:eastAsia="Times New Roman" w:hAnsi="Cambria" w:cs="Calibri"/>
                <w:color w:val="212529"/>
                <w:kern w:val="0"/>
                <w:sz w:val="22"/>
                <w:szCs w:val="22"/>
                <w:lang w:eastAsia="en-GB"/>
                <w14:ligatures w14:val="none"/>
              </w:rPr>
              <w:t>0.040395</w:t>
            </w:r>
          </w:p>
        </w:tc>
        <w:tc>
          <w:tcPr>
            <w:tcW w:w="1385" w:type="dxa"/>
            <w:tcBorders>
              <w:top w:val="nil"/>
              <w:left w:val="nil"/>
              <w:bottom w:val="single" w:sz="4" w:space="0" w:color="auto"/>
              <w:right w:val="single" w:sz="4" w:space="0" w:color="auto"/>
            </w:tcBorders>
            <w:shd w:val="clear" w:color="000000" w:fill="FAFAFA"/>
            <w:hideMark/>
          </w:tcPr>
          <w:p w14:paraId="2A90325E" w14:textId="77777777" w:rsidR="00DC4B84" w:rsidRPr="007924C8" w:rsidRDefault="00DC4B84" w:rsidP="00DC4B84">
            <w:pPr>
              <w:jc w:val="right"/>
              <w:rPr>
                <w:rFonts w:ascii="Cambria" w:eastAsia="Times New Roman" w:hAnsi="Cambria" w:cs="Calibri"/>
                <w:color w:val="212529"/>
                <w:kern w:val="0"/>
                <w:sz w:val="22"/>
                <w:szCs w:val="22"/>
                <w:lang w:eastAsia="en-GB"/>
                <w14:ligatures w14:val="none"/>
              </w:rPr>
            </w:pPr>
            <w:r w:rsidRPr="007924C8">
              <w:rPr>
                <w:rFonts w:ascii="Cambria" w:eastAsia="Times New Roman" w:hAnsi="Cambria" w:cs="Calibri"/>
                <w:color w:val="212529"/>
                <w:kern w:val="0"/>
                <w:sz w:val="22"/>
                <w:szCs w:val="22"/>
                <w:lang w:eastAsia="en-GB"/>
                <w14:ligatures w14:val="none"/>
              </w:rPr>
              <w:t>2.27543</w:t>
            </w:r>
          </w:p>
        </w:tc>
        <w:tc>
          <w:tcPr>
            <w:tcW w:w="1555" w:type="dxa"/>
            <w:tcBorders>
              <w:top w:val="nil"/>
              <w:left w:val="nil"/>
              <w:bottom w:val="single" w:sz="4" w:space="0" w:color="auto"/>
              <w:right w:val="single" w:sz="4" w:space="0" w:color="auto"/>
            </w:tcBorders>
            <w:shd w:val="clear" w:color="000000" w:fill="FAFAFA"/>
            <w:hideMark/>
          </w:tcPr>
          <w:p w14:paraId="78E8FE56" w14:textId="77777777" w:rsidR="00DC4B84" w:rsidRPr="007924C8" w:rsidRDefault="00DC4B84" w:rsidP="00DC4B84">
            <w:pPr>
              <w:jc w:val="right"/>
              <w:rPr>
                <w:rFonts w:ascii="Cambria" w:eastAsia="Times New Roman" w:hAnsi="Cambria" w:cs="Calibri"/>
                <w:color w:val="212529"/>
                <w:kern w:val="0"/>
                <w:sz w:val="22"/>
                <w:szCs w:val="22"/>
                <w:lang w:eastAsia="en-GB"/>
                <w14:ligatures w14:val="none"/>
              </w:rPr>
            </w:pPr>
            <w:r w:rsidRPr="007924C8">
              <w:rPr>
                <w:rFonts w:ascii="Cambria" w:eastAsia="Times New Roman" w:hAnsi="Cambria" w:cs="Calibri"/>
                <w:color w:val="212529"/>
                <w:kern w:val="0"/>
                <w:sz w:val="22"/>
                <w:szCs w:val="22"/>
                <w:lang w:eastAsia="en-GB"/>
                <w14:ligatures w14:val="none"/>
              </w:rPr>
              <w:t>13.17025</w:t>
            </w:r>
          </w:p>
        </w:tc>
      </w:tr>
      <w:tr w:rsidR="00DC4B84" w:rsidRPr="007924C8" w14:paraId="0C40ED14" w14:textId="77777777" w:rsidTr="00CF013A">
        <w:trPr>
          <w:trHeight w:val="295"/>
        </w:trPr>
        <w:tc>
          <w:tcPr>
            <w:tcW w:w="1639" w:type="dxa"/>
            <w:tcBorders>
              <w:top w:val="nil"/>
              <w:left w:val="single" w:sz="4" w:space="0" w:color="auto"/>
              <w:bottom w:val="single" w:sz="4" w:space="0" w:color="auto"/>
              <w:right w:val="single" w:sz="4" w:space="0" w:color="auto"/>
            </w:tcBorders>
            <w:shd w:val="clear" w:color="000000" w:fill="FAFAFA"/>
            <w:hideMark/>
          </w:tcPr>
          <w:p w14:paraId="3E4E1BF0" w14:textId="77777777" w:rsidR="00DC4B84" w:rsidRPr="007924C8" w:rsidRDefault="00DC4B84" w:rsidP="00DC4B84">
            <w:pPr>
              <w:rPr>
                <w:rFonts w:ascii="Cambria" w:eastAsia="Times New Roman" w:hAnsi="Cambria" w:cs="Calibri"/>
                <w:color w:val="212529"/>
                <w:kern w:val="0"/>
                <w:sz w:val="22"/>
                <w:szCs w:val="22"/>
                <w:lang w:eastAsia="en-GB"/>
                <w14:ligatures w14:val="none"/>
              </w:rPr>
            </w:pPr>
            <w:r w:rsidRPr="007924C8">
              <w:rPr>
                <w:rFonts w:ascii="Cambria" w:eastAsia="Times New Roman" w:hAnsi="Cambria" w:cs="Calibri"/>
                <w:color w:val="212529"/>
                <w:kern w:val="0"/>
                <w:sz w:val="22"/>
                <w:szCs w:val="22"/>
                <w:lang w:eastAsia="en-GB"/>
                <w14:ligatures w14:val="none"/>
              </w:rPr>
              <w:t>diff</w:t>
            </w:r>
          </w:p>
        </w:tc>
        <w:tc>
          <w:tcPr>
            <w:tcW w:w="1215" w:type="dxa"/>
            <w:tcBorders>
              <w:top w:val="nil"/>
              <w:left w:val="nil"/>
              <w:bottom w:val="single" w:sz="4" w:space="0" w:color="auto"/>
              <w:right w:val="single" w:sz="4" w:space="0" w:color="auto"/>
            </w:tcBorders>
            <w:shd w:val="clear" w:color="000000" w:fill="FAFAFA"/>
            <w:hideMark/>
          </w:tcPr>
          <w:p w14:paraId="5592AA97" w14:textId="77777777" w:rsidR="00DC4B84" w:rsidRPr="007924C8" w:rsidRDefault="00DC4B84" w:rsidP="00DC4B84">
            <w:pPr>
              <w:jc w:val="right"/>
              <w:rPr>
                <w:rFonts w:ascii="Cambria" w:eastAsia="Times New Roman" w:hAnsi="Cambria" w:cs="Calibri"/>
                <w:color w:val="212529"/>
                <w:kern w:val="0"/>
                <w:sz w:val="22"/>
                <w:szCs w:val="22"/>
                <w:lang w:eastAsia="en-GB"/>
                <w14:ligatures w14:val="none"/>
              </w:rPr>
            </w:pPr>
            <w:r w:rsidRPr="007924C8">
              <w:rPr>
                <w:rFonts w:ascii="Cambria" w:eastAsia="Times New Roman" w:hAnsi="Cambria" w:cs="Calibri"/>
                <w:color w:val="212529"/>
                <w:kern w:val="0"/>
                <w:sz w:val="22"/>
                <w:szCs w:val="22"/>
                <w:lang w:eastAsia="en-GB"/>
                <w14:ligatures w14:val="none"/>
              </w:rPr>
              <w:t>-1.1539</w:t>
            </w:r>
          </w:p>
        </w:tc>
        <w:tc>
          <w:tcPr>
            <w:tcW w:w="1555" w:type="dxa"/>
            <w:tcBorders>
              <w:top w:val="nil"/>
              <w:left w:val="nil"/>
              <w:bottom w:val="single" w:sz="4" w:space="0" w:color="auto"/>
              <w:right w:val="single" w:sz="4" w:space="0" w:color="auto"/>
            </w:tcBorders>
            <w:shd w:val="clear" w:color="000000" w:fill="FAFAFA"/>
            <w:hideMark/>
          </w:tcPr>
          <w:p w14:paraId="76A74BFA" w14:textId="77777777" w:rsidR="00DC4B84" w:rsidRPr="007924C8" w:rsidRDefault="00DC4B84" w:rsidP="00DC4B84">
            <w:pPr>
              <w:jc w:val="right"/>
              <w:rPr>
                <w:rFonts w:ascii="Cambria" w:eastAsia="Times New Roman" w:hAnsi="Cambria" w:cs="Calibri"/>
                <w:color w:val="212529"/>
                <w:kern w:val="0"/>
                <w:sz w:val="22"/>
                <w:szCs w:val="22"/>
                <w:lang w:eastAsia="en-GB"/>
                <w14:ligatures w14:val="none"/>
              </w:rPr>
            </w:pPr>
            <w:r w:rsidRPr="007924C8">
              <w:rPr>
                <w:rFonts w:ascii="Cambria" w:eastAsia="Times New Roman" w:hAnsi="Cambria" w:cs="Calibri"/>
                <w:color w:val="212529"/>
                <w:kern w:val="0"/>
                <w:sz w:val="22"/>
                <w:szCs w:val="22"/>
                <w:lang w:eastAsia="en-GB"/>
                <w14:ligatures w14:val="none"/>
              </w:rPr>
              <w:t>0.079034</w:t>
            </w:r>
          </w:p>
        </w:tc>
        <w:tc>
          <w:tcPr>
            <w:tcW w:w="1555" w:type="dxa"/>
            <w:tcBorders>
              <w:top w:val="nil"/>
              <w:left w:val="nil"/>
              <w:bottom w:val="single" w:sz="4" w:space="0" w:color="auto"/>
              <w:right w:val="single" w:sz="4" w:space="0" w:color="auto"/>
            </w:tcBorders>
            <w:shd w:val="clear" w:color="000000" w:fill="FAFAFA"/>
            <w:hideMark/>
          </w:tcPr>
          <w:p w14:paraId="0B1AAFF5" w14:textId="77777777" w:rsidR="00DC4B84" w:rsidRPr="007924C8" w:rsidRDefault="00DC4B84" w:rsidP="00DC4B84">
            <w:pPr>
              <w:rPr>
                <w:rFonts w:ascii="Cambria" w:eastAsia="Times New Roman" w:hAnsi="Cambria" w:cs="Calibri"/>
                <w:color w:val="212529"/>
                <w:kern w:val="0"/>
                <w:sz w:val="22"/>
                <w:szCs w:val="22"/>
                <w:lang w:eastAsia="en-GB"/>
                <w14:ligatures w14:val="none"/>
              </w:rPr>
            </w:pPr>
            <w:r w:rsidRPr="007924C8">
              <w:rPr>
                <w:rFonts w:ascii="Cambria" w:eastAsia="Times New Roman" w:hAnsi="Cambria" w:cs="Calibri"/>
                <w:color w:val="212529"/>
                <w:kern w:val="0"/>
                <w:sz w:val="22"/>
                <w:szCs w:val="22"/>
                <w:lang w:eastAsia="en-GB"/>
                <w14:ligatures w14:val="none"/>
              </w:rPr>
              <w:t> </w:t>
            </w:r>
          </w:p>
        </w:tc>
        <w:tc>
          <w:tcPr>
            <w:tcW w:w="1385" w:type="dxa"/>
            <w:tcBorders>
              <w:top w:val="nil"/>
              <w:left w:val="nil"/>
              <w:bottom w:val="single" w:sz="4" w:space="0" w:color="auto"/>
              <w:right w:val="single" w:sz="4" w:space="0" w:color="auto"/>
            </w:tcBorders>
            <w:shd w:val="clear" w:color="000000" w:fill="FAFAFA"/>
            <w:hideMark/>
          </w:tcPr>
          <w:p w14:paraId="19DD007B" w14:textId="77777777" w:rsidR="00DC4B84" w:rsidRPr="007924C8" w:rsidRDefault="00DC4B84" w:rsidP="00DC4B84">
            <w:pPr>
              <w:rPr>
                <w:rFonts w:ascii="Cambria" w:eastAsia="Times New Roman" w:hAnsi="Cambria" w:cs="Calibri"/>
                <w:color w:val="212529"/>
                <w:kern w:val="0"/>
                <w:sz w:val="22"/>
                <w:szCs w:val="22"/>
                <w:lang w:eastAsia="en-GB"/>
                <w14:ligatures w14:val="none"/>
              </w:rPr>
            </w:pPr>
            <w:r w:rsidRPr="007924C8">
              <w:rPr>
                <w:rFonts w:ascii="Cambria" w:eastAsia="Times New Roman" w:hAnsi="Cambria" w:cs="Calibri"/>
                <w:color w:val="212529"/>
                <w:kern w:val="0"/>
                <w:sz w:val="22"/>
                <w:szCs w:val="22"/>
                <w:lang w:eastAsia="en-GB"/>
                <w14:ligatures w14:val="none"/>
              </w:rPr>
              <w:t> </w:t>
            </w:r>
          </w:p>
        </w:tc>
        <w:tc>
          <w:tcPr>
            <w:tcW w:w="1555" w:type="dxa"/>
            <w:tcBorders>
              <w:top w:val="nil"/>
              <w:left w:val="nil"/>
              <w:bottom w:val="single" w:sz="4" w:space="0" w:color="auto"/>
              <w:right w:val="single" w:sz="4" w:space="0" w:color="auto"/>
            </w:tcBorders>
            <w:shd w:val="clear" w:color="000000" w:fill="FAFAFA"/>
            <w:hideMark/>
          </w:tcPr>
          <w:p w14:paraId="4E68242F" w14:textId="77777777" w:rsidR="00DC4B84" w:rsidRPr="007924C8" w:rsidRDefault="00DC4B84" w:rsidP="00DC4B84">
            <w:pPr>
              <w:jc w:val="right"/>
              <w:rPr>
                <w:rFonts w:ascii="Cambria" w:eastAsia="Times New Roman" w:hAnsi="Cambria" w:cs="Calibri"/>
                <w:color w:val="212529"/>
                <w:kern w:val="0"/>
                <w:sz w:val="22"/>
                <w:szCs w:val="22"/>
                <w:lang w:eastAsia="en-GB"/>
                <w14:ligatures w14:val="none"/>
              </w:rPr>
            </w:pPr>
            <w:r w:rsidRPr="007924C8">
              <w:rPr>
                <w:rFonts w:ascii="Cambria" w:eastAsia="Times New Roman" w:hAnsi="Cambria" w:cs="Calibri"/>
                <w:color w:val="212529"/>
                <w:kern w:val="0"/>
                <w:sz w:val="22"/>
                <w:szCs w:val="22"/>
                <w:lang w:eastAsia="en-GB"/>
                <w14:ligatures w14:val="none"/>
              </w:rPr>
              <w:t>-1.30885</w:t>
            </w:r>
          </w:p>
        </w:tc>
      </w:tr>
    </w:tbl>
    <w:tbl>
      <w:tblPr>
        <w:tblpPr w:leftFromText="180" w:rightFromText="180" w:vertAnchor="text" w:horzAnchor="page" w:tblpX="3676" w:tblpY="303"/>
        <w:tblW w:w="7761" w:type="dxa"/>
        <w:tblLook w:val="04A0" w:firstRow="1" w:lastRow="0" w:firstColumn="1" w:lastColumn="0" w:noHBand="0" w:noVBand="1"/>
      </w:tblPr>
      <w:tblGrid>
        <w:gridCol w:w="1316"/>
        <w:gridCol w:w="1315"/>
        <w:gridCol w:w="1315"/>
        <w:gridCol w:w="1315"/>
        <w:gridCol w:w="1321"/>
        <w:gridCol w:w="1179"/>
      </w:tblGrid>
      <w:tr w:rsidR="00DC4B84" w:rsidRPr="00DA6DC8" w14:paraId="4E673DEB" w14:textId="77777777" w:rsidTr="00DC4B84">
        <w:trPr>
          <w:trHeight w:val="310"/>
        </w:trPr>
        <w:tc>
          <w:tcPr>
            <w:tcW w:w="6582" w:type="dxa"/>
            <w:gridSpan w:val="5"/>
            <w:tcBorders>
              <w:top w:val="nil"/>
              <w:left w:val="nil"/>
              <w:bottom w:val="nil"/>
              <w:right w:val="nil"/>
            </w:tcBorders>
            <w:shd w:val="clear" w:color="auto" w:fill="auto"/>
            <w:noWrap/>
            <w:vAlign w:val="center"/>
            <w:hideMark/>
          </w:tcPr>
          <w:p w14:paraId="11622792" w14:textId="77777777" w:rsidR="00DC4B84" w:rsidRPr="00DA6DC8" w:rsidRDefault="00DC4B84" w:rsidP="00DC4B84">
            <w:pPr>
              <w:jc w:val="both"/>
              <w:rPr>
                <w:rFonts w:ascii="Calibri" w:eastAsia="Times New Roman" w:hAnsi="Calibri" w:cs="Calibri"/>
                <w:color w:val="000000"/>
                <w:kern w:val="0"/>
                <w:lang w:eastAsia="en-GB"/>
                <w14:ligatures w14:val="none"/>
              </w:rPr>
            </w:pPr>
            <w:r w:rsidRPr="00DA6DC8">
              <w:rPr>
                <w:rFonts w:ascii="Calibri" w:eastAsia="Times New Roman" w:hAnsi="Calibri" w:cs="Calibri"/>
                <w:color w:val="000000"/>
                <w:kern w:val="0"/>
                <w:lang w:eastAsia="en-GB"/>
                <w14:ligatures w14:val="none"/>
              </w:rPr>
              <w:t xml:space="preserve">    diff = mean(0) - mean(1)                                      t = -14.6000</w:t>
            </w:r>
          </w:p>
        </w:tc>
        <w:tc>
          <w:tcPr>
            <w:tcW w:w="1179" w:type="dxa"/>
            <w:tcBorders>
              <w:top w:val="nil"/>
              <w:left w:val="nil"/>
              <w:bottom w:val="nil"/>
              <w:right w:val="nil"/>
            </w:tcBorders>
            <w:shd w:val="clear" w:color="auto" w:fill="auto"/>
            <w:noWrap/>
            <w:vAlign w:val="bottom"/>
            <w:hideMark/>
          </w:tcPr>
          <w:p w14:paraId="7D94BEC3" w14:textId="77777777" w:rsidR="00DC4B84" w:rsidRPr="00DA6DC8" w:rsidRDefault="00DC4B84" w:rsidP="00DC4B84">
            <w:pPr>
              <w:jc w:val="both"/>
              <w:rPr>
                <w:rFonts w:ascii="Calibri" w:eastAsia="Times New Roman" w:hAnsi="Calibri" w:cs="Calibri"/>
                <w:color w:val="000000"/>
                <w:kern w:val="0"/>
                <w:lang w:eastAsia="en-GB"/>
                <w14:ligatures w14:val="none"/>
              </w:rPr>
            </w:pPr>
          </w:p>
        </w:tc>
      </w:tr>
      <w:tr w:rsidR="00DC4B84" w:rsidRPr="00DA6DC8" w14:paraId="500A5BC6" w14:textId="77777777" w:rsidTr="00DC4B84">
        <w:trPr>
          <w:trHeight w:val="310"/>
        </w:trPr>
        <w:tc>
          <w:tcPr>
            <w:tcW w:w="6582" w:type="dxa"/>
            <w:gridSpan w:val="5"/>
            <w:tcBorders>
              <w:top w:val="nil"/>
              <w:left w:val="nil"/>
              <w:bottom w:val="nil"/>
              <w:right w:val="nil"/>
            </w:tcBorders>
            <w:shd w:val="clear" w:color="auto" w:fill="auto"/>
            <w:noWrap/>
            <w:vAlign w:val="center"/>
            <w:hideMark/>
          </w:tcPr>
          <w:p w14:paraId="69BF3C9B" w14:textId="77777777" w:rsidR="00DC4B84" w:rsidRPr="00DA6DC8" w:rsidRDefault="00DC4B84" w:rsidP="00DC4B84">
            <w:pPr>
              <w:jc w:val="both"/>
              <w:rPr>
                <w:rFonts w:ascii="Calibri" w:eastAsia="Times New Roman" w:hAnsi="Calibri" w:cs="Calibri"/>
                <w:color w:val="000000"/>
                <w:kern w:val="0"/>
                <w:lang w:eastAsia="en-GB"/>
                <w14:ligatures w14:val="none"/>
              </w:rPr>
            </w:pPr>
            <w:r w:rsidRPr="00DA6DC8">
              <w:rPr>
                <w:rFonts w:ascii="Calibri" w:eastAsia="Times New Roman" w:hAnsi="Calibri" w:cs="Calibri"/>
                <w:color w:val="000000"/>
                <w:kern w:val="0"/>
                <w:lang w:eastAsia="en-GB"/>
                <w14:ligatures w14:val="none"/>
              </w:rPr>
              <w:t xml:space="preserve">    H0: diff = 0                                     Degrees of freedom =  3171</w:t>
            </w:r>
          </w:p>
        </w:tc>
        <w:tc>
          <w:tcPr>
            <w:tcW w:w="1179" w:type="dxa"/>
            <w:tcBorders>
              <w:top w:val="nil"/>
              <w:left w:val="nil"/>
              <w:bottom w:val="nil"/>
              <w:right w:val="nil"/>
            </w:tcBorders>
            <w:shd w:val="clear" w:color="auto" w:fill="auto"/>
            <w:noWrap/>
            <w:vAlign w:val="bottom"/>
            <w:hideMark/>
          </w:tcPr>
          <w:p w14:paraId="6884F726" w14:textId="77777777" w:rsidR="00DC4B84" w:rsidRPr="00DA6DC8" w:rsidRDefault="00DC4B84" w:rsidP="00DC4B84">
            <w:pPr>
              <w:jc w:val="both"/>
              <w:rPr>
                <w:rFonts w:ascii="Calibri" w:eastAsia="Times New Roman" w:hAnsi="Calibri" w:cs="Calibri"/>
                <w:color w:val="000000"/>
                <w:kern w:val="0"/>
                <w:lang w:eastAsia="en-GB"/>
                <w14:ligatures w14:val="none"/>
              </w:rPr>
            </w:pPr>
          </w:p>
        </w:tc>
      </w:tr>
      <w:tr w:rsidR="00DC4B84" w:rsidRPr="00DA6DC8" w14:paraId="05596043" w14:textId="77777777" w:rsidTr="00DC4B84">
        <w:trPr>
          <w:trHeight w:val="310"/>
        </w:trPr>
        <w:tc>
          <w:tcPr>
            <w:tcW w:w="1316" w:type="dxa"/>
            <w:tcBorders>
              <w:top w:val="nil"/>
              <w:left w:val="nil"/>
              <w:bottom w:val="nil"/>
              <w:right w:val="nil"/>
            </w:tcBorders>
            <w:shd w:val="clear" w:color="auto" w:fill="auto"/>
            <w:noWrap/>
            <w:vAlign w:val="center"/>
            <w:hideMark/>
          </w:tcPr>
          <w:p w14:paraId="386F9525" w14:textId="77777777" w:rsidR="00DC4B84" w:rsidRPr="00DA6DC8" w:rsidRDefault="00DC4B84" w:rsidP="00DC4B84">
            <w:pPr>
              <w:rPr>
                <w:rFonts w:ascii="Times New Roman" w:eastAsia="Times New Roman" w:hAnsi="Times New Roman" w:cs="Times New Roman"/>
                <w:kern w:val="0"/>
                <w:sz w:val="20"/>
                <w:szCs w:val="20"/>
                <w:lang w:eastAsia="en-GB"/>
                <w14:ligatures w14:val="none"/>
              </w:rPr>
            </w:pPr>
          </w:p>
        </w:tc>
        <w:tc>
          <w:tcPr>
            <w:tcW w:w="1315" w:type="dxa"/>
            <w:tcBorders>
              <w:top w:val="nil"/>
              <w:left w:val="nil"/>
              <w:bottom w:val="nil"/>
              <w:right w:val="nil"/>
            </w:tcBorders>
            <w:shd w:val="clear" w:color="auto" w:fill="auto"/>
            <w:noWrap/>
            <w:vAlign w:val="bottom"/>
            <w:hideMark/>
          </w:tcPr>
          <w:p w14:paraId="2BB97A98" w14:textId="77777777" w:rsidR="00DC4B84" w:rsidRPr="00DA6DC8" w:rsidRDefault="00DC4B84" w:rsidP="00DC4B84">
            <w:pPr>
              <w:rPr>
                <w:rFonts w:ascii="Times New Roman" w:eastAsia="Times New Roman" w:hAnsi="Times New Roman" w:cs="Times New Roman"/>
                <w:kern w:val="0"/>
                <w:sz w:val="20"/>
                <w:szCs w:val="20"/>
                <w:lang w:eastAsia="en-GB"/>
                <w14:ligatures w14:val="none"/>
              </w:rPr>
            </w:pPr>
          </w:p>
        </w:tc>
        <w:tc>
          <w:tcPr>
            <w:tcW w:w="1315" w:type="dxa"/>
            <w:tcBorders>
              <w:top w:val="nil"/>
              <w:left w:val="nil"/>
              <w:bottom w:val="nil"/>
              <w:right w:val="nil"/>
            </w:tcBorders>
            <w:shd w:val="clear" w:color="auto" w:fill="auto"/>
            <w:noWrap/>
            <w:vAlign w:val="bottom"/>
            <w:hideMark/>
          </w:tcPr>
          <w:p w14:paraId="05A0DE02" w14:textId="77777777" w:rsidR="00DC4B84" w:rsidRPr="00DA6DC8" w:rsidRDefault="00DC4B84" w:rsidP="00DC4B84">
            <w:pPr>
              <w:rPr>
                <w:rFonts w:ascii="Times New Roman" w:eastAsia="Times New Roman" w:hAnsi="Times New Roman" w:cs="Times New Roman"/>
                <w:kern w:val="0"/>
                <w:sz w:val="20"/>
                <w:szCs w:val="20"/>
                <w:lang w:eastAsia="en-GB"/>
                <w14:ligatures w14:val="none"/>
              </w:rPr>
            </w:pPr>
          </w:p>
        </w:tc>
        <w:tc>
          <w:tcPr>
            <w:tcW w:w="1315" w:type="dxa"/>
            <w:tcBorders>
              <w:top w:val="nil"/>
              <w:left w:val="nil"/>
              <w:bottom w:val="nil"/>
              <w:right w:val="nil"/>
            </w:tcBorders>
            <w:shd w:val="clear" w:color="auto" w:fill="auto"/>
            <w:noWrap/>
            <w:vAlign w:val="bottom"/>
            <w:hideMark/>
          </w:tcPr>
          <w:p w14:paraId="07719C77" w14:textId="77777777" w:rsidR="00DC4B84" w:rsidRPr="00DA6DC8" w:rsidRDefault="00DC4B84" w:rsidP="00DC4B84">
            <w:pPr>
              <w:rPr>
                <w:rFonts w:ascii="Times New Roman" w:eastAsia="Times New Roman" w:hAnsi="Times New Roman" w:cs="Times New Roman"/>
                <w:kern w:val="0"/>
                <w:sz w:val="20"/>
                <w:szCs w:val="20"/>
                <w:lang w:eastAsia="en-GB"/>
                <w14:ligatures w14:val="none"/>
              </w:rPr>
            </w:pPr>
          </w:p>
        </w:tc>
        <w:tc>
          <w:tcPr>
            <w:tcW w:w="1320" w:type="dxa"/>
            <w:tcBorders>
              <w:top w:val="nil"/>
              <w:left w:val="nil"/>
              <w:bottom w:val="nil"/>
              <w:right w:val="nil"/>
            </w:tcBorders>
            <w:shd w:val="clear" w:color="auto" w:fill="auto"/>
            <w:noWrap/>
            <w:vAlign w:val="bottom"/>
            <w:hideMark/>
          </w:tcPr>
          <w:p w14:paraId="2C8C3B60" w14:textId="77777777" w:rsidR="00DC4B84" w:rsidRPr="00DA6DC8" w:rsidRDefault="00DC4B84" w:rsidP="00DC4B84">
            <w:pPr>
              <w:rPr>
                <w:rFonts w:ascii="Times New Roman" w:eastAsia="Times New Roman" w:hAnsi="Times New Roman" w:cs="Times New Roman"/>
                <w:kern w:val="0"/>
                <w:sz w:val="20"/>
                <w:szCs w:val="20"/>
                <w:lang w:eastAsia="en-GB"/>
                <w14:ligatures w14:val="none"/>
              </w:rPr>
            </w:pPr>
          </w:p>
        </w:tc>
        <w:tc>
          <w:tcPr>
            <w:tcW w:w="1179" w:type="dxa"/>
            <w:tcBorders>
              <w:top w:val="nil"/>
              <w:left w:val="nil"/>
              <w:bottom w:val="nil"/>
              <w:right w:val="nil"/>
            </w:tcBorders>
            <w:shd w:val="clear" w:color="auto" w:fill="auto"/>
            <w:noWrap/>
            <w:vAlign w:val="bottom"/>
            <w:hideMark/>
          </w:tcPr>
          <w:p w14:paraId="1ACEA9EB" w14:textId="77777777" w:rsidR="00DC4B84" w:rsidRPr="00DA6DC8" w:rsidRDefault="00DC4B84" w:rsidP="00DC4B84">
            <w:pPr>
              <w:rPr>
                <w:rFonts w:ascii="Times New Roman" w:eastAsia="Times New Roman" w:hAnsi="Times New Roman" w:cs="Times New Roman"/>
                <w:kern w:val="0"/>
                <w:sz w:val="20"/>
                <w:szCs w:val="20"/>
                <w:lang w:eastAsia="en-GB"/>
                <w14:ligatures w14:val="none"/>
              </w:rPr>
            </w:pPr>
          </w:p>
        </w:tc>
      </w:tr>
      <w:tr w:rsidR="00DC4B84" w:rsidRPr="00DA6DC8" w14:paraId="0570EF40" w14:textId="77777777" w:rsidTr="00DC4B84">
        <w:trPr>
          <w:trHeight w:val="310"/>
        </w:trPr>
        <w:tc>
          <w:tcPr>
            <w:tcW w:w="6582" w:type="dxa"/>
            <w:gridSpan w:val="5"/>
            <w:tcBorders>
              <w:top w:val="nil"/>
              <w:left w:val="nil"/>
              <w:bottom w:val="nil"/>
              <w:right w:val="nil"/>
            </w:tcBorders>
            <w:shd w:val="clear" w:color="auto" w:fill="auto"/>
            <w:noWrap/>
            <w:vAlign w:val="center"/>
            <w:hideMark/>
          </w:tcPr>
          <w:p w14:paraId="50CE8D2E" w14:textId="77777777" w:rsidR="00DC4B84" w:rsidRPr="00DA6DC8" w:rsidRDefault="00DC4B84" w:rsidP="00DC4B84">
            <w:pPr>
              <w:jc w:val="both"/>
              <w:rPr>
                <w:rFonts w:ascii="Calibri" w:eastAsia="Times New Roman" w:hAnsi="Calibri" w:cs="Calibri"/>
                <w:color w:val="000000"/>
                <w:kern w:val="0"/>
                <w:lang w:eastAsia="en-GB"/>
                <w14:ligatures w14:val="none"/>
              </w:rPr>
            </w:pPr>
            <w:r w:rsidRPr="00DA6DC8">
              <w:rPr>
                <w:rFonts w:ascii="Calibri" w:eastAsia="Times New Roman" w:hAnsi="Calibri" w:cs="Calibri"/>
                <w:color w:val="000000"/>
                <w:kern w:val="0"/>
                <w:lang w:eastAsia="en-GB"/>
                <w14:ligatures w14:val="none"/>
              </w:rPr>
              <w:t xml:space="preserve">    Ha: diff &lt; 0                 Ha: diff != 0                 Ha: diff &gt; 0</w:t>
            </w:r>
          </w:p>
        </w:tc>
        <w:tc>
          <w:tcPr>
            <w:tcW w:w="1179" w:type="dxa"/>
            <w:tcBorders>
              <w:top w:val="nil"/>
              <w:left w:val="nil"/>
              <w:bottom w:val="nil"/>
              <w:right w:val="nil"/>
            </w:tcBorders>
            <w:shd w:val="clear" w:color="auto" w:fill="auto"/>
            <w:noWrap/>
            <w:vAlign w:val="bottom"/>
            <w:hideMark/>
          </w:tcPr>
          <w:p w14:paraId="1F0B094F" w14:textId="77777777" w:rsidR="00DC4B84" w:rsidRPr="00DA6DC8" w:rsidRDefault="00DC4B84" w:rsidP="00DC4B84">
            <w:pPr>
              <w:jc w:val="both"/>
              <w:rPr>
                <w:rFonts w:ascii="Calibri" w:eastAsia="Times New Roman" w:hAnsi="Calibri" w:cs="Calibri"/>
                <w:color w:val="000000"/>
                <w:kern w:val="0"/>
                <w:lang w:eastAsia="en-GB"/>
                <w14:ligatures w14:val="none"/>
              </w:rPr>
            </w:pPr>
          </w:p>
        </w:tc>
      </w:tr>
      <w:tr w:rsidR="00DC4B84" w:rsidRPr="00DA6DC8" w14:paraId="35A77969" w14:textId="77777777" w:rsidTr="00DC4B84">
        <w:trPr>
          <w:trHeight w:val="310"/>
        </w:trPr>
        <w:tc>
          <w:tcPr>
            <w:tcW w:w="7761" w:type="dxa"/>
            <w:gridSpan w:val="6"/>
            <w:tcBorders>
              <w:top w:val="nil"/>
              <w:left w:val="nil"/>
              <w:bottom w:val="nil"/>
              <w:right w:val="nil"/>
            </w:tcBorders>
            <w:shd w:val="clear" w:color="auto" w:fill="auto"/>
            <w:noWrap/>
            <w:vAlign w:val="center"/>
            <w:hideMark/>
          </w:tcPr>
          <w:p w14:paraId="58970BAB" w14:textId="77777777" w:rsidR="00DC4B84" w:rsidRPr="00DA6DC8" w:rsidRDefault="00DC4B84" w:rsidP="00DC4B84">
            <w:pPr>
              <w:jc w:val="both"/>
              <w:rPr>
                <w:rFonts w:ascii="Calibri" w:eastAsia="Times New Roman" w:hAnsi="Calibri" w:cs="Calibri"/>
                <w:color w:val="000000"/>
                <w:kern w:val="0"/>
                <w:lang w:eastAsia="en-GB"/>
                <w14:ligatures w14:val="none"/>
              </w:rPr>
            </w:pPr>
            <w:r w:rsidRPr="00DA6DC8">
              <w:rPr>
                <w:rFonts w:ascii="Calibri" w:eastAsia="Times New Roman" w:hAnsi="Calibri" w:cs="Calibri"/>
                <w:color w:val="000000"/>
                <w:kern w:val="0"/>
                <w:lang w:eastAsia="en-GB"/>
                <w14:ligatures w14:val="none"/>
              </w:rPr>
              <w:t xml:space="preserve">    Pr(T &lt; t) = 0.0000         Pr(|T| &gt; |t|) = 0.0000          Pr(T &gt; t) = 1.0000</w:t>
            </w:r>
          </w:p>
        </w:tc>
      </w:tr>
    </w:tbl>
    <w:p w14:paraId="358949DE" w14:textId="77777777" w:rsidR="002E32A3" w:rsidRDefault="002E32A3" w:rsidP="00783714">
      <w:pPr>
        <w:spacing w:after="240" w:line="360" w:lineRule="auto"/>
        <w:jc w:val="both"/>
        <w:rPr>
          <w:b/>
          <w:bCs/>
          <w:i/>
          <w:iCs/>
        </w:rPr>
      </w:pPr>
    </w:p>
    <w:p w14:paraId="4D861D75" w14:textId="77777777" w:rsidR="00077917" w:rsidRDefault="00077917" w:rsidP="00783714">
      <w:pPr>
        <w:spacing w:after="240" w:line="360" w:lineRule="auto"/>
        <w:jc w:val="both"/>
        <w:rPr>
          <w:b/>
          <w:bCs/>
          <w:i/>
          <w:iCs/>
        </w:rPr>
      </w:pPr>
    </w:p>
    <w:p w14:paraId="04F8A30E" w14:textId="77777777" w:rsidR="00F60A0F" w:rsidRDefault="00F60A0F" w:rsidP="00783714">
      <w:pPr>
        <w:spacing w:after="240" w:line="360" w:lineRule="auto"/>
        <w:jc w:val="both"/>
        <w:rPr>
          <w:b/>
          <w:bCs/>
          <w:i/>
          <w:iCs/>
        </w:rPr>
      </w:pPr>
    </w:p>
    <w:p w14:paraId="357F06D0" w14:textId="77777777" w:rsidR="00F60A0F" w:rsidRDefault="00F60A0F" w:rsidP="00783714">
      <w:pPr>
        <w:spacing w:after="240" w:line="360" w:lineRule="auto"/>
        <w:jc w:val="both"/>
        <w:rPr>
          <w:b/>
          <w:bCs/>
          <w:i/>
          <w:iCs/>
        </w:rPr>
      </w:pPr>
    </w:p>
    <w:p w14:paraId="52BFAA08" w14:textId="35EC83B9" w:rsidR="0038169D" w:rsidRDefault="002F7F2B" w:rsidP="00F60A0F">
      <w:pPr>
        <w:spacing w:after="240" w:line="480" w:lineRule="auto"/>
        <w:jc w:val="both"/>
        <w:rPr>
          <w:rFonts w:ascii="Times New Roman" w:hAnsi="Times New Roman" w:cs="Times New Roman"/>
        </w:rPr>
      </w:pPr>
      <w:r w:rsidRPr="002F7F2B">
        <w:rPr>
          <w:rFonts w:ascii="Times New Roman" w:hAnsi="Times New Roman" w:cs="Times New Roman"/>
        </w:rPr>
        <w:t xml:space="preserve">The two-sample t-test reveals that gaming apps have a significantly higher mean log revenue (13.909) than non-gaming apps (12.755), with a substantial difference of -1.154. This statistically significant disparity, underscored by a t-statistic of -14.60 and a p-value much less than 0.0001, </w:t>
      </w:r>
      <w:r w:rsidR="00783714" w:rsidRPr="002F7F2B">
        <w:rPr>
          <w:rFonts w:ascii="Times New Roman" w:hAnsi="Times New Roman" w:cs="Times New Roman"/>
        </w:rPr>
        <w:t>shows</w:t>
      </w:r>
      <w:r w:rsidRPr="002F7F2B">
        <w:rPr>
          <w:rFonts w:ascii="Times New Roman" w:hAnsi="Times New Roman" w:cs="Times New Roman"/>
        </w:rPr>
        <w:t xml:space="preserve"> that gaming apps tend to generate more revenue. High confidence intervals for both groups further </w:t>
      </w:r>
      <w:r w:rsidR="00783714" w:rsidRPr="002F7F2B">
        <w:rPr>
          <w:rFonts w:ascii="Times New Roman" w:hAnsi="Times New Roman" w:cs="Times New Roman"/>
        </w:rPr>
        <w:t>confirm</w:t>
      </w:r>
      <w:r w:rsidRPr="002F7F2B">
        <w:rPr>
          <w:rFonts w:ascii="Times New Roman" w:hAnsi="Times New Roman" w:cs="Times New Roman"/>
        </w:rPr>
        <w:t xml:space="preserve"> these results. This highlights different revenue trends between game and non-game apps in the app marketplace.</w:t>
      </w:r>
    </w:p>
    <w:p w14:paraId="7CB5E1A5" w14:textId="77777777" w:rsidR="004D20B7" w:rsidRDefault="004D20B7" w:rsidP="00783714">
      <w:pPr>
        <w:pStyle w:val="Heading1"/>
        <w:spacing w:after="240" w:line="360" w:lineRule="auto"/>
        <w:jc w:val="both"/>
        <w:rPr>
          <w:color w:val="2F5496" w:themeColor="accent1" w:themeShade="BF"/>
        </w:rPr>
      </w:pPr>
    </w:p>
    <w:p w14:paraId="61D2BD3E" w14:textId="3F10A5D0" w:rsidR="006B4880" w:rsidRPr="000749CD" w:rsidRDefault="006B4880" w:rsidP="00783714">
      <w:pPr>
        <w:pStyle w:val="Heading1"/>
        <w:spacing w:after="240" w:line="360" w:lineRule="auto"/>
        <w:jc w:val="both"/>
        <w:rPr>
          <w:color w:val="2F5496" w:themeColor="accent1" w:themeShade="BF"/>
        </w:rPr>
      </w:pPr>
      <w:r w:rsidRPr="000749CD">
        <w:rPr>
          <w:color w:val="2F5496" w:themeColor="accent1" w:themeShade="BF"/>
        </w:rPr>
        <w:t xml:space="preserve">EXPLORATORY </w:t>
      </w:r>
      <w:r w:rsidR="002F7517" w:rsidRPr="000749CD">
        <w:rPr>
          <w:color w:val="2F5496" w:themeColor="accent1" w:themeShade="BF"/>
        </w:rPr>
        <w:t>ANALYSIS:</w:t>
      </w:r>
    </w:p>
    <w:p w14:paraId="4D7CF3F7" w14:textId="5AA75521" w:rsidR="00D94673" w:rsidRDefault="00BA0557" w:rsidP="00783714">
      <w:pPr>
        <w:spacing w:after="240" w:line="360" w:lineRule="auto"/>
        <w:jc w:val="both"/>
        <w:rPr>
          <w:rFonts w:ascii="Times New Roman" w:hAnsi="Times New Roman" w:cs="Times New Roman"/>
        </w:rPr>
      </w:pPr>
      <w:r>
        <w:rPr>
          <w:noProof/>
          <w:lang w:val="en-IN" w:eastAsia="en-IN"/>
        </w:rPr>
        <w:drawing>
          <wp:inline distT="0" distB="0" distL="0" distR="0" wp14:anchorId="6079AA5A" wp14:editId="4C4DAD5E">
            <wp:extent cx="5822315" cy="3514725"/>
            <wp:effectExtent l="0" t="0" r="6985" b="9525"/>
            <wp:docPr id="1788964264" name="Picture 2" descr="A green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64264" name="Picture 2" descr="A green graph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57816" cy="3596522"/>
                    </a:xfrm>
                    <a:prstGeom prst="rect">
                      <a:avLst/>
                    </a:prstGeom>
                  </pic:spPr>
                </pic:pic>
              </a:graphicData>
            </a:graphic>
          </wp:inline>
        </w:drawing>
      </w:r>
    </w:p>
    <w:p w14:paraId="4BD51875" w14:textId="0E9E2ACF" w:rsidR="004B4CBC" w:rsidRPr="00BB0E8A" w:rsidRDefault="004B4CBC" w:rsidP="00783714">
      <w:pPr>
        <w:spacing w:after="240" w:line="360" w:lineRule="auto"/>
        <w:jc w:val="both"/>
        <w:rPr>
          <w:rFonts w:ascii="Times New Roman" w:hAnsi="Times New Roman" w:cs="Times New Roman"/>
          <w:b/>
          <w:bCs/>
          <w:i/>
          <w:iCs/>
        </w:rPr>
      </w:pPr>
      <w:r w:rsidRPr="00BB0E8A">
        <w:rPr>
          <w:rFonts w:ascii="Times New Roman" w:hAnsi="Times New Roman" w:cs="Times New Roman"/>
          <w:b/>
          <w:bCs/>
          <w:i/>
          <w:iCs/>
        </w:rPr>
        <w:t xml:space="preserve">Figure 1: Histogram of Logged Revenue </w:t>
      </w:r>
    </w:p>
    <w:p w14:paraId="60F09576" w14:textId="1F1819CB" w:rsidR="0057173C" w:rsidRDefault="004B4CBC" w:rsidP="00F60A0F">
      <w:pPr>
        <w:spacing w:after="240" w:line="480" w:lineRule="auto"/>
        <w:jc w:val="both"/>
        <w:rPr>
          <w:rFonts w:ascii="Times New Roman" w:hAnsi="Times New Roman" w:cs="Times New Roman"/>
        </w:rPr>
      </w:pPr>
      <w:r w:rsidRPr="004B4CBC">
        <w:rPr>
          <w:rFonts w:ascii="Times New Roman" w:hAnsi="Times New Roman" w:cs="Times New Roman"/>
        </w:rPr>
        <w:t xml:space="preserve">The histogram titled "Histogram of Logged Revenue" displays the distribution of logarithmically transformed revenue values. The x-axis </w:t>
      </w:r>
      <w:r w:rsidR="00783714" w:rsidRPr="004B4CBC">
        <w:rPr>
          <w:rFonts w:ascii="Times New Roman" w:hAnsi="Times New Roman" w:cs="Times New Roman"/>
        </w:rPr>
        <w:t>stands for</w:t>
      </w:r>
      <w:r w:rsidRPr="004B4CBC">
        <w:rPr>
          <w:rFonts w:ascii="Times New Roman" w:hAnsi="Times New Roman" w:cs="Times New Roman"/>
        </w:rPr>
        <w:t xml:space="preserve"> these log_revenue values, while the y-axis shows their density or relative frequency. The graph reveals a concentration of values around 10, indicating it's the most common log_revenue level. The distribution is right-skewed, suggesting fewer instances of higher revenue values. This suggests a wide range in the original revenue figures, narrowed down post-transformation.</w:t>
      </w:r>
    </w:p>
    <w:p w14:paraId="1921124E" w14:textId="77777777" w:rsidR="007126EE" w:rsidRDefault="007126EE" w:rsidP="00783714">
      <w:pPr>
        <w:spacing w:after="240" w:line="360" w:lineRule="auto"/>
        <w:jc w:val="both"/>
        <w:rPr>
          <w:rFonts w:ascii="Times New Roman" w:hAnsi="Times New Roman" w:cs="Times New Roman"/>
        </w:rPr>
      </w:pPr>
    </w:p>
    <w:p w14:paraId="1180E5A2" w14:textId="2C2B2B79" w:rsidR="00751A0E" w:rsidRDefault="00B63478" w:rsidP="00B63478">
      <w:pPr>
        <w:spacing w:after="240" w:line="360" w:lineRule="auto"/>
        <w:jc w:val="both"/>
        <w:rPr>
          <w:rFonts w:ascii="Times New Roman" w:hAnsi="Times New Roman" w:cs="Times New Roman"/>
        </w:rPr>
      </w:pPr>
      <w:r>
        <w:rPr>
          <w:noProof/>
        </w:rPr>
        <w:lastRenderedPageBreak/>
        <w:drawing>
          <wp:inline distT="0" distB="0" distL="0" distR="0" wp14:anchorId="0F2F8CA3" wp14:editId="09182DF7">
            <wp:extent cx="5753100" cy="3752850"/>
            <wp:effectExtent l="0" t="0" r="0" b="0"/>
            <wp:docPr id="1" name="Picture 1" descr="A graph of a graph showing a number of green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graph showing a number of green bars&#10;&#10;Description automatically generated with medium confidence"/>
                    <pic:cNvPicPr/>
                  </pic:nvPicPr>
                  <pic:blipFill>
                    <a:blip r:embed="rId10"/>
                    <a:stretch>
                      <a:fillRect/>
                    </a:stretch>
                  </pic:blipFill>
                  <pic:spPr>
                    <a:xfrm>
                      <a:off x="0" y="0"/>
                      <a:ext cx="5754483" cy="3753752"/>
                    </a:xfrm>
                    <a:prstGeom prst="rect">
                      <a:avLst/>
                    </a:prstGeom>
                  </pic:spPr>
                </pic:pic>
              </a:graphicData>
            </a:graphic>
          </wp:inline>
        </w:drawing>
      </w:r>
    </w:p>
    <w:p w14:paraId="35AB50EA" w14:textId="7264E52C" w:rsidR="00B63478" w:rsidRDefault="00B63478" w:rsidP="00F57F20">
      <w:pPr>
        <w:spacing w:after="240" w:line="360" w:lineRule="auto"/>
        <w:jc w:val="both"/>
        <w:rPr>
          <w:rFonts w:ascii="Times New Roman" w:hAnsi="Times New Roman" w:cs="Times New Roman"/>
          <w:b/>
          <w:bCs/>
          <w:i/>
          <w:iCs/>
        </w:rPr>
      </w:pPr>
      <w:r w:rsidRPr="00BB0E8A">
        <w:rPr>
          <w:rFonts w:ascii="Times New Roman" w:hAnsi="Times New Roman" w:cs="Times New Roman"/>
          <w:b/>
          <w:bCs/>
          <w:i/>
          <w:iCs/>
        </w:rPr>
        <w:t xml:space="preserve">Figure </w:t>
      </w:r>
      <w:r>
        <w:rPr>
          <w:rFonts w:ascii="Times New Roman" w:hAnsi="Times New Roman" w:cs="Times New Roman"/>
          <w:b/>
          <w:bCs/>
          <w:i/>
          <w:iCs/>
        </w:rPr>
        <w:t>2</w:t>
      </w:r>
      <w:r w:rsidRPr="00BB0E8A">
        <w:rPr>
          <w:rFonts w:ascii="Times New Roman" w:hAnsi="Times New Roman" w:cs="Times New Roman"/>
          <w:b/>
          <w:bCs/>
          <w:i/>
          <w:iCs/>
        </w:rPr>
        <w:t xml:space="preserve">: Histogram of Logged </w:t>
      </w:r>
      <w:r>
        <w:rPr>
          <w:rFonts w:ascii="Times New Roman" w:hAnsi="Times New Roman" w:cs="Times New Roman"/>
          <w:b/>
          <w:bCs/>
          <w:i/>
          <w:iCs/>
        </w:rPr>
        <w:t>Price</w:t>
      </w:r>
      <w:r w:rsidRPr="00BB0E8A">
        <w:rPr>
          <w:rFonts w:ascii="Times New Roman" w:hAnsi="Times New Roman" w:cs="Times New Roman"/>
          <w:b/>
          <w:bCs/>
          <w:i/>
          <w:iCs/>
        </w:rPr>
        <w:t xml:space="preserve"> </w:t>
      </w:r>
    </w:p>
    <w:p w14:paraId="7D1E9A7F" w14:textId="77777777" w:rsidR="00904B4A" w:rsidRDefault="00904B4A" w:rsidP="00F57F20">
      <w:pPr>
        <w:spacing w:after="240" w:line="360" w:lineRule="auto"/>
        <w:jc w:val="both"/>
        <w:rPr>
          <w:rFonts w:ascii="Times New Roman" w:hAnsi="Times New Roman" w:cs="Times New Roman"/>
          <w:b/>
          <w:bCs/>
          <w:i/>
          <w:iCs/>
        </w:rPr>
      </w:pPr>
    </w:p>
    <w:p w14:paraId="03C2FFE9" w14:textId="61076BB2" w:rsidR="00F57F20" w:rsidRPr="00904B4A" w:rsidRDefault="00904B4A" w:rsidP="00F60A0F">
      <w:pPr>
        <w:spacing w:after="240" w:line="480" w:lineRule="auto"/>
        <w:jc w:val="both"/>
        <w:rPr>
          <w:rFonts w:ascii="Times New Roman" w:hAnsi="Times New Roman" w:cs="Times New Roman"/>
        </w:rPr>
      </w:pPr>
      <w:r w:rsidRPr="00904B4A">
        <w:rPr>
          <w:rFonts w:ascii="Times New Roman" w:hAnsi="Times New Roman" w:cs="Times New Roman"/>
        </w:rPr>
        <w:t>The histogram shows a right-skewed distribution of logged app prices, with a quick drop in frequency as prices rise and a dense concentration of apps in the lower price range. The bigger bars on the left suggest that most apps are inexpensive. The small population bars to the right indicate that expensive apps are less common. This pattern indicates that premium-priced apps are uncommon in the app market, which is primarily made up of more reasonably priced apps.</w:t>
      </w:r>
    </w:p>
    <w:p w14:paraId="631D2872" w14:textId="77777777" w:rsidR="00B63478" w:rsidRDefault="00B63478" w:rsidP="00F57F20">
      <w:pPr>
        <w:spacing w:after="240" w:line="360" w:lineRule="auto"/>
        <w:jc w:val="both"/>
        <w:rPr>
          <w:rFonts w:ascii="Times New Roman" w:hAnsi="Times New Roman" w:cs="Times New Roman"/>
        </w:rPr>
      </w:pPr>
    </w:p>
    <w:p w14:paraId="19DC47C2" w14:textId="5A87630F" w:rsidR="00B63478" w:rsidRDefault="00B63478" w:rsidP="00783714">
      <w:pPr>
        <w:spacing w:after="240" w:line="360" w:lineRule="auto"/>
        <w:ind w:left="1080"/>
        <w:jc w:val="both"/>
        <w:rPr>
          <w:rFonts w:ascii="Times New Roman" w:hAnsi="Times New Roman" w:cs="Times New Roman"/>
        </w:rPr>
      </w:pPr>
    </w:p>
    <w:p w14:paraId="15C0DDE2" w14:textId="77777777" w:rsidR="00B63478" w:rsidRDefault="00B63478" w:rsidP="00783714">
      <w:pPr>
        <w:spacing w:after="240" w:line="360" w:lineRule="auto"/>
        <w:ind w:left="1080"/>
        <w:jc w:val="both"/>
        <w:rPr>
          <w:rFonts w:ascii="Times New Roman" w:hAnsi="Times New Roman" w:cs="Times New Roman"/>
        </w:rPr>
      </w:pPr>
    </w:p>
    <w:p w14:paraId="3F413067" w14:textId="77777777" w:rsidR="00B63478" w:rsidRDefault="00B63478" w:rsidP="00783714">
      <w:pPr>
        <w:spacing w:after="240" w:line="360" w:lineRule="auto"/>
        <w:ind w:left="1080"/>
        <w:jc w:val="both"/>
        <w:rPr>
          <w:rFonts w:ascii="Times New Roman" w:hAnsi="Times New Roman" w:cs="Times New Roman"/>
        </w:rPr>
      </w:pPr>
    </w:p>
    <w:p w14:paraId="428FA21D" w14:textId="77777777" w:rsidR="00B63478" w:rsidRDefault="00B63478" w:rsidP="00783714">
      <w:pPr>
        <w:spacing w:after="240" w:line="360" w:lineRule="auto"/>
        <w:ind w:left="1080"/>
        <w:jc w:val="both"/>
        <w:rPr>
          <w:rFonts w:ascii="Times New Roman" w:hAnsi="Times New Roman" w:cs="Times New Roman"/>
        </w:rPr>
      </w:pPr>
    </w:p>
    <w:p w14:paraId="07EF2EEF" w14:textId="77777777" w:rsidR="00B63478" w:rsidRDefault="00B63478" w:rsidP="00783714">
      <w:pPr>
        <w:spacing w:after="240" w:line="360" w:lineRule="auto"/>
        <w:ind w:left="1080"/>
        <w:jc w:val="both"/>
        <w:rPr>
          <w:rFonts w:ascii="Times New Roman" w:hAnsi="Times New Roman" w:cs="Times New Roman"/>
        </w:rPr>
      </w:pPr>
    </w:p>
    <w:p w14:paraId="39F6E403" w14:textId="77777777" w:rsidR="00751A0E" w:rsidRDefault="00751A0E" w:rsidP="00783714">
      <w:pPr>
        <w:spacing w:after="240" w:line="360" w:lineRule="auto"/>
        <w:ind w:left="1080"/>
        <w:jc w:val="both"/>
        <w:rPr>
          <w:rFonts w:ascii="Times New Roman" w:hAnsi="Times New Roman" w:cs="Times New Roman"/>
        </w:rPr>
      </w:pPr>
    </w:p>
    <w:p w14:paraId="4C26EB65" w14:textId="77777777" w:rsidR="00751A0E" w:rsidRPr="0057173C" w:rsidRDefault="00751A0E" w:rsidP="00783714">
      <w:pPr>
        <w:spacing w:after="240" w:line="360" w:lineRule="auto"/>
        <w:ind w:left="1080"/>
        <w:jc w:val="both"/>
        <w:rPr>
          <w:rFonts w:ascii="Times New Roman" w:hAnsi="Times New Roman" w:cs="Times New Roman"/>
        </w:rPr>
      </w:pPr>
    </w:p>
    <w:p w14:paraId="7AA2AE70" w14:textId="7D107349" w:rsidR="0057173C" w:rsidRDefault="0057173C" w:rsidP="00783714">
      <w:pPr>
        <w:spacing w:after="240" w:line="360" w:lineRule="auto"/>
        <w:jc w:val="both"/>
        <w:rPr>
          <w:rFonts w:ascii="Times New Roman" w:hAnsi="Times New Roman" w:cs="Times New Roman"/>
        </w:rPr>
      </w:pPr>
      <w:r>
        <w:rPr>
          <w:noProof/>
          <w:lang w:val="en-IN" w:eastAsia="en-IN"/>
        </w:rPr>
        <w:drawing>
          <wp:inline distT="0" distB="0" distL="0" distR="0" wp14:anchorId="7B23B6BF" wp14:editId="5C4A517C">
            <wp:extent cx="5928995" cy="4314584"/>
            <wp:effectExtent l="0" t="0" r="0" b="0"/>
            <wp:docPr id="173319374" name="Picture 3"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19374" name="Picture 3" descr="A diagram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53389" cy="4332336"/>
                    </a:xfrm>
                    <a:prstGeom prst="rect">
                      <a:avLst/>
                    </a:prstGeom>
                  </pic:spPr>
                </pic:pic>
              </a:graphicData>
            </a:graphic>
          </wp:inline>
        </w:drawing>
      </w:r>
    </w:p>
    <w:p w14:paraId="7FD84AE8" w14:textId="4BD2DBDF" w:rsidR="003D1DD6" w:rsidRPr="00BB0E8A" w:rsidRDefault="004B4CBC" w:rsidP="00783714">
      <w:pPr>
        <w:spacing w:after="240" w:line="360" w:lineRule="auto"/>
        <w:jc w:val="both"/>
        <w:rPr>
          <w:rFonts w:ascii="Times New Roman" w:hAnsi="Times New Roman" w:cs="Times New Roman"/>
          <w:b/>
          <w:bCs/>
          <w:i/>
          <w:iCs/>
        </w:rPr>
      </w:pPr>
      <w:r w:rsidRPr="00BB0E8A">
        <w:rPr>
          <w:rFonts w:ascii="Times New Roman" w:hAnsi="Times New Roman" w:cs="Times New Roman"/>
          <w:b/>
          <w:bCs/>
          <w:i/>
          <w:iCs/>
        </w:rPr>
        <w:t xml:space="preserve">Figure </w:t>
      </w:r>
      <w:r w:rsidR="00B63478">
        <w:rPr>
          <w:rFonts w:ascii="Times New Roman" w:hAnsi="Times New Roman" w:cs="Times New Roman"/>
          <w:b/>
          <w:bCs/>
          <w:i/>
          <w:iCs/>
        </w:rPr>
        <w:t>3</w:t>
      </w:r>
      <w:r w:rsidRPr="00BB0E8A">
        <w:rPr>
          <w:rFonts w:ascii="Times New Roman" w:hAnsi="Times New Roman" w:cs="Times New Roman"/>
          <w:b/>
          <w:bCs/>
          <w:i/>
          <w:iCs/>
        </w:rPr>
        <w:t>: Box plot of Logged Revenue</w:t>
      </w:r>
    </w:p>
    <w:p w14:paraId="76F20164" w14:textId="1E01B5BD" w:rsidR="0057173C" w:rsidRDefault="004B4CBC" w:rsidP="00F60A0F">
      <w:pPr>
        <w:spacing w:after="240" w:line="480" w:lineRule="auto"/>
        <w:jc w:val="both"/>
        <w:rPr>
          <w:rFonts w:ascii="Times New Roman" w:hAnsi="Times New Roman" w:cs="Times New Roman"/>
        </w:rPr>
      </w:pPr>
      <w:r w:rsidRPr="004B4CBC">
        <w:rPr>
          <w:rFonts w:ascii="Times New Roman" w:hAnsi="Times New Roman" w:cs="Times New Roman"/>
        </w:rPr>
        <w:t xml:space="preserve">The "Box Plot of Logged Revenue" graphically </w:t>
      </w:r>
      <w:r w:rsidR="002914B3" w:rsidRPr="004B4CBC">
        <w:rPr>
          <w:rFonts w:ascii="Times New Roman" w:hAnsi="Times New Roman" w:cs="Times New Roman"/>
        </w:rPr>
        <w:t>stands for</w:t>
      </w:r>
      <w:r w:rsidRPr="004B4CBC">
        <w:rPr>
          <w:rFonts w:ascii="Times New Roman" w:hAnsi="Times New Roman" w:cs="Times New Roman"/>
        </w:rPr>
        <w:t xml:space="preserve"> the distribution of logarithmically transformed revenue. The median, shown as a horizontal line within the box, </w:t>
      </w:r>
      <w:r w:rsidR="002914B3" w:rsidRPr="004B4CBC">
        <w:rPr>
          <w:rFonts w:ascii="Times New Roman" w:hAnsi="Times New Roman" w:cs="Times New Roman"/>
        </w:rPr>
        <w:t>writes down</w:t>
      </w:r>
      <w:r w:rsidRPr="004B4CBC">
        <w:rPr>
          <w:rFonts w:ascii="Times New Roman" w:hAnsi="Times New Roman" w:cs="Times New Roman"/>
        </w:rPr>
        <w:t xml:space="preserve"> the central tendency, while the box depicts the interquartile range (middle 50% of the data). The whiskers extend to show the range of typical values, and points beyond these are potential outliers. This plot highlights the median log_revenue, its spread, variability, and any skewness in the distribution.</w:t>
      </w:r>
    </w:p>
    <w:p w14:paraId="6D34371E" w14:textId="77777777" w:rsidR="00BA0557" w:rsidRDefault="00BA0557" w:rsidP="00783714">
      <w:pPr>
        <w:spacing w:after="240" w:line="360" w:lineRule="auto"/>
        <w:jc w:val="both"/>
        <w:rPr>
          <w:rFonts w:ascii="Times New Roman" w:hAnsi="Times New Roman" w:cs="Times New Roman"/>
        </w:rPr>
      </w:pPr>
    </w:p>
    <w:p w14:paraId="21F06E2F" w14:textId="77777777" w:rsidR="00751A0E" w:rsidRDefault="00751A0E" w:rsidP="00783714">
      <w:pPr>
        <w:spacing w:after="240" w:line="360" w:lineRule="auto"/>
        <w:jc w:val="both"/>
        <w:rPr>
          <w:rFonts w:ascii="Times New Roman" w:hAnsi="Times New Roman" w:cs="Times New Roman"/>
        </w:rPr>
      </w:pPr>
    </w:p>
    <w:p w14:paraId="297BA786" w14:textId="77777777" w:rsidR="00751A0E" w:rsidRDefault="00751A0E" w:rsidP="00783714">
      <w:pPr>
        <w:spacing w:after="240" w:line="360" w:lineRule="auto"/>
        <w:jc w:val="both"/>
        <w:rPr>
          <w:rFonts w:ascii="Times New Roman" w:hAnsi="Times New Roman" w:cs="Times New Roman"/>
        </w:rPr>
      </w:pPr>
    </w:p>
    <w:p w14:paraId="4EEED370" w14:textId="77777777" w:rsidR="00751A0E" w:rsidRDefault="00751A0E" w:rsidP="00783714">
      <w:pPr>
        <w:spacing w:after="240" w:line="360" w:lineRule="auto"/>
        <w:jc w:val="both"/>
        <w:rPr>
          <w:rFonts w:ascii="Times New Roman" w:hAnsi="Times New Roman" w:cs="Times New Roman"/>
        </w:rPr>
      </w:pPr>
    </w:p>
    <w:p w14:paraId="3F1491FA" w14:textId="54CE0FBE" w:rsidR="0038169D" w:rsidRDefault="001F6537" w:rsidP="00783714">
      <w:pPr>
        <w:spacing w:after="240" w:line="360" w:lineRule="auto"/>
        <w:jc w:val="both"/>
        <w:rPr>
          <w:rFonts w:ascii="Times New Roman" w:hAnsi="Times New Roman" w:cs="Times New Roman"/>
        </w:rPr>
      </w:pPr>
      <w:r>
        <w:rPr>
          <w:noProof/>
        </w:rPr>
        <w:drawing>
          <wp:inline distT="0" distB="0" distL="0" distR="0" wp14:anchorId="003EBF33" wp14:editId="334E5404">
            <wp:extent cx="5731510" cy="4377055"/>
            <wp:effectExtent l="0" t="0" r="2540" b="4445"/>
            <wp:docPr id="1126639550" name="Picture 1" descr="A graph of a graph showing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39550" name="Picture 1" descr="A graph of a graph showing a number of points&#10;&#10;Description automatically generated with medium confidence"/>
                    <pic:cNvPicPr/>
                  </pic:nvPicPr>
                  <pic:blipFill>
                    <a:blip r:embed="rId12"/>
                    <a:stretch>
                      <a:fillRect/>
                    </a:stretch>
                  </pic:blipFill>
                  <pic:spPr>
                    <a:xfrm>
                      <a:off x="0" y="0"/>
                      <a:ext cx="5731510" cy="4377055"/>
                    </a:xfrm>
                    <a:prstGeom prst="rect">
                      <a:avLst/>
                    </a:prstGeom>
                  </pic:spPr>
                </pic:pic>
              </a:graphicData>
            </a:graphic>
          </wp:inline>
        </w:drawing>
      </w:r>
    </w:p>
    <w:p w14:paraId="4EACA4AD" w14:textId="71542F3F" w:rsidR="0057173C" w:rsidRPr="00BB0E8A" w:rsidRDefault="004B4CBC" w:rsidP="00783714">
      <w:pPr>
        <w:spacing w:after="240" w:line="360" w:lineRule="auto"/>
        <w:jc w:val="both"/>
        <w:rPr>
          <w:rFonts w:ascii="Times New Roman" w:hAnsi="Times New Roman" w:cs="Times New Roman"/>
          <w:b/>
          <w:bCs/>
          <w:i/>
          <w:iCs/>
        </w:rPr>
      </w:pPr>
      <w:r w:rsidRPr="00BB0E8A">
        <w:rPr>
          <w:rFonts w:ascii="Times New Roman" w:hAnsi="Times New Roman" w:cs="Times New Roman"/>
          <w:b/>
          <w:bCs/>
          <w:i/>
          <w:iCs/>
        </w:rPr>
        <w:t xml:space="preserve">Figure </w:t>
      </w:r>
      <w:r w:rsidR="00B63478">
        <w:rPr>
          <w:rFonts w:ascii="Times New Roman" w:hAnsi="Times New Roman" w:cs="Times New Roman"/>
          <w:b/>
          <w:bCs/>
          <w:i/>
          <w:iCs/>
        </w:rPr>
        <w:t>4</w:t>
      </w:r>
      <w:r w:rsidRPr="00BB0E8A">
        <w:rPr>
          <w:rFonts w:ascii="Times New Roman" w:hAnsi="Times New Roman" w:cs="Times New Roman"/>
          <w:b/>
          <w:bCs/>
          <w:i/>
          <w:iCs/>
        </w:rPr>
        <w:t>: Logged Revenue vs Rating</w:t>
      </w:r>
    </w:p>
    <w:p w14:paraId="4EC0B4F0" w14:textId="4D3D8F6B" w:rsidR="0057173C" w:rsidRDefault="004B4CBC" w:rsidP="00F60A0F">
      <w:pPr>
        <w:spacing w:after="240" w:line="480" w:lineRule="auto"/>
        <w:jc w:val="both"/>
        <w:rPr>
          <w:rFonts w:ascii="Times New Roman" w:hAnsi="Times New Roman" w:cs="Times New Roman"/>
        </w:rPr>
      </w:pPr>
      <w:r w:rsidRPr="004B4CBC">
        <w:rPr>
          <w:rFonts w:ascii="Times New Roman" w:hAnsi="Times New Roman" w:cs="Times New Roman"/>
        </w:rPr>
        <w:t xml:space="preserve">The scatter plot titled "Logged Revenue vs. Rating" shows the relationship between logged revenue and ratings. On the x-axis is log_revenue, and on the y-axis is rating. The scattered points </w:t>
      </w:r>
      <w:r w:rsidR="002914B3" w:rsidRPr="004B4CBC">
        <w:rPr>
          <w:rFonts w:ascii="Times New Roman" w:hAnsi="Times New Roman" w:cs="Times New Roman"/>
        </w:rPr>
        <w:t>show</w:t>
      </w:r>
      <w:r w:rsidRPr="004B4CBC">
        <w:rPr>
          <w:rFonts w:ascii="Times New Roman" w:hAnsi="Times New Roman" w:cs="Times New Roman"/>
        </w:rPr>
        <w:t xml:space="preserve"> a general, but not perfect, positive correlation between higher revenues and higher ratings. The plot also shows variability and some potential outliers in the data.</w:t>
      </w:r>
    </w:p>
    <w:p w14:paraId="7003D737" w14:textId="77777777" w:rsidR="00533EBD" w:rsidRDefault="00533EBD" w:rsidP="00783714">
      <w:pPr>
        <w:spacing w:after="240" w:line="360" w:lineRule="auto"/>
        <w:jc w:val="both"/>
        <w:rPr>
          <w:rFonts w:ascii="Times New Roman" w:hAnsi="Times New Roman" w:cs="Times New Roman"/>
        </w:rPr>
      </w:pPr>
    </w:p>
    <w:p w14:paraId="6F31B5C0" w14:textId="77777777" w:rsidR="00751A0E" w:rsidRDefault="00751A0E" w:rsidP="00783714">
      <w:pPr>
        <w:spacing w:after="240" w:line="360" w:lineRule="auto"/>
        <w:jc w:val="both"/>
        <w:rPr>
          <w:rFonts w:ascii="Times New Roman" w:hAnsi="Times New Roman" w:cs="Times New Roman"/>
        </w:rPr>
      </w:pPr>
    </w:p>
    <w:p w14:paraId="35B78DAC" w14:textId="77777777" w:rsidR="00751A0E" w:rsidRDefault="00751A0E" w:rsidP="00783714">
      <w:pPr>
        <w:spacing w:after="240" w:line="360" w:lineRule="auto"/>
        <w:jc w:val="both"/>
        <w:rPr>
          <w:rFonts w:ascii="Times New Roman" w:hAnsi="Times New Roman" w:cs="Times New Roman"/>
        </w:rPr>
      </w:pPr>
    </w:p>
    <w:p w14:paraId="01D4C9E7" w14:textId="77777777" w:rsidR="00751A0E" w:rsidRDefault="00751A0E" w:rsidP="00783714">
      <w:pPr>
        <w:spacing w:after="240" w:line="360" w:lineRule="auto"/>
        <w:jc w:val="both"/>
        <w:rPr>
          <w:rFonts w:ascii="Times New Roman" w:hAnsi="Times New Roman" w:cs="Times New Roman"/>
        </w:rPr>
      </w:pPr>
    </w:p>
    <w:p w14:paraId="0081559A" w14:textId="77777777" w:rsidR="00751A0E" w:rsidRDefault="00751A0E" w:rsidP="00783714">
      <w:pPr>
        <w:spacing w:after="240" w:line="360" w:lineRule="auto"/>
        <w:jc w:val="both"/>
        <w:rPr>
          <w:rFonts w:ascii="Times New Roman" w:hAnsi="Times New Roman" w:cs="Times New Roman"/>
        </w:rPr>
      </w:pPr>
    </w:p>
    <w:p w14:paraId="148576CE" w14:textId="77777777" w:rsidR="00751A0E" w:rsidRDefault="00751A0E" w:rsidP="00783714">
      <w:pPr>
        <w:spacing w:after="240" w:line="360" w:lineRule="auto"/>
        <w:jc w:val="both"/>
        <w:rPr>
          <w:rFonts w:ascii="Times New Roman" w:hAnsi="Times New Roman" w:cs="Times New Roman"/>
        </w:rPr>
      </w:pPr>
    </w:p>
    <w:p w14:paraId="75ED97F7" w14:textId="66559712" w:rsidR="0038169D" w:rsidRDefault="003860BA" w:rsidP="00783714">
      <w:pPr>
        <w:spacing w:after="240" w:line="360" w:lineRule="auto"/>
        <w:jc w:val="both"/>
        <w:rPr>
          <w:rFonts w:ascii="Times New Roman" w:hAnsi="Times New Roman" w:cs="Times New Roman"/>
        </w:rPr>
      </w:pPr>
      <w:r>
        <w:rPr>
          <w:noProof/>
        </w:rPr>
        <w:drawing>
          <wp:inline distT="0" distB="0" distL="0" distR="0" wp14:anchorId="7C916F78" wp14:editId="4349970C">
            <wp:extent cx="5731510" cy="4149090"/>
            <wp:effectExtent l="0" t="0" r="2540" b="3810"/>
            <wp:docPr id="1438726530" name="Picture 1" descr="A graph showing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726530" name="Picture 1" descr="A graph showing a number of blue dots&#10;&#10;Description automatically generated"/>
                    <pic:cNvPicPr/>
                  </pic:nvPicPr>
                  <pic:blipFill>
                    <a:blip r:embed="rId13"/>
                    <a:stretch>
                      <a:fillRect/>
                    </a:stretch>
                  </pic:blipFill>
                  <pic:spPr>
                    <a:xfrm>
                      <a:off x="0" y="0"/>
                      <a:ext cx="5731510" cy="4149090"/>
                    </a:xfrm>
                    <a:prstGeom prst="rect">
                      <a:avLst/>
                    </a:prstGeom>
                  </pic:spPr>
                </pic:pic>
              </a:graphicData>
            </a:graphic>
          </wp:inline>
        </w:drawing>
      </w:r>
    </w:p>
    <w:p w14:paraId="6115B093" w14:textId="7698DCD4" w:rsidR="0057173C" w:rsidRPr="00BB0E8A" w:rsidRDefault="0056646E" w:rsidP="00783714">
      <w:pPr>
        <w:spacing w:after="240" w:line="360" w:lineRule="auto"/>
        <w:jc w:val="both"/>
        <w:rPr>
          <w:rFonts w:ascii="Times New Roman" w:hAnsi="Times New Roman" w:cs="Times New Roman"/>
          <w:b/>
          <w:bCs/>
          <w:i/>
          <w:iCs/>
        </w:rPr>
      </w:pPr>
      <w:r w:rsidRPr="00BB0E8A">
        <w:rPr>
          <w:rFonts w:ascii="Times New Roman" w:hAnsi="Times New Roman" w:cs="Times New Roman"/>
          <w:b/>
          <w:bCs/>
          <w:i/>
          <w:iCs/>
        </w:rPr>
        <w:t xml:space="preserve">Figure </w:t>
      </w:r>
      <w:r w:rsidR="00B63478">
        <w:rPr>
          <w:rFonts w:ascii="Times New Roman" w:hAnsi="Times New Roman" w:cs="Times New Roman"/>
          <w:b/>
          <w:bCs/>
          <w:i/>
          <w:iCs/>
        </w:rPr>
        <w:t>5</w:t>
      </w:r>
      <w:r w:rsidRPr="00BB0E8A">
        <w:rPr>
          <w:rFonts w:ascii="Times New Roman" w:hAnsi="Times New Roman" w:cs="Times New Roman"/>
          <w:b/>
          <w:bCs/>
          <w:i/>
          <w:iCs/>
        </w:rPr>
        <w:t xml:space="preserve">: Logged Revenue vs Logged </w:t>
      </w:r>
      <w:r w:rsidR="002F7517" w:rsidRPr="00BB0E8A">
        <w:rPr>
          <w:rFonts w:ascii="Times New Roman" w:hAnsi="Times New Roman" w:cs="Times New Roman"/>
          <w:b/>
          <w:bCs/>
          <w:i/>
          <w:iCs/>
        </w:rPr>
        <w:t>price.</w:t>
      </w:r>
    </w:p>
    <w:p w14:paraId="35497937" w14:textId="04F5717F" w:rsidR="0057173C" w:rsidRDefault="004B4CBC" w:rsidP="00F60A0F">
      <w:pPr>
        <w:spacing w:after="240" w:line="480" w:lineRule="auto"/>
        <w:jc w:val="both"/>
        <w:rPr>
          <w:rFonts w:ascii="Times New Roman" w:hAnsi="Times New Roman" w:cs="Times New Roman"/>
        </w:rPr>
      </w:pPr>
      <w:r w:rsidRPr="004B4CBC">
        <w:rPr>
          <w:rFonts w:ascii="Times New Roman" w:hAnsi="Times New Roman" w:cs="Times New Roman"/>
        </w:rPr>
        <w:t xml:space="preserve">The scatter plot "Logged Revenue vs. Logged Price" displays each observation's log_price and log_revenue. It </w:t>
      </w:r>
      <w:r w:rsidR="002914B3" w:rsidRPr="004B4CBC">
        <w:rPr>
          <w:rFonts w:ascii="Times New Roman" w:hAnsi="Times New Roman" w:cs="Times New Roman"/>
        </w:rPr>
        <w:t>shows</w:t>
      </w:r>
      <w:r w:rsidRPr="004B4CBC">
        <w:rPr>
          <w:rFonts w:ascii="Times New Roman" w:hAnsi="Times New Roman" w:cs="Times New Roman"/>
        </w:rPr>
        <w:t xml:space="preserve"> a positive, non-linear correlation between log_revenue and log_price, with variability and potential outliers. The non-linear relationship suggests complexity beyond a straightforward linear association.</w:t>
      </w:r>
    </w:p>
    <w:p w14:paraId="6945178A" w14:textId="77777777" w:rsidR="0072169B" w:rsidRDefault="0072169B" w:rsidP="00783714">
      <w:pPr>
        <w:spacing w:after="240" w:line="360" w:lineRule="auto"/>
        <w:jc w:val="both"/>
        <w:rPr>
          <w:rFonts w:ascii="Times New Roman" w:hAnsi="Times New Roman" w:cs="Times New Roman"/>
        </w:rPr>
      </w:pPr>
    </w:p>
    <w:p w14:paraId="10E4C175" w14:textId="2B936AAE" w:rsidR="0038169D" w:rsidRDefault="0098424C" w:rsidP="00783714">
      <w:pPr>
        <w:spacing w:after="240" w:line="360" w:lineRule="auto"/>
        <w:jc w:val="both"/>
        <w:rPr>
          <w:rFonts w:ascii="Times New Roman" w:hAnsi="Times New Roman" w:cs="Times New Roman"/>
        </w:rPr>
      </w:pPr>
      <w:r>
        <w:rPr>
          <w:noProof/>
        </w:rPr>
        <w:lastRenderedPageBreak/>
        <w:drawing>
          <wp:inline distT="0" distB="0" distL="0" distR="0" wp14:anchorId="5170654F" wp14:editId="3BAF3702">
            <wp:extent cx="5731510" cy="3929380"/>
            <wp:effectExtent l="0" t="0" r="2540" b="0"/>
            <wp:docPr id="373934263" name="Picture 1" descr="A graph showing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34263" name="Picture 1" descr="A graph showing numbers and numbers&#10;&#10;Description automatically generated with medium confidence"/>
                    <pic:cNvPicPr/>
                  </pic:nvPicPr>
                  <pic:blipFill>
                    <a:blip r:embed="rId14"/>
                    <a:stretch>
                      <a:fillRect/>
                    </a:stretch>
                  </pic:blipFill>
                  <pic:spPr>
                    <a:xfrm>
                      <a:off x="0" y="0"/>
                      <a:ext cx="5731510" cy="3929380"/>
                    </a:xfrm>
                    <a:prstGeom prst="rect">
                      <a:avLst/>
                    </a:prstGeom>
                  </pic:spPr>
                </pic:pic>
              </a:graphicData>
            </a:graphic>
          </wp:inline>
        </w:drawing>
      </w:r>
    </w:p>
    <w:p w14:paraId="64589F47" w14:textId="3A2D3881" w:rsidR="0038169D" w:rsidRPr="0072169B" w:rsidRDefault="0038169D" w:rsidP="0038169D">
      <w:pPr>
        <w:spacing w:after="240" w:line="360" w:lineRule="auto"/>
        <w:jc w:val="both"/>
        <w:rPr>
          <w:rFonts w:ascii="Times New Roman" w:hAnsi="Times New Roman" w:cs="Times New Roman"/>
          <w:b/>
          <w:bCs/>
          <w:i/>
          <w:iCs/>
        </w:rPr>
      </w:pPr>
      <w:r w:rsidRPr="0072169B">
        <w:rPr>
          <w:rFonts w:ascii="Times New Roman" w:hAnsi="Times New Roman" w:cs="Times New Roman"/>
          <w:b/>
          <w:bCs/>
          <w:i/>
          <w:iCs/>
        </w:rPr>
        <w:t xml:space="preserve">Figure </w:t>
      </w:r>
      <w:r w:rsidR="00B63478">
        <w:rPr>
          <w:rFonts w:ascii="Times New Roman" w:hAnsi="Times New Roman" w:cs="Times New Roman"/>
          <w:b/>
          <w:bCs/>
          <w:i/>
          <w:iCs/>
        </w:rPr>
        <w:t>6</w:t>
      </w:r>
      <w:r w:rsidRPr="0072169B">
        <w:rPr>
          <w:rFonts w:ascii="Times New Roman" w:hAnsi="Times New Roman" w:cs="Times New Roman"/>
          <w:b/>
          <w:bCs/>
          <w:i/>
          <w:iCs/>
        </w:rPr>
        <w:t xml:space="preserve">: Logged Revenue and the Number of Languages available in an app. </w:t>
      </w:r>
    </w:p>
    <w:p w14:paraId="0A4898B7" w14:textId="478EE77A" w:rsidR="0072169B" w:rsidRPr="0072169B" w:rsidRDefault="0072169B" w:rsidP="00F60A0F">
      <w:pPr>
        <w:spacing w:after="240" w:line="480" w:lineRule="auto"/>
        <w:jc w:val="both"/>
        <w:rPr>
          <w:rFonts w:ascii="Times New Roman" w:hAnsi="Times New Roman" w:cs="Times New Roman"/>
        </w:rPr>
      </w:pPr>
      <w:r w:rsidRPr="0072169B">
        <w:rPr>
          <w:rFonts w:ascii="Times New Roman" w:hAnsi="Times New Roman" w:cs="Times New Roman"/>
        </w:rPr>
        <w:t>The scatter plot presented visualizes the relationship between revenue, transformed using a</w:t>
      </w:r>
      <w:r w:rsidR="00537C31">
        <w:rPr>
          <w:rFonts w:ascii="Times New Roman" w:hAnsi="Times New Roman" w:cs="Times New Roman"/>
        </w:rPr>
        <w:t xml:space="preserve"> </w:t>
      </w:r>
      <w:r w:rsidRPr="0072169B">
        <w:rPr>
          <w:rFonts w:ascii="Times New Roman" w:hAnsi="Times New Roman" w:cs="Times New Roman"/>
        </w:rPr>
        <w:t>logarithm, and the number of languages. Transformations like the natural logarithm are often utilized to standardize data distributions and diminish asymmetry, thereby clarifying real trends and enhancing the robustness of the statistical evaluations. The plot exhibits bifurcation into two clusters, which could imply the presence of a hidden categorical variable influencing the association between the number of languages and the revenue. The graph does not exhibit a uniform linear relationship across the spectrum of 'num_langs', indicating that increments in the number of languages do not uniformly correspond to increased revenue when assessed through the lens of logarithmic revenue.</w:t>
      </w:r>
    </w:p>
    <w:p w14:paraId="55096445" w14:textId="77777777" w:rsidR="0038169D" w:rsidRDefault="0038169D" w:rsidP="00783714">
      <w:pPr>
        <w:spacing w:after="240" w:line="360" w:lineRule="auto"/>
        <w:jc w:val="both"/>
        <w:rPr>
          <w:rFonts w:ascii="Times New Roman" w:hAnsi="Times New Roman" w:cs="Times New Roman"/>
        </w:rPr>
      </w:pPr>
    </w:p>
    <w:p w14:paraId="0A1BA7F7" w14:textId="77777777" w:rsidR="0023586A" w:rsidRDefault="0023586A" w:rsidP="00783714">
      <w:pPr>
        <w:spacing w:after="240" w:line="360" w:lineRule="auto"/>
        <w:jc w:val="both"/>
        <w:rPr>
          <w:rFonts w:ascii="Times New Roman" w:hAnsi="Times New Roman" w:cs="Times New Roman"/>
        </w:rPr>
      </w:pPr>
    </w:p>
    <w:p w14:paraId="4DEDF858" w14:textId="77777777" w:rsidR="0023586A" w:rsidRDefault="0023586A" w:rsidP="00783714">
      <w:pPr>
        <w:spacing w:after="240" w:line="360" w:lineRule="auto"/>
        <w:jc w:val="both"/>
        <w:rPr>
          <w:rFonts w:ascii="Times New Roman" w:hAnsi="Times New Roman" w:cs="Times New Roman"/>
        </w:rPr>
      </w:pPr>
    </w:p>
    <w:p w14:paraId="1091F519" w14:textId="77777777" w:rsidR="00751A0E" w:rsidRDefault="00751A0E" w:rsidP="0023586A">
      <w:pPr>
        <w:pStyle w:val="Heading1"/>
        <w:spacing w:after="240" w:line="360" w:lineRule="auto"/>
        <w:jc w:val="both"/>
        <w:rPr>
          <w:color w:val="2F5496" w:themeColor="accent1" w:themeShade="BF"/>
        </w:rPr>
      </w:pPr>
    </w:p>
    <w:p w14:paraId="40B3A503" w14:textId="4EBBAABD" w:rsidR="00366D25" w:rsidRPr="007544A6" w:rsidRDefault="00366D25" w:rsidP="0023586A">
      <w:pPr>
        <w:pStyle w:val="Heading1"/>
        <w:spacing w:after="240" w:line="360" w:lineRule="auto"/>
        <w:jc w:val="both"/>
        <w:rPr>
          <w:color w:val="2F5496" w:themeColor="accent1" w:themeShade="BF"/>
        </w:rPr>
      </w:pPr>
      <w:r w:rsidRPr="007544A6">
        <w:rPr>
          <w:color w:val="2F5496" w:themeColor="accent1" w:themeShade="BF"/>
        </w:rPr>
        <w:t>MAIN REGRESSION</w:t>
      </w:r>
    </w:p>
    <w:p w14:paraId="6A06AB7D" w14:textId="31E38A7D" w:rsidR="004B4CBC" w:rsidRPr="007544A6" w:rsidRDefault="00366D25" w:rsidP="00783714">
      <w:pPr>
        <w:spacing w:after="240" w:line="360" w:lineRule="auto"/>
        <w:jc w:val="both"/>
        <w:rPr>
          <w:rFonts w:ascii="Times New Roman" w:hAnsi="Times New Roman" w:cs="Times New Roman"/>
          <w:color w:val="4472C4" w:themeColor="accent1"/>
          <w:sz w:val="26"/>
          <w:szCs w:val="26"/>
        </w:rPr>
      </w:pPr>
      <w:r w:rsidRPr="007544A6">
        <w:rPr>
          <w:rFonts w:ascii="Times New Roman" w:hAnsi="Times New Roman" w:cs="Times New Roman"/>
          <w:color w:val="4472C4" w:themeColor="accent1"/>
          <w:sz w:val="26"/>
          <w:szCs w:val="26"/>
        </w:rPr>
        <w:t>BASELINE MODEL</w:t>
      </w:r>
      <w:r w:rsidR="00496AC0" w:rsidRPr="007544A6">
        <w:rPr>
          <w:rFonts w:ascii="Times New Roman" w:hAnsi="Times New Roman" w:cs="Times New Roman"/>
          <w:color w:val="4472C4" w:themeColor="accent1"/>
          <w:sz w:val="26"/>
          <w:szCs w:val="26"/>
        </w:rPr>
        <w:t>:</w:t>
      </w:r>
    </w:p>
    <w:p w14:paraId="617E153C" w14:textId="3EF46D0B" w:rsidR="00DF09B0" w:rsidRDefault="004E5E2B" w:rsidP="00D1075C">
      <w:pPr>
        <w:spacing w:after="240" w:line="360" w:lineRule="auto"/>
        <w:rPr>
          <w:b/>
          <w:bCs/>
          <w:i/>
          <w:iCs/>
        </w:rPr>
      </w:pPr>
      <w:r w:rsidRPr="007544A6">
        <w:rPr>
          <w:b/>
          <w:bCs/>
          <w:i/>
          <w:iCs/>
        </w:rPr>
        <w:t xml:space="preserve">Table </w:t>
      </w:r>
      <w:r w:rsidR="00991C06" w:rsidRPr="007544A6">
        <w:rPr>
          <w:b/>
          <w:bCs/>
          <w:i/>
          <w:iCs/>
        </w:rPr>
        <w:t>6</w:t>
      </w:r>
      <w:r w:rsidRPr="007544A6">
        <w:rPr>
          <w:b/>
          <w:bCs/>
          <w:i/>
          <w:iCs/>
        </w:rPr>
        <w:t xml:space="preserve"> :</w:t>
      </w:r>
      <w:r w:rsidR="007C50E0" w:rsidRPr="007544A6">
        <w:rPr>
          <w:b/>
          <w:bCs/>
          <w:i/>
          <w:iCs/>
        </w:rPr>
        <w:t xml:space="preserve"> </w:t>
      </w:r>
      <w:r w:rsidR="00D1075C">
        <w:rPr>
          <w:b/>
          <w:bCs/>
          <w:i/>
          <w:iCs/>
        </w:rPr>
        <w:t xml:space="preserve"> </w:t>
      </w:r>
      <w:r w:rsidR="007C50E0" w:rsidRPr="007544A6">
        <w:rPr>
          <w:b/>
          <w:bCs/>
          <w:i/>
          <w:iCs/>
        </w:rPr>
        <w:t>(</w:t>
      </w:r>
      <w:r w:rsidR="00C64C28" w:rsidRPr="007544A6">
        <w:rPr>
          <w:b/>
          <w:bCs/>
          <w:i/>
          <w:iCs/>
        </w:rPr>
        <w:t>Model 1</w:t>
      </w:r>
      <w:r w:rsidR="007C50E0" w:rsidRPr="007544A6">
        <w:rPr>
          <w:b/>
          <w:bCs/>
          <w:i/>
          <w:iCs/>
        </w:rPr>
        <w:t xml:space="preserve">) </w:t>
      </w:r>
      <w:r w:rsidRPr="007544A6">
        <w:rPr>
          <w:b/>
          <w:bCs/>
          <w:i/>
          <w:iCs/>
        </w:rPr>
        <w:t xml:space="preserve">Running OLS regression with specified independent </w:t>
      </w:r>
      <w:r w:rsidR="002F7517" w:rsidRPr="007544A6">
        <w:rPr>
          <w:b/>
          <w:bCs/>
          <w:i/>
          <w:iCs/>
        </w:rPr>
        <w:t>variables</w:t>
      </w:r>
      <w:r w:rsidR="0052125C" w:rsidRPr="007544A6">
        <w:rPr>
          <w:b/>
          <w:bCs/>
          <w:i/>
          <w:iCs/>
        </w:rPr>
        <w:t xml:space="preserve"> </w:t>
      </w:r>
      <w:r w:rsidR="00331E50" w:rsidRPr="007544A6">
        <w:rPr>
          <w:b/>
          <w:bCs/>
          <w:i/>
          <w:iCs/>
        </w:rPr>
        <w:t>&amp;</w:t>
      </w:r>
      <w:r w:rsidR="007C50E0" w:rsidRPr="007544A6">
        <w:rPr>
          <w:b/>
          <w:bCs/>
          <w:i/>
          <w:iCs/>
        </w:rPr>
        <w:t xml:space="preserve"> (</w:t>
      </w:r>
      <w:r w:rsidR="007544A6" w:rsidRPr="007544A6">
        <w:rPr>
          <w:b/>
          <w:bCs/>
          <w:i/>
          <w:iCs/>
        </w:rPr>
        <w:t>Model 2</w:t>
      </w:r>
      <w:r w:rsidR="00D1075C" w:rsidRPr="007544A6">
        <w:rPr>
          <w:b/>
          <w:bCs/>
          <w:i/>
          <w:iCs/>
        </w:rPr>
        <w:t>) Implementing</w:t>
      </w:r>
      <w:r w:rsidR="00331E50" w:rsidRPr="007544A6">
        <w:rPr>
          <w:b/>
          <w:bCs/>
          <w:i/>
          <w:iCs/>
        </w:rPr>
        <w:t xml:space="preserve"> OLS regression with interaction terms.</w:t>
      </w:r>
    </w:p>
    <w:p w14:paraId="48D93C01" w14:textId="77777777" w:rsidR="00D1075C" w:rsidRDefault="00D1075C" w:rsidP="00D1075C">
      <w:pPr>
        <w:spacing w:after="240" w:line="360" w:lineRule="auto"/>
        <w:rPr>
          <w:b/>
          <w:bCs/>
          <w:i/>
          <w:iCs/>
        </w:rPr>
      </w:pPr>
    </w:p>
    <w:tbl>
      <w:tblPr>
        <w:tblW w:w="0" w:type="auto"/>
        <w:tblLayout w:type="fixed"/>
        <w:tblLook w:val="0000" w:firstRow="0" w:lastRow="0" w:firstColumn="0" w:lastColumn="0" w:noHBand="0" w:noVBand="0"/>
      </w:tblPr>
      <w:tblGrid>
        <w:gridCol w:w="2136"/>
        <w:gridCol w:w="1656"/>
        <w:gridCol w:w="1656"/>
      </w:tblGrid>
      <w:tr w:rsidR="005F14FB" w:rsidRPr="009C2981" w14:paraId="4020C6B5" w14:textId="77777777" w:rsidTr="002A2B09">
        <w:tc>
          <w:tcPr>
            <w:tcW w:w="2136" w:type="dxa"/>
            <w:tcBorders>
              <w:top w:val="single" w:sz="4" w:space="0" w:color="auto"/>
              <w:left w:val="nil"/>
              <w:bottom w:val="nil"/>
              <w:right w:val="nil"/>
            </w:tcBorders>
          </w:tcPr>
          <w:p w14:paraId="1976C488"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single" w:sz="4" w:space="0" w:color="auto"/>
              <w:left w:val="nil"/>
              <w:bottom w:val="nil"/>
              <w:right w:val="nil"/>
            </w:tcBorders>
          </w:tcPr>
          <w:p w14:paraId="7C5E6414" w14:textId="29434968"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w:t>
            </w:r>
            <w:r w:rsidR="009B38DE">
              <w:rPr>
                <w:rFonts w:ascii="Times New Roman" w:hAnsi="Times New Roman" w:cs="Times New Roman"/>
                <w:kern w:val="0"/>
                <w:sz w:val="22"/>
                <w:szCs w:val="22"/>
                <w:lang w:val="en-US"/>
              </w:rPr>
              <w:t xml:space="preserve">Model </w:t>
            </w:r>
            <w:r w:rsidRPr="009C2981">
              <w:rPr>
                <w:rFonts w:ascii="Times New Roman" w:hAnsi="Times New Roman" w:cs="Times New Roman"/>
                <w:kern w:val="0"/>
                <w:sz w:val="22"/>
                <w:szCs w:val="22"/>
                <w:lang w:val="en-US"/>
              </w:rPr>
              <w:t>1)</w:t>
            </w:r>
          </w:p>
        </w:tc>
        <w:tc>
          <w:tcPr>
            <w:tcW w:w="1656" w:type="dxa"/>
            <w:tcBorders>
              <w:top w:val="single" w:sz="4" w:space="0" w:color="auto"/>
              <w:left w:val="nil"/>
              <w:bottom w:val="nil"/>
              <w:right w:val="nil"/>
            </w:tcBorders>
          </w:tcPr>
          <w:p w14:paraId="4C3248D4" w14:textId="15A747B1"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w:t>
            </w:r>
            <w:r w:rsidR="009B38DE">
              <w:rPr>
                <w:rFonts w:ascii="Times New Roman" w:hAnsi="Times New Roman" w:cs="Times New Roman"/>
                <w:kern w:val="0"/>
                <w:sz w:val="22"/>
                <w:szCs w:val="22"/>
                <w:lang w:val="en-US"/>
              </w:rPr>
              <w:t xml:space="preserve">Model </w:t>
            </w:r>
            <w:r w:rsidRPr="009C2981">
              <w:rPr>
                <w:rFonts w:ascii="Times New Roman" w:hAnsi="Times New Roman" w:cs="Times New Roman"/>
                <w:kern w:val="0"/>
                <w:sz w:val="22"/>
                <w:szCs w:val="22"/>
                <w:lang w:val="en-US"/>
              </w:rPr>
              <w:t>2)</w:t>
            </w:r>
          </w:p>
        </w:tc>
      </w:tr>
      <w:tr w:rsidR="005F14FB" w:rsidRPr="009C2981" w14:paraId="60D9DC19" w14:textId="77777777" w:rsidTr="002A2B09">
        <w:tc>
          <w:tcPr>
            <w:tcW w:w="2136" w:type="dxa"/>
            <w:tcBorders>
              <w:top w:val="single" w:sz="4" w:space="0" w:color="auto"/>
              <w:left w:val="nil"/>
              <w:bottom w:val="nil"/>
              <w:right w:val="nil"/>
            </w:tcBorders>
          </w:tcPr>
          <w:p w14:paraId="00CA5BF1"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rating</w:t>
            </w:r>
          </w:p>
        </w:tc>
        <w:tc>
          <w:tcPr>
            <w:tcW w:w="1656" w:type="dxa"/>
            <w:tcBorders>
              <w:top w:val="single" w:sz="4" w:space="0" w:color="auto"/>
              <w:left w:val="nil"/>
              <w:bottom w:val="nil"/>
              <w:right w:val="nil"/>
            </w:tcBorders>
          </w:tcPr>
          <w:p w14:paraId="6E35E352"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0.521</w:t>
            </w:r>
            <w:r w:rsidRPr="009C2981">
              <w:rPr>
                <w:rFonts w:ascii="Times New Roman" w:hAnsi="Times New Roman" w:cs="Times New Roman"/>
                <w:kern w:val="0"/>
                <w:sz w:val="22"/>
                <w:szCs w:val="22"/>
                <w:vertAlign w:val="superscript"/>
                <w:lang w:val="en-US"/>
              </w:rPr>
              <w:t>***</w:t>
            </w:r>
          </w:p>
        </w:tc>
        <w:tc>
          <w:tcPr>
            <w:tcW w:w="1656" w:type="dxa"/>
            <w:tcBorders>
              <w:top w:val="single" w:sz="4" w:space="0" w:color="auto"/>
              <w:left w:val="nil"/>
              <w:bottom w:val="nil"/>
              <w:right w:val="nil"/>
            </w:tcBorders>
          </w:tcPr>
          <w:p w14:paraId="245EB887"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0.489</w:t>
            </w:r>
            <w:r w:rsidRPr="009C2981">
              <w:rPr>
                <w:rFonts w:ascii="Times New Roman" w:hAnsi="Times New Roman" w:cs="Times New Roman"/>
                <w:kern w:val="0"/>
                <w:sz w:val="22"/>
                <w:szCs w:val="22"/>
                <w:vertAlign w:val="superscript"/>
                <w:lang w:val="en-US"/>
              </w:rPr>
              <w:t>***</w:t>
            </w:r>
          </w:p>
        </w:tc>
      </w:tr>
      <w:tr w:rsidR="005F14FB" w:rsidRPr="009C2981" w14:paraId="51112E8D" w14:textId="77777777" w:rsidTr="002A2B09">
        <w:tc>
          <w:tcPr>
            <w:tcW w:w="2136" w:type="dxa"/>
            <w:tcBorders>
              <w:top w:val="nil"/>
              <w:left w:val="nil"/>
              <w:bottom w:val="nil"/>
              <w:right w:val="nil"/>
            </w:tcBorders>
          </w:tcPr>
          <w:p w14:paraId="20DD88BF"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6DD3BCCF"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(0.061)</w:t>
            </w:r>
          </w:p>
        </w:tc>
        <w:tc>
          <w:tcPr>
            <w:tcW w:w="1656" w:type="dxa"/>
            <w:tcBorders>
              <w:top w:val="nil"/>
              <w:left w:val="nil"/>
              <w:bottom w:val="nil"/>
              <w:right w:val="nil"/>
            </w:tcBorders>
          </w:tcPr>
          <w:p w14:paraId="6EFF3E98"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(0.065)</w:t>
            </w:r>
          </w:p>
        </w:tc>
      </w:tr>
      <w:tr w:rsidR="005F14FB" w:rsidRPr="009C2981" w14:paraId="218CAC0C" w14:textId="77777777" w:rsidTr="00331E50">
        <w:trPr>
          <w:trHeight w:val="80"/>
        </w:trPr>
        <w:tc>
          <w:tcPr>
            <w:tcW w:w="2136" w:type="dxa"/>
            <w:tcBorders>
              <w:top w:val="nil"/>
              <w:left w:val="nil"/>
              <w:bottom w:val="nil"/>
              <w:right w:val="nil"/>
            </w:tcBorders>
          </w:tcPr>
          <w:p w14:paraId="1B33AF44"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28D78797"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6F79750F"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r>
      <w:tr w:rsidR="005F14FB" w:rsidRPr="009C2981" w14:paraId="17596D91" w14:textId="77777777" w:rsidTr="002A2B09">
        <w:tc>
          <w:tcPr>
            <w:tcW w:w="2136" w:type="dxa"/>
            <w:tcBorders>
              <w:top w:val="nil"/>
              <w:left w:val="nil"/>
              <w:bottom w:val="nil"/>
              <w:right w:val="nil"/>
            </w:tcBorders>
          </w:tcPr>
          <w:p w14:paraId="2CB11BE8"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log_price</w:t>
            </w:r>
          </w:p>
        </w:tc>
        <w:tc>
          <w:tcPr>
            <w:tcW w:w="1656" w:type="dxa"/>
            <w:tcBorders>
              <w:top w:val="nil"/>
              <w:left w:val="nil"/>
              <w:bottom w:val="nil"/>
              <w:right w:val="nil"/>
            </w:tcBorders>
          </w:tcPr>
          <w:p w14:paraId="21885B11"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0.149</w:t>
            </w:r>
            <w:r w:rsidRPr="009C2981">
              <w:rPr>
                <w:rFonts w:ascii="Times New Roman" w:hAnsi="Times New Roman" w:cs="Times New Roman"/>
                <w:kern w:val="0"/>
                <w:sz w:val="22"/>
                <w:szCs w:val="22"/>
                <w:vertAlign w:val="superscript"/>
                <w:lang w:val="en-US"/>
              </w:rPr>
              <w:t>**</w:t>
            </w:r>
          </w:p>
        </w:tc>
        <w:tc>
          <w:tcPr>
            <w:tcW w:w="1656" w:type="dxa"/>
            <w:tcBorders>
              <w:top w:val="nil"/>
              <w:left w:val="nil"/>
              <w:bottom w:val="nil"/>
              <w:right w:val="nil"/>
            </w:tcBorders>
          </w:tcPr>
          <w:p w14:paraId="071A4F1B"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0.151</w:t>
            </w:r>
            <w:r w:rsidRPr="009C2981">
              <w:rPr>
                <w:rFonts w:ascii="Times New Roman" w:hAnsi="Times New Roman" w:cs="Times New Roman"/>
                <w:kern w:val="0"/>
                <w:sz w:val="22"/>
                <w:szCs w:val="22"/>
                <w:vertAlign w:val="superscript"/>
                <w:lang w:val="en-US"/>
              </w:rPr>
              <w:t>**</w:t>
            </w:r>
          </w:p>
        </w:tc>
      </w:tr>
      <w:tr w:rsidR="005F14FB" w:rsidRPr="009C2981" w14:paraId="5160FB0C" w14:textId="77777777" w:rsidTr="00331E50">
        <w:trPr>
          <w:trHeight w:val="80"/>
        </w:trPr>
        <w:tc>
          <w:tcPr>
            <w:tcW w:w="2136" w:type="dxa"/>
            <w:tcBorders>
              <w:top w:val="nil"/>
              <w:left w:val="nil"/>
              <w:bottom w:val="nil"/>
              <w:right w:val="nil"/>
            </w:tcBorders>
          </w:tcPr>
          <w:p w14:paraId="5CCD1456"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42921E14"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(0.046)</w:t>
            </w:r>
          </w:p>
        </w:tc>
        <w:tc>
          <w:tcPr>
            <w:tcW w:w="1656" w:type="dxa"/>
            <w:tcBorders>
              <w:top w:val="nil"/>
              <w:left w:val="nil"/>
              <w:bottom w:val="nil"/>
              <w:right w:val="nil"/>
            </w:tcBorders>
          </w:tcPr>
          <w:p w14:paraId="7A98C240"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(0.046)</w:t>
            </w:r>
          </w:p>
        </w:tc>
      </w:tr>
      <w:tr w:rsidR="005F14FB" w:rsidRPr="009C2981" w14:paraId="293DAF13" w14:textId="77777777" w:rsidTr="002A2B09">
        <w:tc>
          <w:tcPr>
            <w:tcW w:w="2136" w:type="dxa"/>
            <w:tcBorders>
              <w:top w:val="nil"/>
              <w:left w:val="nil"/>
              <w:bottom w:val="nil"/>
              <w:right w:val="nil"/>
            </w:tcBorders>
          </w:tcPr>
          <w:p w14:paraId="108BE77C"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623C37A4"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3B2F863D"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r>
      <w:tr w:rsidR="005F14FB" w:rsidRPr="009C2981" w14:paraId="2BA438D4" w14:textId="77777777" w:rsidTr="00331E50">
        <w:trPr>
          <w:trHeight w:val="80"/>
        </w:trPr>
        <w:tc>
          <w:tcPr>
            <w:tcW w:w="2136" w:type="dxa"/>
            <w:tcBorders>
              <w:top w:val="nil"/>
              <w:left w:val="nil"/>
              <w:bottom w:val="nil"/>
              <w:right w:val="nil"/>
            </w:tcBorders>
          </w:tcPr>
          <w:p w14:paraId="3E72285F"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Everyone</w:t>
            </w:r>
          </w:p>
        </w:tc>
        <w:tc>
          <w:tcPr>
            <w:tcW w:w="1656" w:type="dxa"/>
            <w:tcBorders>
              <w:top w:val="nil"/>
              <w:left w:val="nil"/>
              <w:bottom w:val="nil"/>
              <w:right w:val="nil"/>
            </w:tcBorders>
          </w:tcPr>
          <w:p w14:paraId="3C838E64"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0.000</w:t>
            </w:r>
          </w:p>
        </w:tc>
        <w:tc>
          <w:tcPr>
            <w:tcW w:w="1656" w:type="dxa"/>
            <w:tcBorders>
              <w:top w:val="nil"/>
              <w:left w:val="nil"/>
              <w:bottom w:val="nil"/>
              <w:right w:val="nil"/>
            </w:tcBorders>
          </w:tcPr>
          <w:p w14:paraId="1DFA6FEA"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0.000</w:t>
            </w:r>
          </w:p>
        </w:tc>
      </w:tr>
      <w:tr w:rsidR="005F14FB" w:rsidRPr="009C2981" w14:paraId="19D4BE23" w14:textId="77777777" w:rsidTr="00331E50">
        <w:trPr>
          <w:trHeight w:val="80"/>
        </w:trPr>
        <w:tc>
          <w:tcPr>
            <w:tcW w:w="2136" w:type="dxa"/>
            <w:tcBorders>
              <w:top w:val="nil"/>
              <w:left w:val="nil"/>
              <w:bottom w:val="nil"/>
              <w:right w:val="nil"/>
            </w:tcBorders>
          </w:tcPr>
          <w:p w14:paraId="5624E82B"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60EB9A94"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w:t>
            </w:r>
          </w:p>
        </w:tc>
        <w:tc>
          <w:tcPr>
            <w:tcW w:w="1656" w:type="dxa"/>
            <w:tcBorders>
              <w:top w:val="nil"/>
              <w:left w:val="nil"/>
              <w:bottom w:val="nil"/>
              <w:right w:val="nil"/>
            </w:tcBorders>
          </w:tcPr>
          <w:p w14:paraId="4995FB41"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w:t>
            </w:r>
          </w:p>
        </w:tc>
      </w:tr>
      <w:tr w:rsidR="005F14FB" w:rsidRPr="009C2981" w14:paraId="5BA59D71" w14:textId="77777777" w:rsidTr="002A2B09">
        <w:tc>
          <w:tcPr>
            <w:tcW w:w="2136" w:type="dxa"/>
            <w:tcBorders>
              <w:top w:val="nil"/>
              <w:left w:val="nil"/>
              <w:bottom w:val="nil"/>
              <w:right w:val="nil"/>
            </w:tcBorders>
          </w:tcPr>
          <w:p w14:paraId="118F102C"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386C1817"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25E4F55C"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r>
      <w:tr w:rsidR="005F14FB" w:rsidRPr="009C2981" w14:paraId="2E5F8F90" w14:textId="77777777" w:rsidTr="00331E50">
        <w:trPr>
          <w:trHeight w:val="80"/>
        </w:trPr>
        <w:tc>
          <w:tcPr>
            <w:tcW w:w="2136" w:type="dxa"/>
            <w:tcBorders>
              <w:top w:val="nil"/>
              <w:left w:val="nil"/>
              <w:bottom w:val="nil"/>
              <w:right w:val="nil"/>
            </w:tcBorders>
          </w:tcPr>
          <w:p w14:paraId="7B95DBC7"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Everyone 10+</w:t>
            </w:r>
          </w:p>
        </w:tc>
        <w:tc>
          <w:tcPr>
            <w:tcW w:w="1656" w:type="dxa"/>
            <w:tcBorders>
              <w:top w:val="nil"/>
              <w:left w:val="nil"/>
              <w:bottom w:val="nil"/>
              <w:right w:val="nil"/>
            </w:tcBorders>
          </w:tcPr>
          <w:p w14:paraId="3F1D586E"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0.795</w:t>
            </w:r>
            <w:r w:rsidRPr="009C2981">
              <w:rPr>
                <w:rFonts w:ascii="Times New Roman" w:hAnsi="Times New Roman" w:cs="Times New Roman"/>
                <w:kern w:val="0"/>
                <w:sz w:val="22"/>
                <w:szCs w:val="22"/>
                <w:vertAlign w:val="superscript"/>
                <w:lang w:val="en-US"/>
              </w:rPr>
              <w:t>***</w:t>
            </w:r>
          </w:p>
        </w:tc>
        <w:tc>
          <w:tcPr>
            <w:tcW w:w="1656" w:type="dxa"/>
            <w:tcBorders>
              <w:top w:val="nil"/>
              <w:left w:val="nil"/>
              <w:bottom w:val="nil"/>
              <w:right w:val="nil"/>
            </w:tcBorders>
          </w:tcPr>
          <w:p w14:paraId="63D6469B"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0.805</w:t>
            </w:r>
            <w:r w:rsidRPr="009C2981">
              <w:rPr>
                <w:rFonts w:ascii="Times New Roman" w:hAnsi="Times New Roman" w:cs="Times New Roman"/>
                <w:kern w:val="0"/>
                <w:sz w:val="22"/>
                <w:szCs w:val="22"/>
                <w:vertAlign w:val="superscript"/>
                <w:lang w:val="en-US"/>
              </w:rPr>
              <w:t>***</w:t>
            </w:r>
          </w:p>
        </w:tc>
      </w:tr>
      <w:tr w:rsidR="005F14FB" w:rsidRPr="009C2981" w14:paraId="73E170C5" w14:textId="77777777" w:rsidTr="002A2B09">
        <w:tc>
          <w:tcPr>
            <w:tcW w:w="2136" w:type="dxa"/>
            <w:tcBorders>
              <w:top w:val="nil"/>
              <w:left w:val="nil"/>
              <w:bottom w:val="nil"/>
              <w:right w:val="nil"/>
            </w:tcBorders>
          </w:tcPr>
          <w:p w14:paraId="23134654"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357DD524"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(0.148)</w:t>
            </w:r>
          </w:p>
        </w:tc>
        <w:tc>
          <w:tcPr>
            <w:tcW w:w="1656" w:type="dxa"/>
            <w:tcBorders>
              <w:top w:val="nil"/>
              <w:left w:val="nil"/>
              <w:bottom w:val="nil"/>
              <w:right w:val="nil"/>
            </w:tcBorders>
          </w:tcPr>
          <w:p w14:paraId="37668AA3"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(0.148)</w:t>
            </w:r>
          </w:p>
        </w:tc>
      </w:tr>
      <w:tr w:rsidR="005F14FB" w:rsidRPr="009C2981" w14:paraId="7E5CC605" w14:textId="77777777" w:rsidTr="00331E50">
        <w:trPr>
          <w:trHeight w:val="80"/>
        </w:trPr>
        <w:tc>
          <w:tcPr>
            <w:tcW w:w="2136" w:type="dxa"/>
            <w:tcBorders>
              <w:top w:val="nil"/>
              <w:left w:val="nil"/>
              <w:bottom w:val="nil"/>
              <w:right w:val="nil"/>
            </w:tcBorders>
          </w:tcPr>
          <w:p w14:paraId="2AB02270"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4225F9AE"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45E85DA1"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r>
      <w:tr w:rsidR="005F14FB" w:rsidRPr="009C2981" w14:paraId="5C51AF57" w14:textId="77777777" w:rsidTr="002A2B09">
        <w:tc>
          <w:tcPr>
            <w:tcW w:w="2136" w:type="dxa"/>
            <w:tcBorders>
              <w:top w:val="nil"/>
              <w:left w:val="nil"/>
              <w:bottom w:val="nil"/>
              <w:right w:val="nil"/>
            </w:tcBorders>
          </w:tcPr>
          <w:p w14:paraId="4825BA88"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Mature 17+</w:t>
            </w:r>
          </w:p>
        </w:tc>
        <w:tc>
          <w:tcPr>
            <w:tcW w:w="1656" w:type="dxa"/>
            <w:tcBorders>
              <w:top w:val="nil"/>
              <w:left w:val="nil"/>
              <w:bottom w:val="nil"/>
              <w:right w:val="nil"/>
            </w:tcBorders>
          </w:tcPr>
          <w:p w14:paraId="6A71D20A"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0.787</w:t>
            </w:r>
            <w:r w:rsidRPr="009C2981">
              <w:rPr>
                <w:rFonts w:ascii="Times New Roman" w:hAnsi="Times New Roman" w:cs="Times New Roman"/>
                <w:kern w:val="0"/>
                <w:sz w:val="22"/>
                <w:szCs w:val="22"/>
                <w:vertAlign w:val="superscript"/>
                <w:lang w:val="en-US"/>
              </w:rPr>
              <w:t>***</w:t>
            </w:r>
          </w:p>
        </w:tc>
        <w:tc>
          <w:tcPr>
            <w:tcW w:w="1656" w:type="dxa"/>
            <w:tcBorders>
              <w:top w:val="nil"/>
              <w:left w:val="nil"/>
              <w:bottom w:val="nil"/>
              <w:right w:val="nil"/>
            </w:tcBorders>
          </w:tcPr>
          <w:p w14:paraId="2B93B349"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0.767</w:t>
            </w:r>
            <w:r w:rsidRPr="009C2981">
              <w:rPr>
                <w:rFonts w:ascii="Times New Roman" w:hAnsi="Times New Roman" w:cs="Times New Roman"/>
                <w:kern w:val="0"/>
                <w:sz w:val="22"/>
                <w:szCs w:val="22"/>
                <w:vertAlign w:val="superscript"/>
                <w:lang w:val="en-US"/>
              </w:rPr>
              <w:t>***</w:t>
            </w:r>
          </w:p>
        </w:tc>
      </w:tr>
      <w:tr w:rsidR="005F14FB" w:rsidRPr="009C2981" w14:paraId="229E4D49" w14:textId="77777777" w:rsidTr="002A2B09">
        <w:tc>
          <w:tcPr>
            <w:tcW w:w="2136" w:type="dxa"/>
            <w:tcBorders>
              <w:top w:val="nil"/>
              <w:left w:val="nil"/>
              <w:bottom w:val="nil"/>
              <w:right w:val="nil"/>
            </w:tcBorders>
          </w:tcPr>
          <w:p w14:paraId="44C082CF"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28670FC0"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(0.231)</w:t>
            </w:r>
          </w:p>
        </w:tc>
        <w:tc>
          <w:tcPr>
            <w:tcW w:w="1656" w:type="dxa"/>
            <w:tcBorders>
              <w:top w:val="nil"/>
              <w:left w:val="nil"/>
              <w:bottom w:val="nil"/>
              <w:right w:val="nil"/>
            </w:tcBorders>
          </w:tcPr>
          <w:p w14:paraId="14D3F658"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(0.231)</w:t>
            </w:r>
          </w:p>
        </w:tc>
      </w:tr>
      <w:tr w:rsidR="005F14FB" w:rsidRPr="009C2981" w14:paraId="3E618738" w14:textId="77777777" w:rsidTr="002A2B09">
        <w:tc>
          <w:tcPr>
            <w:tcW w:w="2136" w:type="dxa"/>
            <w:tcBorders>
              <w:top w:val="nil"/>
              <w:left w:val="nil"/>
              <w:bottom w:val="nil"/>
              <w:right w:val="nil"/>
            </w:tcBorders>
          </w:tcPr>
          <w:p w14:paraId="2E07AFA7"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77EA741A"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787512DC"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r>
      <w:tr w:rsidR="005F14FB" w:rsidRPr="009C2981" w14:paraId="634FF01E" w14:textId="77777777" w:rsidTr="002A2B09">
        <w:tc>
          <w:tcPr>
            <w:tcW w:w="2136" w:type="dxa"/>
            <w:tcBorders>
              <w:top w:val="nil"/>
              <w:left w:val="nil"/>
              <w:bottom w:val="nil"/>
              <w:right w:val="nil"/>
            </w:tcBorders>
          </w:tcPr>
          <w:p w14:paraId="3E8D4E94"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Teen</w:t>
            </w:r>
          </w:p>
        </w:tc>
        <w:tc>
          <w:tcPr>
            <w:tcW w:w="1656" w:type="dxa"/>
            <w:tcBorders>
              <w:top w:val="nil"/>
              <w:left w:val="nil"/>
              <w:bottom w:val="nil"/>
              <w:right w:val="nil"/>
            </w:tcBorders>
          </w:tcPr>
          <w:p w14:paraId="4E0C586F"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0.782</w:t>
            </w:r>
            <w:r w:rsidRPr="009C2981">
              <w:rPr>
                <w:rFonts w:ascii="Times New Roman" w:hAnsi="Times New Roman" w:cs="Times New Roman"/>
                <w:kern w:val="0"/>
                <w:sz w:val="22"/>
                <w:szCs w:val="22"/>
                <w:vertAlign w:val="superscript"/>
                <w:lang w:val="en-US"/>
              </w:rPr>
              <w:t>***</w:t>
            </w:r>
          </w:p>
        </w:tc>
        <w:tc>
          <w:tcPr>
            <w:tcW w:w="1656" w:type="dxa"/>
            <w:tcBorders>
              <w:top w:val="nil"/>
              <w:left w:val="nil"/>
              <w:bottom w:val="nil"/>
              <w:right w:val="nil"/>
            </w:tcBorders>
          </w:tcPr>
          <w:p w14:paraId="4AA97DE7"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0.790</w:t>
            </w:r>
            <w:r w:rsidRPr="009C2981">
              <w:rPr>
                <w:rFonts w:ascii="Times New Roman" w:hAnsi="Times New Roman" w:cs="Times New Roman"/>
                <w:kern w:val="0"/>
                <w:sz w:val="22"/>
                <w:szCs w:val="22"/>
                <w:vertAlign w:val="superscript"/>
                <w:lang w:val="en-US"/>
              </w:rPr>
              <w:t>***</w:t>
            </w:r>
          </w:p>
        </w:tc>
      </w:tr>
      <w:tr w:rsidR="005F14FB" w:rsidRPr="009C2981" w14:paraId="500551B9" w14:textId="77777777" w:rsidTr="002A2B09">
        <w:tc>
          <w:tcPr>
            <w:tcW w:w="2136" w:type="dxa"/>
            <w:tcBorders>
              <w:top w:val="nil"/>
              <w:left w:val="nil"/>
              <w:bottom w:val="nil"/>
              <w:right w:val="nil"/>
            </w:tcBorders>
          </w:tcPr>
          <w:p w14:paraId="0CBB89A4"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119C0AC9"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(0.119)</w:t>
            </w:r>
          </w:p>
        </w:tc>
        <w:tc>
          <w:tcPr>
            <w:tcW w:w="1656" w:type="dxa"/>
            <w:tcBorders>
              <w:top w:val="nil"/>
              <w:left w:val="nil"/>
              <w:bottom w:val="nil"/>
              <w:right w:val="nil"/>
            </w:tcBorders>
          </w:tcPr>
          <w:p w14:paraId="2A5668F5"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(0.119)</w:t>
            </w:r>
          </w:p>
        </w:tc>
      </w:tr>
      <w:tr w:rsidR="005F14FB" w:rsidRPr="009C2981" w14:paraId="6CC692BA" w14:textId="77777777" w:rsidTr="002A2B09">
        <w:tc>
          <w:tcPr>
            <w:tcW w:w="2136" w:type="dxa"/>
            <w:tcBorders>
              <w:top w:val="nil"/>
              <w:left w:val="nil"/>
              <w:bottom w:val="nil"/>
              <w:right w:val="nil"/>
            </w:tcBorders>
          </w:tcPr>
          <w:p w14:paraId="771D146C"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31A57ADB"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3466F4B5"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r>
      <w:tr w:rsidR="005F14FB" w:rsidRPr="009C2981" w14:paraId="440F8D2E" w14:textId="77777777" w:rsidTr="002A2B09">
        <w:tc>
          <w:tcPr>
            <w:tcW w:w="2136" w:type="dxa"/>
            <w:tcBorders>
              <w:top w:val="nil"/>
              <w:left w:val="nil"/>
              <w:bottom w:val="nil"/>
              <w:right w:val="nil"/>
            </w:tcBorders>
          </w:tcPr>
          <w:p w14:paraId="18F7D4A5"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paid</w:t>
            </w:r>
          </w:p>
        </w:tc>
        <w:tc>
          <w:tcPr>
            <w:tcW w:w="1656" w:type="dxa"/>
            <w:tcBorders>
              <w:top w:val="nil"/>
              <w:left w:val="nil"/>
              <w:bottom w:val="nil"/>
              <w:right w:val="nil"/>
            </w:tcBorders>
          </w:tcPr>
          <w:p w14:paraId="76A58725"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0.000</w:t>
            </w:r>
          </w:p>
        </w:tc>
        <w:tc>
          <w:tcPr>
            <w:tcW w:w="1656" w:type="dxa"/>
            <w:tcBorders>
              <w:top w:val="nil"/>
              <w:left w:val="nil"/>
              <w:bottom w:val="nil"/>
              <w:right w:val="nil"/>
            </w:tcBorders>
          </w:tcPr>
          <w:p w14:paraId="473E820A"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0.000</w:t>
            </w:r>
          </w:p>
        </w:tc>
      </w:tr>
      <w:tr w:rsidR="005F14FB" w:rsidRPr="009C2981" w14:paraId="4C3AB87D" w14:textId="77777777" w:rsidTr="002A2B09">
        <w:tc>
          <w:tcPr>
            <w:tcW w:w="2136" w:type="dxa"/>
            <w:tcBorders>
              <w:top w:val="nil"/>
              <w:left w:val="nil"/>
              <w:bottom w:val="nil"/>
              <w:right w:val="nil"/>
            </w:tcBorders>
          </w:tcPr>
          <w:p w14:paraId="23A7E57F"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7B1BED0F"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w:t>
            </w:r>
          </w:p>
        </w:tc>
        <w:tc>
          <w:tcPr>
            <w:tcW w:w="1656" w:type="dxa"/>
            <w:tcBorders>
              <w:top w:val="nil"/>
              <w:left w:val="nil"/>
              <w:bottom w:val="nil"/>
              <w:right w:val="nil"/>
            </w:tcBorders>
          </w:tcPr>
          <w:p w14:paraId="796253EE"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w:t>
            </w:r>
          </w:p>
        </w:tc>
      </w:tr>
      <w:tr w:rsidR="005F14FB" w:rsidRPr="009C2981" w14:paraId="512684B5" w14:textId="77777777" w:rsidTr="002A2B09">
        <w:tc>
          <w:tcPr>
            <w:tcW w:w="2136" w:type="dxa"/>
            <w:tcBorders>
              <w:top w:val="nil"/>
              <w:left w:val="nil"/>
              <w:bottom w:val="nil"/>
              <w:right w:val="nil"/>
            </w:tcBorders>
          </w:tcPr>
          <w:p w14:paraId="03C463F6"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203B91F6"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285B49AF"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r>
      <w:tr w:rsidR="005F14FB" w:rsidRPr="009C2981" w14:paraId="4B2C2131" w14:textId="77777777" w:rsidTr="002A2B09">
        <w:tc>
          <w:tcPr>
            <w:tcW w:w="2136" w:type="dxa"/>
            <w:tcBorders>
              <w:top w:val="nil"/>
              <w:left w:val="nil"/>
              <w:bottom w:val="nil"/>
              <w:right w:val="nil"/>
            </w:tcBorders>
          </w:tcPr>
          <w:p w14:paraId="4DBDEE31"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paid;ads</w:t>
            </w:r>
          </w:p>
        </w:tc>
        <w:tc>
          <w:tcPr>
            <w:tcW w:w="1656" w:type="dxa"/>
            <w:tcBorders>
              <w:top w:val="nil"/>
              <w:left w:val="nil"/>
              <w:bottom w:val="nil"/>
              <w:right w:val="nil"/>
            </w:tcBorders>
          </w:tcPr>
          <w:p w14:paraId="0A67B0DC"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0.455</w:t>
            </w:r>
            <w:r w:rsidRPr="009C2981">
              <w:rPr>
                <w:rFonts w:ascii="Times New Roman" w:hAnsi="Times New Roman" w:cs="Times New Roman"/>
                <w:kern w:val="0"/>
                <w:sz w:val="22"/>
                <w:szCs w:val="22"/>
                <w:vertAlign w:val="superscript"/>
                <w:lang w:val="en-US"/>
              </w:rPr>
              <w:t>*</w:t>
            </w:r>
          </w:p>
        </w:tc>
        <w:tc>
          <w:tcPr>
            <w:tcW w:w="1656" w:type="dxa"/>
            <w:tcBorders>
              <w:top w:val="nil"/>
              <w:left w:val="nil"/>
              <w:bottom w:val="nil"/>
              <w:right w:val="nil"/>
            </w:tcBorders>
          </w:tcPr>
          <w:p w14:paraId="46F8A058"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3.875</w:t>
            </w:r>
            <w:r w:rsidRPr="009C2981">
              <w:rPr>
                <w:rFonts w:ascii="Times New Roman" w:hAnsi="Times New Roman" w:cs="Times New Roman"/>
                <w:kern w:val="0"/>
                <w:sz w:val="22"/>
                <w:szCs w:val="22"/>
                <w:vertAlign w:val="superscript"/>
                <w:lang w:val="en-US"/>
              </w:rPr>
              <w:t>*</w:t>
            </w:r>
          </w:p>
        </w:tc>
      </w:tr>
      <w:tr w:rsidR="005F14FB" w:rsidRPr="009C2981" w14:paraId="5359BA00" w14:textId="77777777" w:rsidTr="002A2B09">
        <w:tc>
          <w:tcPr>
            <w:tcW w:w="2136" w:type="dxa"/>
            <w:tcBorders>
              <w:top w:val="nil"/>
              <w:left w:val="nil"/>
              <w:bottom w:val="nil"/>
              <w:right w:val="nil"/>
            </w:tcBorders>
          </w:tcPr>
          <w:p w14:paraId="77022ABE"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292EA1FA"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(0.202)</w:t>
            </w:r>
          </w:p>
        </w:tc>
        <w:tc>
          <w:tcPr>
            <w:tcW w:w="1656" w:type="dxa"/>
            <w:tcBorders>
              <w:top w:val="nil"/>
              <w:left w:val="nil"/>
              <w:bottom w:val="nil"/>
              <w:right w:val="nil"/>
            </w:tcBorders>
          </w:tcPr>
          <w:p w14:paraId="7D08BD79"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(1.610)</w:t>
            </w:r>
          </w:p>
        </w:tc>
      </w:tr>
      <w:tr w:rsidR="005F14FB" w:rsidRPr="009C2981" w14:paraId="37B8A314" w14:textId="77777777" w:rsidTr="002A2B09">
        <w:tc>
          <w:tcPr>
            <w:tcW w:w="2136" w:type="dxa"/>
            <w:tcBorders>
              <w:top w:val="nil"/>
              <w:left w:val="nil"/>
              <w:bottom w:val="nil"/>
              <w:right w:val="nil"/>
            </w:tcBorders>
          </w:tcPr>
          <w:p w14:paraId="34417355"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4DF25BD8"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65BA50BF"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r>
      <w:tr w:rsidR="005F14FB" w:rsidRPr="009C2981" w14:paraId="0034EB6F" w14:textId="77777777" w:rsidTr="002A2B09">
        <w:tc>
          <w:tcPr>
            <w:tcW w:w="2136" w:type="dxa"/>
            <w:tcBorders>
              <w:top w:val="nil"/>
              <w:left w:val="nil"/>
              <w:bottom w:val="nil"/>
              <w:right w:val="nil"/>
            </w:tcBorders>
          </w:tcPr>
          <w:p w14:paraId="4154FB20"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paid;inapp</w:t>
            </w:r>
          </w:p>
        </w:tc>
        <w:tc>
          <w:tcPr>
            <w:tcW w:w="1656" w:type="dxa"/>
            <w:tcBorders>
              <w:top w:val="nil"/>
              <w:left w:val="nil"/>
              <w:bottom w:val="nil"/>
              <w:right w:val="nil"/>
            </w:tcBorders>
          </w:tcPr>
          <w:p w14:paraId="7432D1B0"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1.173</w:t>
            </w:r>
            <w:r w:rsidRPr="009C2981">
              <w:rPr>
                <w:rFonts w:ascii="Times New Roman" w:hAnsi="Times New Roman" w:cs="Times New Roman"/>
                <w:kern w:val="0"/>
                <w:sz w:val="22"/>
                <w:szCs w:val="22"/>
                <w:vertAlign w:val="superscript"/>
                <w:lang w:val="en-US"/>
              </w:rPr>
              <w:t>***</w:t>
            </w:r>
          </w:p>
        </w:tc>
        <w:tc>
          <w:tcPr>
            <w:tcW w:w="1656" w:type="dxa"/>
            <w:tcBorders>
              <w:top w:val="nil"/>
              <w:left w:val="nil"/>
              <w:bottom w:val="nil"/>
              <w:right w:val="nil"/>
            </w:tcBorders>
          </w:tcPr>
          <w:p w14:paraId="5CA34FB0"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-0.747</w:t>
            </w:r>
          </w:p>
        </w:tc>
      </w:tr>
      <w:tr w:rsidR="005F14FB" w:rsidRPr="009C2981" w14:paraId="460614AE" w14:textId="77777777" w:rsidTr="002A2B09">
        <w:tc>
          <w:tcPr>
            <w:tcW w:w="2136" w:type="dxa"/>
            <w:tcBorders>
              <w:top w:val="nil"/>
              <w:left w:val="nil"/>
              <w:bottom w:val="nil"/>
              <w:right w:val="nil"/>
            </w:tcBorders>
          </w:tcPr>
          <w:p w14:paraId="0938A24C"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5CB6EE17"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(0.100)</w:t>
            </w:r>
          </w:p>
        </w:tc>
        <w:tc>
          <w:tcPr>
            <w:tcW w:w="1656" w:type="dxa"/>
            <w:tcBorders>
              <w:top w:val="nil"/>
              <w:left w:val="nil"/>
              <w:bottom w:val="nil"/>
              <w:right w:val="nil"/>
            </w:tcBorders>
          </w:tcPr>
          <w:p w14:paraId="70D8BE36"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(0.785)</w:t>
            </w:r>
          </w:p>
        </w:tc>
      </w:tr>
      <w:tr w:rsidR="005F14FB" w:rsidRPr="009C2981" w14:paraId="6F37D253" w14:textId="77777777" w:rsidTr="002A2B09">
        <w:tc>
          <w:tcPr>
            <w:tcW w:w="2136" w:type="dxa"/>
            <w:tcBorders>
              <w:top w:val="nil"/>
              <w:left w:val="nil"/>
              <w:bottom w:val="nil"/>
              <w:right w:val="nil"/>
            </w:tcBorders>
          </w:tcPr>
          <w:p w14:paraId="725422D0"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20C869F8"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439611DB"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r>
      <w:tr w:rsidR="005F14FB" w:rsidRPr="009C2981" w14:paraId="0A1F48FA" w14:textId="77777777" w:rsidTr="002A2B09">
        <w:tc>
          <w:tcPr>
            <w:tcW w:w="2136" w:type="dxa"/>
            <w:tcBorders>
              <w:top w:val="nil"/>
              <w:left w:val="nil"/>
              <w:bottom w:val="nil"/>
              <w:right w:val="nil"/>
            </w:tcBorders>
          </w:tcPr>
          <w:p w14:paraId="4B8CBD34"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num_langs</w:t>
            </w:r>
          </w:p>
        </w:tc>
        <w:tc>
          <w:tcPr>
            <w:tcW w:w="1656" w:type="dxa"/>
            <w:tcBorders>
              <w:top w:val="nil"/>
              <w:left w:val="nil"/>
              <w:bottom w:val="nil"/>
              <w:right w:val="nil"/>
            </w:tcBorders>
          </w:tcPr>
          <w:p w14:paraId="714341E3"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0.024</w:t>
            </w:r>
            <w:r w:rsidRPr="009C2981">
              <w:rPr>
                <w:rFonts w:ascii="Times New Roman" w:hAnsi="Times New Roman" w:cs="Times New Roman"/>
                <w:kern w:val="0"/>
                <w:sz w:val="22"/>
                <w:szCs w:val="22"/>
                <w:vertAlign w:val="superscript"/>
                <w:lang w:val="en-US"/>
              </w:rPr>
              <w:t>***</w:t>
            </w:r>
          </w:p>
        </w:tc>
        <w:tc>
          <w:tcPr>
            <w:tcW w:w="1656" w:type="dxa"/>
            <w:tcBorders>
              <w:top w:val="nil"/>
              <w:left w:val="nil"/>
              <w:bottom w:val="nil"/>
              <w:right w:val="nil"/>
            </w:tcBorders>
          </w:tcPr>
          <w:p w14:paraId="3C43A50A"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0.024</w:t>
            </w:r>
            <w:r w:rsidRPr="009C2981">
              <w:rPr>
                <w:rFonts w:ascii="Times New Roman" w:hAnsi="Times New Roman" w:cs="Times New Roman"/>
                <w:kern w:val="0"/>
                <w:sz w:val="22"/>
                <w:szCs w:val="22"/>
                <w:vertAlign w:val="superscript"/>
                <w:lang w:val="en-US"/>
              </w:rPr>
              <w:t>***</w:t>
            </w:r>
          </w:p>
        </w:tc>
      </w:tr>
      <w:tr w:rsidR="005F14FB" w:rsidRPr="009C2981" w14:paraId="59E8D6F9" w14:textId="77777777" w:rsidTr="002A2B09">
        <w:tc>
          <w:tcPr>
            <w:tcW w:w="2136" w:type="dxa"/>
            <w:tcBorders>
              <w:top w:val="nil"/>
              <w:left w:val="nil"/>
              <w:bottom w:val="nil"/>
              <w:right w:val="nil"/>
            </w:tcBorders>
          </w:tcPr>
          <w:p w14:paraId="6D3F5837"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32281511"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(0.002)</w:t>
            </w:r>
          </w:p>
        </w:tc>
        <w:tc>
          <w:tcPr>
            <w:tcW w:w="1656" w:type="dxa"/>
            <w:tcBorders>
              <w:top w:val="nil"/>
              <w:left w:val="nil"/>
              <w:bottom w:val="nil"/>
              <w:right w:val="nil"/>
            </w:tcBorders>
          </w:tcPr>
          <w:p w14:paraId="46BCF3FC"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(0.002)</w:t>
            </w:r>
          </w:p>
        </w:tc>
      </w:tr>
      <w:tr w:rsidR="005F14FB" w:rsidRPr="009C2981" w14:paraId="1EC40179" w14:textId="77777777" w:rsidTr="002A2B09">
        <w:tc>
          <w:tcPr>
            <w:tcW w:w="2136" w:type="dxa"/>
            <w:tcBorders>
              <w:top w:val="nil"/>
              <w:left w:val="nil"/>
              <w:bottom w:val="nil"/>
              <w:right w:val="nil"/>
            </w:tcBorders>
          </w:tcPr>
          <w:p w14:paraId="548BF2C9"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17EDEB2E"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1D63F53E"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r>
      <w:tr w:rsidR="005F14FB" w:rsidRPr="009C2981" w14:paraId="54AC40E0" w14:textId="77777777" w:rsidTr="002A2B09">
        <w:tc>
          <w:tcPr>
            <w:tcW w:w="2136" w:type="dxa"/>
            <w:tcBorders>
              <w:top w:val="nil"/>
              <w:left w:val="nil"/>
              <w:bottom w:val="nil"/>
              <w:right w:val="nil"/>
            </w:tcBorders>
          </w:tcPr>
          <w:p w14:paraId="60795067"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Art &amp; Design</w:t>
            </w:r>
          </w:p>
        </w:tc>
        <w:tc>
          <w:tcPr>
            <w:tcW w:w="1656" w:type="dxa"/>
            <w:tcBorders>
              <w:top w:val="nil"/>
              <w:left w:val="nil"/>
              <w:bottom w:val="nil"/>
              <w:right w:val="nil"/>
            </w:tcBorders>
          </w:tcPr>
          <w:p w14:paraId="290E6A44" w14:textId="57E2CC86" w:rsidR="005F14FB" w:rsidRPr="009C2981" w:rsidRDefault="009B38DE" w:rsidP="002A2B09">
            <w:pPr>
              <w:widowControl w:val="0"/>
              <w:autoSpaceDE w:val="0"/>
              <w:autoSpaceDN w:val="0"/>
              <w:adjustRightInd w:val="0"/>
              <w:jc w:val="center"/>
              <w:rPr>
                <w:rFonts w:ascii="Times New Roman" w:hAnsi="Times New Roman" w:cs="Times New Roman"/>
                <w:kern w:val="0"/>
                <w:sz w:val="22"/>
                <w:szCs w:val="22"/>
                <w:lang w:val="en-US"/>
              </w:rPr>
            </w:pPr>
            <w:r>
              <w:rPr>
                <w:rFonts w:ascii="Times New Roman" w:hAnsi="Times New Roman" w:cs="Times New Roman"/>
                <w:kern w:val="0"/>
                <w:sz w:val="22"/>
                <w:szCs w:val="22"/>
                <w:lang w:val="en-US"/>
              </w:rPr>
              <w:t>Included</w:t>
            </w:r>
          </w:p>
        </w:tc>
        <w:tc>
          <w:tcPr>
            <w:tcW w:w="1656" w:type="dxa"/>
            <w:tcBorders>
              <w:top w:val="nil"/>
              <w:left w:val="nil"/>
              <w:bottom w:val="nil"/>
              <w:right w:val="nil"/>
            </w:tcBorders>
          </w:tcPr>
          <w:p w14:paraId="290F8D4B" w14:textId="6C4AB950" w:rsidR="005F14FB" w:rsidRPr="009C2981" w:rsidRDefault="009B38DE" w:rsidP="002A2B09">
            <w:pPr>
              <w:widowControl w:val="0"/>
              <w:autoSpaceDE w:val="0"/>
              <w:autoSpaceDN w:val="0"/>
              <w:adjustRightInd w:val="0"/>
              <w:jc w:val="center"/>
              <w:rPr>
                <w:rFonts w:ascii="Times New Roman" w:hAnsi="Times New Roman" w:cs="Times New Roman"/>
                <w:kern w:val="0"/>
                <w:sz w:val="22"/>
                <w:szCs w:val="22"/>
                <w:lang w:val="en-US"/>
              </w:rPr>
            </w:pPr>
            <w:r>
              <w:rPr>
                <w:rFonts w:ascii="Times New Roman" w:hAnsi="Times New Roman" w:cs="Times New Roman"/>
                <w:kern w:val="0"/>
                <w:sz w:val="22"/>
                <w:szCs w:val="22"/>
                <w:lang w:val="en-US"/>
              </w:rPr>
              <w:t>Included</w:t>
            </w:r>
          </w:p>
        </w:tc>
      </w:tr>
      <w:tr w:rsidR="005F14FB" w:rsidRPr="009C2981" w14:paraId="410A6902" w14:textId="77777777" w:rsidTr="002A2B09">
        <w:tc>
          <w:tcPr>
            <w:tcW w:w="2136" w:type="dxa"/>
            <w:tcBorders>
              <w:top w:val="nil"/>
              <w:left w:val="nil"/>
              <w:bottom w:val="nil"/>
              <w:right w:val="nil"/>
            </w:tcBorders>
          </w:tcPr>
          <w:p w14:paraId="441C0725"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024AFB86"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119FF86F"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r>
      <w:tr w:rsidR="005F14FB" w:rsidRPr="009C2981" w14:paraId="1B0858FF" w14:textId="77777777" w:rsidTr="002A2B09">
        <w:tc>
          <w:tcPr>
            <w:tcW w:w="2136" w:type="dxa"/>
            <w:tcBorders>
              <w:top w:val="nil"/>
              <w:left w:val="nil"/>
              <w:bottom w:val="nil"/>
              <w:right w:val="nil"/>
            </w:tcBorders>
          </w:tcPr>
          <w:p w14:paraId="2BFEE1AB"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6C243A68"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44E18717"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r>
      <w:tr w:rsidR="005F14FB" w:rsidRPr="009C2981" w14:paraId="5B8CCD5F" w14:textId="77777777" w:rsidTr="002A2B09">
        <w:tc>
          <w:tcPr>
            <w:tcW w:w="2136" w:type="dxa"/>
            <w:tcBorders>
              <w:top w:val="nil"/>
              <w:left w:val="nil"/>
              <w:bottom w:val="nil"/>
              <w:right w:val="nil"/>
            </w:tcBorders>
          </w:tcPr>
          <w:p w14:paraId="2A4AE7BC"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rating</w:t>
            </w:r>
          </w:p>
        </w:tc>
        <w:tc>
          <w:tcPr>
            <w:tcW w:w="1656" w:type="dxa"/>
            <w:tcBorders>
              <w:top w:val="nil"/>
              <w:left w:val="nil"/>
              <w:bottom w:val="nil"/>
              <w:right w:val="nil"/>
            </w:tcBorders>
          </w:tcPr>
          <w:p w14:paraId="16A8DA83"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p>
        </w:tc>
        <w:tc>
          <w:tcPr>
            <w:tcW w:w="1656" w:type="dxa"/>
            <w:tcBorders>
              <w:top w:val="nil"/>
              <w:left w:val="nil"/>
              <w:bottom w:val="nil"/>
              <w:right w:val="nil"/>
            </w:tcBorders>
          </w:tcPr>
          <w:p w14:paraId="66D38471"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0.000</w:t>
            </w:r>
          </w:p>
        </w:tc>
      </w:tr>
      <w:tr w:rsidR="005F14FB" w:rsidRPr="009C2981" w14:paraId="1EF35605" w14:textId="77777777" w:rsidTr="002A2B09">
        <w:tc>
          <w:tcPr>
            <w:tcW w:w="2136" w:type="dxa"/>
            <w:tcBorders>
              <w:top w:val="nil"/>
              <w:left w:val="nil"/>
              <w:bottom w:val="nil"/>
              <w:right w:val="nil"/>
            </w:tcBorders>
          </w:tcPr>
          <w:p w14:paraId="43AFAC0C"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45682FD6"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p>
        </w:tc>
        <w:tc>
          <w:tcPr>
            <w:tcW w:w="1656" w:type="dxa"/>
            <w:tcBorders>
              <w:top w:val="nil"/>
              <w:left w:val="nil"/>
              <w:bottom w:val="nil"/>
              <w:right w:val="nil"/>
            </w:tcBorders>
          </w:tcPr>
          <w:p w14:paraId="48FFF8A9"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w:t>
            </w:r>
          </w:p>
        </w:tc>
      </w:tr>
      <w:tr w:rsidR="005F14FB" w:rsidRPr="009C2981" w14:paraId="780A4B34" w14:textId="77777777" w:rsidTr="002A2B09">
        <w:tc>
          <w:tcPr>
            <w:tcW w:w="2136" w:type="dxa"/>
            <w:tcBorders>
              <w:top w:val="nil"/>
              <w:left w:val="nil"/>
              <w:bottom w:val="nil"/>
              <w:right w:val="nil"/>
            </w:tcBorders>
          </w:tcPr>
          <w:p w14:paraId="7837C37F"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0E53DC7F"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423EA344"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r>
      <w:tr w:rsidR="005F14FB" w:rsidRPr="009C2981" w14:paraId="0545AEAC" w14:textId="77777777" w:rsidTr="002A2B09">
        <w:tc>
          <w:tcPr>
            <w:tcW w:w="2136" w:type="dxa"/>
            <w:tcBorders>
              <w:top w:val="nil"/>
              <w:left w:val="nil"/>
              <w:bottom w:val="nil"/>
              <w:right w:val="nil"/>
            </w:tcBorders>
          </w:tcPr>
          <w:p w14:paraId="3DF4127C"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paid # rating</w:t>
            </w:r>
          </w:p>
        </w:tc>
        <w:tc>
          <w:tcPr>
            <w:tcW w:w="1656" w:type="dxa"/>
            <w:tcBorders>
              <w:top w:val="nil"/>
              <w:left w:val="nil"/>
              <w:bottom w:val="nil"/>
              <w:right w:val="nil"/>
            </w:tcBorders>
          </w:tcPr>
          <w:p w14:paraId="5775FDFB"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p>
        </w:tc>
        <w:tc>
          <w:tcPr>
            <w:tcW w:w="1656" w:type="dxa"/>
            <w:tcBorders>
              <w:top w:val="nil"/>
              <w:left w:val="nil"/>
              <w:bottom w:val="nil"/>
              <w:right w:val="nil"/>
            </w:tcBorders>
          </w:tcPr>
          <w:p w14:paraId="649D6557"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0.000</w:t>
            </w:r>
          </w:p>
        </w:tc>
      </w:tr>
      <w:tr w:rsidR="005F14FB" w:rsidRPr="009C2981" w14:paraId="7402D0EA" w14:textId="77777777" w:rsidTr="002A2B09">
        <w:tc>
          <w:tcPr>
            <w:tcW w:w="2136" w:type="dxa"/>
            <w:tcBorders>
              <w:top w:val="nil"/>
              <w:left w:val="nil"/>
              <w:bottom w:val="nil"/>
              <w:right w:val="nil"/>
            </w:tcBorders>
          </w:tcPr>
          <w:p w14:paraId="5D4ABDD2"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17610A1E"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p>
        </w:tc>
        <w:tc>
          <w:tcPr>
            <w:tcW w:w="1656" w:type="dxa"/>
            <w:tcBorders>
              <w:top w:val="nil"/>
              <w:left w:val="nil"/>
              <w:bottom w:val="nil"/>
              <w:right w:val="nil"/>
            </w:tcBorders>
          </w:tcPr>
          <w:p w14:paraId="00CDD8CD"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w:t>
            </w:r>
          </w:p>
        </w:tc>
      </w:tr>
      <w:tr w:rsidR="005F14FB" w:rsidRPr="009C2981" w14:paraId="030D3087" w14:textId="77777777" w:rsidTr="002A2B09">
        <w:tc>
          <w:tcPr>
            <w:tcW w:w="2136" w:type="dxa"/>
            <w:tcBorders>
              <w:top w:val="nil"/>
              <w:left w:val="nil"/>
              <w:bottom w:val="nil"/>
              <w:right w:val="nil"/>
            </w:tcBorders>
          </w:tcPr>
          <w:p w14:paraId="2B1593CD"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75D3E8F9"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5D9D9FED"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r>
      <w:tr w:rsidR="005F14FB" w:rsidRPr="009C2981" w14:paraId="626E37AE" w14:textId="77777777" w:rsidTr="002A2B09">
        <w:tc>
          <w:tcPr>
            <w:tcW w:w="2136" w:type="dxa"/>
            <w:tcBorders>
              <w:top w:val="nil"/>
              <w:left w:val="nil"/>
              <w:bottom w:val="nil"/>
              <w:right w:val="nil"/>
            </w:tcBorders>
          </w:tcPr>
          <w:p w14:paraId="2C0B4DF6"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paid;ads # rating</w:t>
            </w:r>
          </w:p>
        </w:tc>
        <w:tc>
          <w:tcPr>
            <w:tcW w:w="1656" w:type="dxa"/>
            <w:tcBorders>
              <w:top w:val="nil"/>
              <w:left w:val="nil"/>
              <w:bottom w:val="nil"/>
              <w:right w:val="nil"/>
            </w:tcBorders>
          </w:tcPr>
          <w:p w14:paraId="48BAA292"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p>
        </w:tc>
        <w:tc>
          <w:tcPr>
            <w:tcW w:w="1656" w:type="dxa"/>
            <w:tcBorders>
              <w:top w:val="nil"/>
              <w:left w:val="nil"/>
              <w:bottom w:val="nil"/>
              <w:right w:val="nil"/>
            </w:tcBorders>
          </w:tcPr>
          <w:p w14:paraId="3AFBA177"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-0.838</w:t>
            </w:r>
            <w:r w:rsidRPr="009C2981">
              <w:rPr>
                <w:rFonts w:ascii="Times New Roman" w:hAnsi="Times New Roman" w:cs="Times New Roman"/>
                <w:kern w:val="0"/>
                <w:sz w:val="22"/>
                <w:szCs w:val="22"/>
                <w:vertAlign w:val="superscript"/>
                <w:lang w:val="en-US"/>
              </w:rPr>
              <w:t>*</w:t>
            </w:r>
          </w:p>
        </w:tc>
      </w:tr>
      <w:tr w:rsidR="005F14FB" w:rsidRPr="009C2981" w14:paraId="0EA3EDAA" w14:textId="77777777" w:rsidTr="002A2B09">
        <w:tc>
          <w:tcPr>
            <w:tcW w:w="2136" w:type="dxa"/>
            <w:tcBorders>
              <w:top w:val="nil"/>
              <w:left w:val="nil"/>
              <w:bottom w:val="nil"/>
              <w:right w:val="nil"/>
            </w:tcBorders>
          </w:tcPr>
          <w:p w14:paraId="395B0C2B"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74EE8E0E"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p>
        </w:tc>
        <w:tc>
          <w:tcPr>
            <w:tcW w:w="1656" w:type="dxa"/>
            <w:tcBorders>
              <w:top w:val="nil"/>
              <w:left w:val="nil"/>
              <w:bottom w:val="nil"/>
              <w:right w:val="nil"/>
            </w:tcBorders>
          </w:tcPr>
          <w:p w14:paraId="7ECCB761"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(0.391)</w:t>
            </w:r>
          </w:p>
        </w:tc>
      </w:tr>
      <w:tr w:rsidR="005F14FB" w:rsidRPr="009C2981" w14:paraId="14F1F60F" w14:textId="77777777" w:rsidTr="002A2B09">
        <w:tc>
          <w:tcPr>
            <w:tcW w:w="2136" w:type="dxa"/>
            <w:tcBorders>
              <w:top w:val="nil"/>
              <w:left w:val="nil"/>
              <w:bottom w:val="nil"/>
              <w:right w:val="nil"/>
            </w:tcBorders>
          </w:tcPr>
          <w:p w14:paraId="41E15C1D"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7D9797B4"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3BA3C60F"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r>
      <w:tr w:rsidR="005F14FB" w:rsidRPr="009C2981" w14:paraId="2499893F" w14:textId="77777777" w:rsidTr="002A2B09">
        <w:tc>
          <w:tcPr>
            <w:tcW w:w="2136" w:type="dxa"/>
            <w:tcBorders>
              <w:top w:val="nil"/>
              <w:left w:val="nil"/>
              <w:bottom w:val="nil"/>
              <w:right w:val="nil"/>
            </w:tcBorders>
          </w:tcPr>
          <w:p w14:paraId="2179514D"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paid;inapp # rating</w:t>
            </w:r>
          </w:p>
        </w:tc>
        <w:tc>
          <w:tcPr>
            <w:tcW w:w="1656" w:type="dxa"/>
            <w:tcBorders>
              <w:top w:val="nil"/>
              <w:left w:val="nil"/>
              <w:bottom w:val="nil"/>
              <w:right w:val="nil"/>
            </w:tcBorders>
          </w:tcPr>
          <w:p w14:paraId="4630C51F"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p>
        </w:tc>
        <w:tc>
          <w:tcPr>
            <w:tcW w:w="1656" w:type="dxa"/>
            <w:tcBorders>
              <w:top w:val="nil"/>
              <w:left w:val="nil"/>
              <w:bottom w:val="nil"/>
              <w:right w:val="nil"/>
            </w:tcBorders>
          </w:tcPr>
          <w:p w14:paraId="58072168"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0.461</w:t>
            </w:r>
            <w:r w:rsidRPr="009C2981">
              <w:rPr>
                <w:rFonts w:ascii="Times New Roman" w:hAnsi="Times New Roman" w:cs="Times New Roman"/>
                <w:kern w:val="0"/>
                <w:sz w:val="22"/>
                <w:szCs w:val="22"/>
                <w:vertAlign w:val="superscript"/>
                <w:lang w:val="en-US"/>
              </w:rPr>
              <w:t>*</w:t>
            </w:r>
          </w:p>
        </w:tc>
      </w:tr>
      <w:tr w:rsidR="005F14FB" w:rsidRPr="009C2981" w14:paraId="6BAB5476" w14:textId="77777777" w:rsidTr="002A2B09">
        <w:tc>
          <w:tcPr>
            <w:tcW w:w="2136" w:type="dxa"/>
            <w:tcBorders>
              <w:top w:val="nil"/>
              <w:left w:val="nil"/>
              <w:bottom w:val="nil"/>
              <w:right w:val="nil"/>
            </w:tcBorders>
          </w:tcPr>
          <w:p w14:paraId="3132F008"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0A2F3AF3"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p>
        </w:tc>
        <w:tc>
          <w:tcPr>
            <w:tcW w:w="1656" w:type="dxa"/>
            <w:tcBorders>
              <w:top w:val="nil"/>
              <w:left w:val="nil"/>
              <w:bottom w:val="nil"/>
              <w:right w:val="nil"/>
            </w:tcBorders>
          </w:tcPr>
          <w:p w14:paraId="50F54029"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(0.187)</w:t>
            </w:r>
          </w:p>
        </w:tc>
      </w:tr>
      <w:tr w:rsidR="005F14FB" w:rsidRPr="009C2981" w14:paraId="45142331" w14:textId="77777777" w:rsidTr="002A2B09">
        <w:tc>
          <w:tcPr>
            <w:tcW w:w="2136" w:type="dxa"/>
            <w:tcBorders>
              <w:top w:val="nil"/>
              <w:left w:val="nil"/>
              <w:bottom w:val="nil"/>
              <w:right w:val="nil"/>
            </w:tcBorders>
          </w:tcPr>
          <w:p w14:paraId="26D41E77"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32A18EC7"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7AEF3012"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r>
      <w:tr w:rsidR="005F14FB" w:rsidRPr="009C2981" w14:paraId="51907A3B" w14:textId="77777777" w:rsidTr="002A2B09">
        <w:tc>
          <w:tcPr>
            <w:tcW w:w="2136" w:type="dxa"/>
            <w:tcBorders>
              <w:top w:val="nil"/>
              <w:left w:val="nil"/>
              <w:bottom w:val="nil"/>
              <w:right w:val="nil"/>
            </w:tcBorders>
          </w:tcPr>
          <w:p w14:paraId="3096E3FF"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Constant</w:t>
            </w:r>
          </w:p>
        </w:tc>
        <w:tc>
          <w:tcPr>
            <w:tcW w:w="1656" w:type="dxa"/>
            <w:tcBorders>
              <w:top w:val="nil"/>
              <w:left w:val="nil"/>
              <w:bottom w:val="nil"/>
              <w:right w:val="nil"/>
            </w:tcBorders>
          </w:tcPr>
          <w:p w14:paraId="27B57545"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9.754</w:t>
            </w:r>
            <w:r w:rsidRPr="009C2981">
              <w:rPr>
                <w:rFonts w:ascii="Times New Roman" w:hAnsi="Times New Roman" w:cs="Times New Roman"/>
                <w:kern w:val="0"/>
                <w:sz w:val="22"/>
                <w:szCs w:val="22"/>
                <w:vertAlign w:val="superscript"/>
                <w:lang w:val="en-US"/>
              </w:rPr>
              <w:t>***</w:t>
            </w:r>
          </w:p>
        </w:tc>
        <w:tc>
          <w:tcPr>
            <w:tcW w:w="1656" w:type="dxa"/>
            <w:tcBorders>
              <w:top w:val="nil"/>
              <w:left w:val="nil"/>
              <w:bottom w:val="nil"/>
              <w:right w:val="nil"/>
            </w:tcBorders>
          </w:tcPr>
          <w:p w14:paraId="7760A46A"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9.904</w:t>
            </w:r>
            <w:r w:rsidRPr="009C2981">
              <w:rPr>
                <w:rFonts w:ascii="Times New Roman" w:hAnsi="Times New Roman" w:cs="Times New Roman"/>
                <w:kern w:val="0"/>
                <w:sz w:val="22"/>
                <w:szCs w:val="22"/>
                <w:vertAlign w:val="superscript"/>
                <w:lang w:val="en-US"/>
              </w:rPr>
              <w:t>***</w:t>
            </w:r>
          </w:p>
        </w:tc>
      </w:tr>
      <w:tr w:rsidR="005F14FB" w:rsidRPr="009C2981" w14:paraId="56E89E08" w14:textId="77777777" w:rsidTr="002A2B09">
        <w:tc>
          <w:tcPr>
            <w:tcW w:w="2136" w:type="dxa"/>
            <w:tcBorders>
              <w:top w:val="nil"/>
              <w:left w:val="nil"/>
              <w:bottom w:val="single" w:sz="4" w:space="0" w:color="auto"/>
              <w:right w:val="nil"/>
            </w:tcBorders>
          </w:tcPr>
          <w:p w14:paraId="2EAE0FDD"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single" w:sz="4" w:space="0" w:color="auto"/>
              <w:right w:val="nil"/>
            </w:tcBorders>
          </w:tcPr>
          <w:p w14:paraId="66A3505F"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(0.431)</w:t>
            </w:r>
          </w:p>
        </w:tc>
        <w:tc>
          <w:tcPr>
            <w:tcW w:w="1656" w:type="dxa"/>
            <w:tcBorders>
              <w:top w:val="nil"/>
              <w:left w:val="nil"/>
              <w:bottom w:val="single" w:sz="4" w:space="0" w:color="auto"/>
              <w:right w:val="nil"/>
            </w:tcBorders>
          </w:tcPr>
          <w:p w14:paraId="224F4A78"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(0.442)</w:t>
            </w:r>
          </w:p>
        </w:tc>
      </w:tr>
      <w:tr w:rsidR="005F14FB" w:rsidRPr="009C2981" w14:paraId="7C82873A" w14:textId="77777777" w:rsidTr="002A2B09">
        <w:tc>
          <w:tcPr>
            <w:tcW w:w="2136" w:type="dxa"/>
            <w:tcBorders>
              <w:top w:val="single" w:sz="4" w:space="0" w:color="auto"/>
              <w:left w:val="nil"/>
              <w:bottom w:val="nil"/>
              <w:right w:val="nil"/>
            </w:tcBorders>
          </w:tcPr>
          <w:p w14:paraId="35037AD7"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Observations</w:t>
            </w:r>
          </w:p>
        </w:tc>
        <w:tc>
          <w:tcPr>
            <w:tcW w:w="1656" w:type="dxa"/>
            <w:tcBorders>
              <w:top w:val="single" w:sz="4" w:space="0" w:color="auto"/>
              <w:left w:val="nil"/>
              <w:bottom w:val="nil"/>
              <w:right w:val="nil"/>
            </w:tcBorders>
          </w:tcPr>
          <w:p w14:paraId="618C4D17"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3142</w:t>
            </w:r>
          </w:p>
        </w:tc>
        <w:tc>
          <w:tcPr>
            <w:tcW w:w="1656" w:type="dxa"/>
            <w:tcBorders>
              <w:top w:val="single" w:sz="4" w:space="0" w:color="auto"/>
              <w:left w:val="nil"/>
              <w:bottom w:val="nil"/>
              <w:right w:val="nil"/>
            </w:tcBorders>
          </w:tcPr>
          <w:p w14:paraId="5E765407"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3142</w:t>
            </w:r>
          </w:p>
        </w:tc>
      </w:tr>
      <w:tr w:rsidR="005F14FB" w:rsidRPr="009C2981" w14:paraId="5304E5A9" w14:textId="77777777" w:rsidTr="002A2B09">
        <w:tc>
          <w:tcPr>
            <w:tcW w:w="2136" w:type="dxa"/>
            <w:tcBorders>
              <w:top w:val="nil"/>
              <w:left w:val="nil"/>
              <w:bottom w:val="nil"/>
              <w:right w:val="nil"/>
            </w:tcBorders>
          </w:tcPr>
          <w:p w14:paraId="368AB17C"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r w:rsidRPr="009C2981">
              <w:rPr>
                <w:rFonts w:ascii="Times New Roman" w:hAnsi="Times New Roman" w:cs="Times New Roman"/>
                <w:i/>
                <w:iCs/>
                <w:kern w:val="0"/>
                <w:sz w:val="22"/>
                <w:szCs w:val="22"/>
                <w:lang w:val="en-US"/>
              </w:rPr>
              <w:t>R</w:t>
            </w:r>
            <w:r w:rsidRPr="009C2981">
              <w:rPr>
                <w:rFonts w:ascii="Times New Roman" w:hAnsi="Times New Roman" w:cs="Times New Roman"/>
                <w:kern w:val="0"/>
                <w:sz w:val="22"/>
                <w:szCs w:val="22"/>
                <w:vertAlign w:val="superscript"/>
                <w:lang w:val="en-US"/>
              </w:rPr>
              <w:t>2</w:t>
            </w:r>
          </w:p>
        </w:tc>
        <w:tc>
          <w:tcPr>
            <w:tcW w:w="1656" w:type="dxa"/>
            <w:tcBorders>
              <w:top w:val="nil"/>
              <w:left w:val="nil"/>
              <w:bottom w:val="nil"/>
              <w:right w:val="nil"/>
            </w:tcBorders>
          </w:tcPr>
          <w:p w14:paraId="01C7ADCE"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0.250</w:t>
            </w:r>
          </w:p>
        </w:tc>
        <w:tc>
          <w:tcPr>
            <w:tcW w:w="1656" w:type="dxa"/>
            <w:tcBorders>
              <w:top w:val="nil"/>
              <w:left w:val="nil"/>
              <w:bottom w:val="nil"/>
              <w:right w:val="nil"/>
            </w:tcBorders>
          </w:tcPr>
          <w:p w14:paraId="64635D73"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0.253</w:t>
            </w:r>
          </w:p>
        </w:tc>
      </w:tr>
      <w:tr w:rsidR="005F14FB" w:rsidRPr="009C2981" w14:paraId="3338A25E" w14:textId="77777777" w:rsidTr="002A2B09">
        <w:tc>
          <w:tcPr>
            <w:tcW w:w="2136" w:type="dxa"/>
            <w:tcBorders>
              <w:top w:val="nil"/>
              <w:left w:val="nil"/>
              <w:bottom w:val="single" w:sz="4" w:space="0" w:color="auto"/>
              <w:right w:val="nil"/>
            </w:tcBorders>
          </w:tcPr>
          <w:p w14:paraId="7DEB6FEA" w14:textId="77777777" w:rsidR="005F14FB" w:rsidRPr="009C2981" w:rsidRDefault="005F14FB" w:rsidP="002A2B09">
            <w:pPr>
              <w:widowControl w:val="0"/>
              <w:autoSpaceDE w:val="0"/>
              <w:autoSpaceDN w:val="0"/>
              <w:adjustRightInd w:val="0"/>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 xml:space="preserve">Adjusted </w:t>
            </w:r>
            <w:r w:rsidRPr="009C2981">
              <w:rPr>
                <w:rFonts w:ascii="Times New Roman" w:hAnsi="Times New Roman" w:cs="Times New Roman"/>
                <w:i/>
                <w:iCs/>
                <w:kern w:val="0"/>
                <w:sz w:val="22"/>
                <w:szCs w:val="22"/>
                <w:lang w:val="en-US"/>
              </w:rPr>
              <w:t>R</w:t>
            </w:r>
            <w:r w:rsidRPr="009C2981">
              <w:rPr>
                <w:rFonts w:ascii="Times New Roman" w:hAnsi="Times New Roman" w:cs="Times New Roman"/>
                <w:kern w:val="0"/>
                <w:sz w:val="22"/>
                <w:szCs w:val="22"/>
                <w:vertAlign w:val="superscript"/>
                <w:lang w:val="en-US"/>
              </w:rPr>
              <w:t>2</w:t>
            </w:r>
          </w:p>
        </w:tc>
        <w:tc>
          <w:tcPr>
            <w:tcW w:w="1656" w:type="dxa"/>
            <w:tcBorders>
              <w:top w:val="nil"/>
              <w:left w:val="nil"/>
              <w:bottom w:val="single" w:sz="4" w:space="0" w:color="auto"/>
              <w:right w:val="nil"/>
            </w:tcBorders>
          </w:tcPr>
          <w:p w14:paraId="4C3156F3"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0.241</w:t>
            </w:r>
          </w:p>
        </w:tc>
        <w:tc>
          <w:tcPr>
            <w:tcW w:w="1656" w:type="dxa"/>
            <w:tcBorders>
              <w:top w:val="nil"/>
              <w:left w:val="nil"/>
              <w:bottom w:val="single" w:sz="4" w:space="0" w:color="auto"/>
              <w:right w:val="nil"/>
            </w:tcBorders>
          </w:tcPr>
          <w:p w14:paraId="1BE17455" w14:textId="77777777" w:rsidR="005F14FB" w:rsidRPr="009C2981" w:rsidRDefault="005F14FB" w:rsidP="002A2B09">
            <w:pPr>
              <w:widowControl w:val="0"/>
              <w:autoSpaceDE w:val="0"/>
              <w:autoSpaceDN w:val="0"/>
              <w:adjustRightInd w:val="0"/>
              <w:jc w:val="center"/>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0.243</w:t>
            </w:r>
          </w:p>
        </w:tc>
      </w:tr>
    </w:tbl>
    <w:p w14:paraId="1EB9C08D" w14:textId="77777777" w:rsidR="005F14FB" w:rsidRPr="009C2981" w:rsidRDefault="005F14FB" w:rsidP="005F14FB">
      <w:pPr>
        <w:widowControl w:val="0"/>
        <w:autoSpaceDE w:val="0"/>
        <w:autoSpaceDN w:val="0"/>
        <w:adjustRightInd w:val="0"/>
        <w:rPr>
          <w:rFonts w:ascii="Times New Roman" w:hAnsi="Times New Roman" w:cs="Times New Roman"/>
          <w:kern w:val="0"/>
          <w:sz w:val="22"/>
          <w:szCs w:val="22"/>
          <w:lang w:val="en-US"/>
        </w:rPr>
      </w:pPr>
      <w:r w:rsidRPr="009C2981">
        <w:rPr>
          <w:rFonts w:ascii="Times New Roman" w:hAnsi="Times New Roman" w:cs="Times New Roman"/>
          <w:kern w:val="0"/>
          <w:sz w:val="22"/>
          <w:szCs w:val="22"/>
          <w:lang w:val="en-US"/>
        </w:rPr>
        <w:t>Standard errors in parentheses</w:t>
      </w:r>
    </w:p>
    <w:p w14:paraId="571C90E0" w14:textId="77777777" w:rsidR="005F14FB" w:rsidRPr="009C2981" w:rsidRDefault="005F14FB" w:rsidP="005F14FB">
      <w:pPr>
        <w:widowControl w:val="0"/>
        <w:autoSpaceDE w:val="0"/>
        <w:autoSpaceDN w:val="0"/>
        <w:adjustRightInd w:val="0"/>
        <w:rPr>
          <w:rFonts w:ascii="Times New Roman" w:hAnsi="Times New Roman" w:cs="Times New Roman"/>
          <w:kern w:val="0"/>
          <w:sz w:val="22"/>
          <w:szCs w:val="22"/>
          <w:lang w:val="en-US"/>
        </w:rPr>
      </w:pPr>
      <w:r w:rsidRPr="009C2981">
        <w:rPr>
          <w:rFonts w:ascii="Times New Roman" w:hAnsi="Times New Roman" w:cs="Times New Roman"/>
          <w:kern w:val="0"/>
          <w:sz w:val="22"/>
          <w:szCs w:val="22"/>
          <w:vertAlign w:val="superscript"/>
          <w:lang w:val="en-US"/>
        </w:rPr>
        <w:t>*</w:t>
      </w:r>
      <w:r w:rsidRPr="009C2981">
        <w:rPr>
          <w:rFonts w:ascii="Times New Roman" w:hAnsi="Times New Roman" w:cs="Times New Roman"/>
          <w:kern w:val="0"/>
          <w:sz w:val="22"/>
          <w:szCs w:val="22"/>
          <w:lang w:val="en-US"/>
        </w:rPr>
        <w:t xml:space="preserve"> </w:t>
      </w:r>
      <w:r w:rsidRPr="009C2981">
        <w:rPr>
          <w:rFonts w:ascii="Times New Roman" w:hAnsi="Times New Roman" w:cs="Times New Roman"/>
          <w:i/>
          <w:iCs/>
          <w:kern w:val="0"/>
          <w:sz w:val="22"/>
          <w:szCs w:val="22"/>
          <w:lang w:val="en-US"/>
        </w:rPr>
        <w:t>p</w:t>
      </w:r>
      <w:r w:rsidRPr="009C2981">
        <w:rPr>
          <w:rFonts w:ascii="Times New Roman" w:hAnsi="Times New Roman" w:cs="Times New Roman"/>
          <w:kern w:val="0"/>
          <w:sz w:val="22"/>
          <w:szCs w:val="22"/>
          <w:lang w:val="en-US"/>
        </w:rPr>
        <w:t xml:space="preserve"> &lt; 0.05, </w:t>
      </w:r>
      <w:r w:rsidRPr="009C2981">
        <w:rPr>
          <w:rFonts w:ascii="Times New Roman" w:hAnsi="Times New Roman" w:cs="Times New Roman"/>
          <w:kern w:val="0"/>
          <w:sz w:val="22"/>
          <w:szCs w:val="22"/>
          <w:vertAlign w:val="superscript"/>
          <w:lang w:val="en-US"/>
        </w:rPr>
        <w:t>**</w:t>
      </w:r>
      <w:r w:rsidRPr="009C2981">
        <w:rPr>
          <w:rFonts w:ascii="Times New Roman" w:hAnsi="Times New Roman" w:cs="Times New Roman"/>
          <w:kern w:val="0"/>
          <w:sz w:val="22"/>
          <w:szCs w:val="22"/>
          <w:lang w:val="en-US"/>
        </w:rPr>
        <w:t xml:space="preserve"> </w:t>
      </w:r>
      <w:r w:rsidRPr="009C2981">
        <w:rPr>
          <w:rFonts w:ascii="Times New Roman" w:hAnsi="Times New Roman" w:cs="Times New Roman"/>
          <w:i/>
          <w:iCs/>
          <w:kern w:val="0"/>
          <w:sz w:val="22"/>
          <w:szCs w:val="22"/>
          <w:lang w:val="en-US"/>
        </w:rPr>
        <w:t>p</w:t>
      </w:r>
      <w:r w:rsidRPr="009C2981">
        <w:rPr>
          <w:rFonts w:ascii="Times New Roman" w:hAnsi="Times New Roman" w:cs="Times New Roman"/>
          <w:kern w:val="0"/>
          <w:sz w:val="22"/>
          <w:szCs w:val="22"/>
          <w:lang w:val="en-US"/>
        </w:rPr>
        <w:t xml:space="preserve"> &lt; 0.01, </w:t>
      </w:r>
      <w:r w:rsidRPr="009C2981">
        <w:rPr>
          <w:rFonts w:ascii="Times New Roman" w:hAnsi="Times New Roman" w:cs="Times New Roman"/>
          <w:kern w:val="0"/>
          <w:sz w:val="22"/>
          <w:szCs w:val="22"/>
          <w:vertAlign w:val="superscript"/>
          <w:lang w:val="en-US"/>
        </w:rPr>
        <w:t>***</w:t>
      </w:r>
      <w:r w:rsidRPr="009C2981">
        <w:rPr>
          <w:rFonts w:ascii="Times New Roman" w:hAnsi="Times New Roman" w:cs="Times New Roman"/>
          <w:kern w:val="0"/>
          <w:sz w:val="22"/>
          <w:szCs w:val="22"/>
          <w:lang w:val="en-US"/>
        </w:rPr>
        <w:t xml:space="preserve"> </w:t>
      </w:r>
      <w:r w:rsidRPr="009C2981">
        <w:rPr>
          <w:rFonts w:ascii="Times New Roman" w:hAnsi="Times New Roman" w:cs="Times New Roman"/>
          <w:i/>
          <w:iCs/>
          <w:kern w:val="0"/>
          <w:sz w:val="22"/>
          <w:szCs w:val="22"/>
          <w:lang w:val="en-US"/>
        </w:rPr>
        <w:t>p</w:t>
      </w:r>
      <w:r w:rsidRPr="009C2981">
        <w:rPr>
          <w:rFonts w:ascii="Times New Roman" w:hAnsi="Times New Roman" w:cs="Times New Roman"/>
          <w:kern w:val="0"/>
          <w:sz w:val="22"/>
          <w:szCs w:val="22"/>
          <w:lang w:val="en-US"/>
        </w:rPr>
        <w:t xml:space="preserve"> &lt; 0.001</w:t>
      </w:r>
    </w:p>
    <w:p w14:paraId="7A672AC2" w14:textId="5BD3C51D" w:rsidR="00EE49AF" w:rsidRDefault="00EE49AF" w:rsidP="00783714">
      <w:pPr>
        <w:spacing w:after="240" w:line="360" w:lineRule="auto"/>
        <w:jc w:val="both"/>
        <w:rPr>
          <w:rFonts w:ascii="Times New Roman" w:hAnsi="Times New Roman" w:cs="Times New Roman"/>
        </w:rPr>
      </w:pPr>
    </w:p>
    <w:p w14:paraId="78E6F115" w14:textId="77777777" w:rsidR="00751A0E" w:rsidRDefault="00751A0E" w:rsidP="00783714">
      <w:pPr>
        <w:spacing w:after="240" w:line="360" w:lineRule="auto"/>
        <w:jc w:val="both"/>
        <w:rPr>
          <w:rFonts w:ascii="Times New Roman" w:hAnsi="Times New Roman" w:cs="Times New Roman"/>
        </w:rPr>
      </w:pPr>
    </w:p>
    <w:p w14:paraId="6BEC470B" w14:textId="7FB268B0" w:rsidR="00816600" w:rsidRDefault="004E5E2B" w:rsidP="00F60A0F">
      <w:pPr>
        <w:spacing w:after="240" w:line="480" w:lineRule="auto"/>
        <w:jc w:val="both"/>
        <w:rPr>
          <w:rFonts w:ascii="Times New Roman" w:hAnsi="Times New Roman" w:cs="Times New Roman"/>
        </w:rPr>
      </w:pPr>
      <w:r w:rsidRPr="00C33967">
        <w:rPr>
          <w:rFonts w:ascii="Times New Roman" w:hAnsi="Times New Roman" w:cs="Times New Roman"/>
        </w:rPr>
        <w:t xml:space="preserve">In the OLS regression results, key factors significantly </w:t>
      </w:r>
      <w:r w:rsidR="002914B3" w:rsidRPr="00C33967">
        <w:rPr>
          <w:rFonts w:ascii="Times New Roman" w:hAnsi="Times New Roman" w:cs="Times New Roman"/>
        </w:rPr>
        <w:t>affect</w:t>
      </w:r>
      <w:r w:rsidRPr="00C33967">
        <w:rPr>
          <w:rFonts w:ascii="Times New Roman" w:hAnsi="Times New Roman" w:cs="Times New Roman"/>
        </w:rPr>
        <w:t xml:space="preserve"> log revenue in Google Play store apps. Ratings, with a coefficient of 0.</w:t>
      </w:r>
      <w:r w:rsidR="0095610F" w:rsidRPr="00C33967">
        <w:rPr>
          <w:rFonts w:ascii="Times New Roman" w:hAnsi="Times New Roman" w:cs="Times New Roman"/>
        </w:rPr>
        <w:t>521</w:t>
      </w:r>
      <w:r w:rsidRPr="00C33967">
        <w:rPr>
          <w:rFonts w:ascii="Times New Roman" w:hAnsi="Times New Roman" w:cs="Times New Roman"/>
        </w:rPr>
        <w:t>, show a strong positive effect, suggesting higher-rated apps tend to earn more. Log Price, too, positively influences revenue but to a lesser degree (coefficient = 0.</w:t>
      </w:r>
      <w:r w:rsidR="0095610F" w:rsidRPr="00C33967">
        <w:rPr>
          <w:rFonts w:ascii="Times New Roman" w:hAnsi="Times New Roman" w:cs="Times New Roman"/>
        </w:rPr>
        <w:t>148</w:t>
      </w:r>
      <w:r w:rsidRPr="00C33967">
        <w:rPr>
          <w:rFonts w:ascii="Times New Roman" w:hAnsi="Times New Roman" w:cs="Times New Roman"/>
        </w:rPr>
        <w:t>). Monetization Strategy Number</w:t>
      </w:r>
      <w:r w:rsidR="0095610F" w:rsidRPr="00C33967">
        <w:rPr>
          <w:rFonts w:ascii="Times New Roman" w:hAnsi="Times New Roman" w:cs="Times New Roman"/>
        </w:rPr>
        <w:t xml:space="preserve"> </w:t>
      </w:r>
      <w:r w:rsidRPr="00C33967">
        <w:rPr>
          <w:rFonts w:ascii="Times New Roman" w:hAnsi="Times New Roman" w:cs="Times New Roman"/>
        </w:rPr>
        <w:t>and Age Target Category</w:t>
      </w:r>
      <w:r w:rsidR="0095610F" w:rsidRPr="00C33967">
        <w:rPr>
          <w:rFonts w:ascii="Times New Roman" w:hAnsi="Times New Roman" w:cs="Times New Roman"/>
        </w:rPr>
        <w:t xml:space="preserve"> </w:t>
      </w:r>
      <w:r w:rsidRPr="00C33967">
        <w:rPr>
          <w:rFonts w:ascii="Times New Roman" w:hAnsi="Times New Roman" w:cs="Times New Roman"/>
        </w:rPr>
        <w:t>both have notable positive impacts. Additionally, the Number of Languages and Category Number</w:t>
      </w:r>
      <w:r w:rsidR="0095610F" w:rsidRPr="00C33967">
        <w:rPr>
          <w:rFonts w:ascii="Times New Roman" w:hAnsi="Times New Roman" w:cs="Times New Roman"/>
        </w:rPr>
        <w:t xml:space="preserve"> </w:t>
      </w:r>
      <w:r w:rsidRPr="00C33967">
        <w:rPr>
          <w:rFonts w:ascii="Times New Roman" w:hAnsi="Times New Roman" w:cs="Times New Roman"/>
        </w:rPr>
        <w:t>contribute to revenue generation, albeit to a smaller extent.</w:t>
      </w:r>
    </w:p>
    <w:p w14:paraId="53F7DF21" w14:textId="77777777" w:rsidR="00EE49AF" w:rsidRDefault="00EE49AF" w:rsidP="00783714">
      <w:pPr>
        <w:spacing w:after="240" w:line="360" w:lineRule="auto"/>
        <w:jc w:val="both"/>
        <w:rPr>
          <w:rFonts w:ascii="Times New Roman" w:hAnsi="Times New Roman" w:cs="Times New Roman"/>
        </w:rPr>
      </w:pPr>
    </w:p>
    <w:p w14:paraId="52C1A26D" w14:textId="77777777" w:rsidR="00D1075C" w:rsidRDefault="00D1075C" w:rsidP="00783714">
      <w:pPr>
        <w:spacing w:after="240" w:line="360" w:lineRule="auto"/>
        <w:jc w:val="both"/>
        <w:rPr>
          <w:rFonts w:ascii="Times New Roman" w:hAnsi="Times New Roman" w:cs="Times New Roman"/>
        </w:rPr>
      </w:pPr>
    </w:p>
    <w:p w14:paraId="17DDADA5" w14:textId="77777777" w:rsidR="00D1075C" w:rsidRDefault="00D1075C" w:rsidP="00783714">
      <w:pPr>
        <w:spacing w:after="240" w:line="360" w:lineRule="auto"/>
        <w:jc w:val="both"/>
        <w:rPr>
          <w:rFonts w:ascii="Times New Roman" w:hAnsi="Times New Roman" w:cs="Times New Roman"/>
        </w:rPr>
      </w:pPr>
    </w:p>
    <w:p w14:paraId="0038D692" w14:textId="77777777" w:rsidR="00D1075C" w:rsidRDefault="00D1075C" w:rsidP="00783714">
      <w:pPr>
        <w:spacing w:after="240" w:line="360" w:lineRule="auto"/>
        <w:jc w:val="both"/>
        <w:rPr>
          <w:rFonts w:ascii="Times New Roman" w:hAnsi="Times New Roman" w:cs="Times New Roman"/>
        </w:rPr>
      </w:pPr>
    </w:p>
    <w:p w14:paraId="4E77EF88" w14:textId="7FB7F875" w:rsidR="00F4463C" w:rsidRDefault="00F4463C" w:rsidP="00783714">
      <w:pPr>
        <w:spacing w:after="240" w:line="360" w:lineRule="auto"/>
        <w:jc w:val="both"/>
        <w:rPr>
          <w:rFonts w:ascii="Times New Roman" w:hAnsi="Times New Roman" w:cs="Times New Roman"/>
        </w:rPr>
      </w:pPr>
      <w:r>
        <w:rPr>
          <w:noProof/>
        </w:rPr>
        <w:lastRenderedPageBreak/>
        <w:drawing>
          <wp:inline distT="0" distB="0" distL="0" distR="0" wp14:anchorId="39B2A1B5" wp14:editId="2E038D11">
            <wp:extent cx="5276850" cy="3895725"/>
            <wp:effectExtent l="0" t="0" r="0" b="9525"/>
            <wp:docPr id="823303094" name="Picture 3" descr="A graph showing the value of a strateg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303094" name="Picture 3" descr="A graph showing the value of a strategy&#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3895725"/>
                    </a:xfrm>
                    <a:prstGeom prst="rect">
                      <a:avLst/>
                    </a:prstGeom>
                    <a:noFill/>
                    <a:ln>
                      <a:noFill/>
                    </a:ln>
                  </pic:spPr>
                </pic:pic>
              </a:graphicData>
            </a:graphic>
          </wp:inline>
        </w:drawing>
      </w:r>
    </w:p>
    <w:p w14:paraId="760E18BD" w14:textId="14F59406" w:rsidR="00D04A91" w:rsidRPr="00BB0E8A" w:rsidRDefault="00D04A91" w:rsidP="00D04A91">
      <w:pPr>
        <w:spacing w:after="240" w:line="360" w:lineRule="auto"/>
        <w:jc w:val="both"/>
        <w:rPr>
          <w:rFonts w:ascii="Times New Roman" w:hAnsi="Times New Roman" w:cs="Times New Roman"/>
          <w:b/>
          <w:bCs/>
          <w:i/>
          <w:iCs/>
        </w:rPr>
      </w:pPr>
      <w:r w:rsidRPr="008C04CC">
        <w:rPr>
          <w:rFonts w:ascii="Times New Roman" w:hAnsi="Times New Roman" w:cs="Times New Roman"/>
          <w:b/>
          <w:bCs/>
          <w:i/>
          <w:iCs/>
        </w:rPr>
        <w:t xml:space="preserve">Figure </w:t>
      </w:r>
      <w:r w:rsidR="00B63478">
        <w:rPr>
          <w:rFonts w:ascii="Times New Roman" w:hAnsi="Times New Roman" w:cs="Times New Roman"/>
          <w:b/>
          <w:bCs/>
          <w:i/>
          <w:iCs/>
        </w:rPr>
        <w:t>7</w:t>
      </w:r>
      <w:r w:rsidRPr="008C04CC">
        <w:rPr>
          <w:rFonts w:ascii="Times New Roman" w:hAnsi="Times New Roman" w:cs="Times New Roman"/>
          <w:b/>
          <w:bCs/>
          <w:i/>
          <w:iCs/>
        </w:rPr>
        <w:t>: Linear prediction for mon_strategy_num</w:t>
      </w:r>
    </w:p>
    <w:p w14:paraId="278E2C9E" w14:textId="6A083810" w:rsidR="00D04A91" w:rsidRDefault="00D04A91" w:rsidP="00F60A0F">
      <w:pPr>
        <w:spacing w:after="240" w:line="480" w:lineRule="auto"/>
        <w:jc w:val="both"/>
        <w:rPr>
          <w:rFonts w:ascii="Times New Roman" w:hAnsi="Times New Roman" w:cs="Times New Roman"/>
        </w:rPr>
      </w:pPr>
      <w:r w:rsidRPr="00D04A91">
        <w:rPr>
          <w:rFonts w:ascii="Times New Roman" w:hAnsi="Times New Roman" w:cs="Times New Roman"/>
        </w:rPr>
        <w:t xml:space="preserve">The graph shows the predicted margins with 95% confidence intervals for a linear model for the variable mon_strategy_num, which is plotted on the x-axis and is separated into three groups. The group labelled as "paid" displays the lowest estimate, </w:t>
      </w:r>
      <w:r w:rsidR="000D64C4" w:rsidRPr="00D04A91">
        <w:rPr>
          <w:rFonts w:ascii="Times New Roman" w:hAnsi="Times New Roman" w:cs="Times New Roman"/>
        </w:rPr>
        <w:t>exceeding</w:t>
      </w:r>
      <w:r w:rsidRPr="00D04A91">
        <w:rPr>
          <w:rFonts w:ascii="Times New Roman" w:hAnsi="Times New Roman" w:cs="Times New Roman"/>
        </w:rPr>
        <w:t xml:space="preserve"> 13, and a narrow 95% confidence interval indicating little uncertainty. The estimate for the "paid; ads" group is around 13.5, with a wider confidence interval that suggests greater uncertainty. With an estimate that is closest to 14.5 and a confidence interval that is the broadest, the "paid;inap" group has the highest level of uncertainty along with the strongest anticipated result. The pattern points to a potential rising association between the anticipated values and the categories of the variable.</w:t>
      </w:r>
    </w:p>
    <w:p w14:paraId="21409753" w14:textId="48B1EDE8" w:rsidR="00F4463C" w:rsidRDefault="00F4463C" w:rsidP="00783714">
      <w:pPr>
        <w:spacing w:after="240" w:line="360" w:lineRule="auto"/>
        <w:jc w:val="both"/>
        <w:rPr>
          <w:rFonts w:ascii="Times New Roman" w:hAnsi="Times New Roman" w:cs="Times New Roman"/>
        </w:rPr>
      </w:pPr>
      <w:r>
        <w:rPr>
          <w:noProof/>
        </w:rPr>
        <w:lastRenderedPageBreak/>
        <w:drawing>
          <wp:inline distT="0" distB="0" distL="0" distR="0" wp14:anchorId="05DB6552" wp14:editId="6CF0C499">
            <wp:extent cx="5486400" cy="3876675"/>
            <wp:effectExtent l="0" t="0" r="0" b="9525"/>
            <wp:docPr id="1116576060" name="Picture 4" descr="A graph showing the difference between age and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576060" name="Picture 4" descr="A graph showing the difference between age and ag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876675"/>
                    </a:xfrm>
                    <a:prstGeom prst="rect">
                      <a:avLst/>
                    </a:prstGeom>
                    <a:noFill/>
                    <a:ln>
                      <a:noFill/>
                    </a:ln>
                  </pic:spPr>
                </pic:pic>
              </a:graphicData>
            </a:graphic>
          </wp:inline>
        </w:drawing>
      </w:r>
    </w:p>
    <w:p w14:paraId="4038F498" w14:textId="21BC94E6" w:rsidR="00D04A91" w:rsidRPr="008C04CC" w:rsidRDefault="00D04A91" w:rsidP="00783714">
      <w:pPr>
        <w:spacing w:after="240" w:line="360" w:lineRule="auto"/>
        <w:jc w:val="both"/>
        <w:rPr>
          <w:rFonts w:ascii="Times New Roman" w:hAnsi="Times New Roman" w:cs="Times New Roman"/>
          <w:b/>
          <w:bCs/>
          <w:i/>
          <w:iCs/>
        </w:rPr>
      </w:pPr>
      <w:r w:rsidRPr="008C04CC">
        <w:rPr>
          <w:rFonts w:ascii="Times New Roman" w:hAnsi="Times New Roman" w:cs="Times New Roman"/>
          <w:b/>
          <w:bCs/>
          <w:i/>
          <w:iCs/>
        </w:rPr>
        <w:t xml:space="preserve">Figure </w:t>
      </w:r>
      <w:r w:rsidR="00B63478">
        <w:rPr>
          <w:rFonts w:ascii="Times New Roman" w:hAnsi="Times New Roman" w:cs="Times New Roman"/>
          <w:b/>
          <w:bCs/>
          <w:i/>
          <w:iCs/>
        </w:rPr>
        <w:t>8</w:t>
      </w:r>
      <w:r w:rsidR="008C04CC">
        <w:rPr>
          <w:rFonts w:ascii="Times New Roman" w:hAnsi="Times New Roman" w:cs="Times New Roman"/>
          <w:b/>
          <w:bCs/>
          <w:i/>
          <w:iCs/>
        </w:rPr>
        <w:t xml:space="preserve">: </w:t>
      </w:r>
      <w:r w:rsidR="00EB1CA6" w:rsidRPr="008C04CC">
        <w:rPr>
          <w:rFonts w:ascii="Times New Roman" w:hAnsi="Times New Roman" w:cs="Times New Roman"/>
          <w:b/>
          <w:bCs/>
          <w:i/>
          <w:iCs/>
        </w:rPr>
        <w:t>Predictive Margins for Different Age Categories</w:t>
      </w:r>
    </w:p>
    <w:p w14:paraId="462D6570" w14:textId="2A730B16" w:rsidR="00486C89" w:rsidRDefault="00486C89" w:rsidP="00F60A0F">
      <w:pPr>
        <w:spacing w:after="240" w:line="480" w:lineRule="auto"/>
        <w:jc w:val="both"/>
        <w:rPr>
          <w:rFonts w:ascii="Times New Roman" w:hAnsi="Times New Roman" w:cs="Times New Roman"/>
        </w:rPr>
      </w:pPr>
      <w:r w:rsidRPr="00D04A91">
        <w:rPr>
          <w:rFonts w:ascii="Times New Roman" w:hAnsi="Times New Roman" w:cs="Times New Roman"/>
        </w:rPr>
        <w:t xml:space="preserve">The graph shows </w:t>
      </w:r>
      <w:r>
        <w:rPr>
          <w:rFonts w:ascii="Times New Roman" w:hAnsi="Times New Roman" w:cs="Times New Roman"/>
        </w:rPr>
        <w:t>that the</w:t>
      </w:r>
      <w:r w:rsidRPr="00486C89">
        <w:rPr>
          <w:rFonts w:ascii="Times New Roman" w:hAnsi="Times New Roman" w:cs="Times New Roman"/>
        </w:rPr>
        <w:t xml:space="preserve"> estimated average effect </w:t>
      </w:r>
      <w:r w:rsidR="00C33967" w:rsidRPr="00486C89">
        <w:rPr>
          <w:rFonts w:ascii="Times New Roman" w:hAnsi="Times New Roman" w:cs="Times New Roman"/>
        </w:rPr>
        <w:t>for “</w:t>
      </w:r>
      <w:r w:rsidRPr="00486C89">
        <w:rPr>
          <w:rFonts w:ascii="Times New Roman" w:hAnsi="Times New Roman" w:cs="Times New Roman"/>
        </w:rPr>
        <w:t>Everyone" group is at the lower end of the range and has a wider confidence interval, indicating a higher level of uncertainty.</w:t>
      </w:r>
      <w:r>
        <w:rPr>
          <w:rFonts w:ascii="Times New Roman" w:hAnsi="Times New Roman" w:cs="Times New Roman"/>
        </w:rPr>
        <w:t xml:space="preserve"> </w:t>
      </w:r>
      <w:r w:rsidRPr="00486C89">
        <w:rPr>
          <w:rFonts w:ascii="Times New Roman" w:hAnsi="Times New Roman" w:cs="Times New Roman"/>
        </w:rPr>
        <w:t>In comparison to the "Everyone" group, the calculated mean effect for the "Everyone 10+" group is significantly higher and has a narrower confidence interval. Compared to the baseline "Everyone" group, this implies a stronger average effect with a higher degree of certainty in its measurement.</w:t>
      </w:r>
      <w:r>
        <w:rPr>
          <w:rFonts w:ascii="Times New Roman" w:hAnsi="Times New Roman" w:cs="Times New Roman"/>
        </w:rPr>
        <w:t xml:space="preserve"> </w:t>
      </w:r>
      <w:r w:rsidRPr="00486C89">
        <w:rPr>
          <w:rFonts w:ascii="Times New Roman" w:hAnsi="Times New Roman" w:cs="Times New Roman"/>
        </w:rPr>
        <w:t xml:space="preserve">The projected impacts for the "Teen" and "Mature 17+" categories are fairly </w:t>
      </w:r>
      <w:r w:rsidR="001E3A80" w:rsidRPr="00486C89">
        <w:rPr>
          <w:rFonts w:ascii="Times New Roman" w:hAnsi="Times New Roman" w:cs="Times New Roman"/>
        </w:rPr>
        <w:t>like</w:t>
      </w:r>
      <w:r w:rsidRPr="00486C89">
        <w:rPr>
          <w:rFonts w:ascii="Times New Roman" w:hAnsi="Times New Roman" w:cs="Times New Roman"/>
        </w:rPr>
        <w:t xml:space="preserve"> each other </w:t>
      </w:r>
      <w:r w:rsidR="001E3A80" w:rsidRPr="00486C89">
        <w:rPr>
          <w:rFonts w:ascii="Times New Roman" w:hAnsi="Times New Roman" w:cs="Times New Roman"/>
        </w:rPr>
        <w:t>and</w:t>
      </w:r>
      <w:r w:rsidRPr="00486C89">
        <w:rPr>
          <w:rFonts w:ascii="Times New Roman" w:hAnsi="Times New Roman" w:cs="Times New Roman"/>
        </w:rPr>
        <w:t xml:space="preserve"> closely match the "Everyone 10+" category. The overlapping confidence intervals between these categories, which imply that there aren't any appreciable variations in the expected values, provide evidence of this.</w:t>
      </w:r>
    </w:p>
    <w:p w14:paraId="215370BC" w14:textId="34F3F92C" w:rsidR="00816600" w:rsidRPr="00BB0E8A" w:rsidRDefault="00FE074E" w:rsidP="00783714">
      <w:pPr>
        <w:spacing w:after="240" w:line="360" w:lineRule="auto"/>
        <w:jc w:val="both"/>
        <w:rPr>
          <w:b/>
          <w:bCs/>
          <w:i/>
          <w:iCs/>
        </w:rPr>
      </w:pPr>
      <w:r w:rsidRPr="00D1075C">
        <w:rPr>
          <w:b/>
          <w:bCs/>
          <w:i/>
          <w:iCs/>
        </w:rPr>
        <w:t xml:space="preserve"> Implementing OLS regression with interaction </w:t>
      </w:r>
      <w:r w:rsidR="002F7517" w:rsidRPr="00D1075C">
        <w:rPr>
          <w:b/>
          <w:bCs/>
          <w:i/>
          <w:iCs/>
        </w:rPr>
        <w:t>terms</w:t>
      </w:r>
      <w:r w:rsidR="00FF0781">
        <w:rPr>
          <w:b/>
          <w:bCs/>
          <w:i/>
          <w:iCs/>
        </w:rPr>
        <w:t xml:space="preserve">. (Refer Table </w:t>
      </w:r>
      <w:r w:rsidR="00BF1FD3">
        <w:rPr>
          <w:b/>
          <w:bCs/>
          <w:i/>
          <w:iCs/>
        </w:rPr>
        <w:t>6)</w:t>
      </w:r>
    </w:p>
    <w:p w14:paraId="678213BE" w14:textId="142AD784" w:rsidR="00966C18" w:rsidRDefault="0087420F" w:rsidP="00F60A0F">
      <w:pPr>
        <w:spacing w:after="240" w:line="480" w:lineRule="auto"/>
        <w:jc w:val="both"/>
        <w:rPr>
          <w:rFonts w:ascii="Times New Roman" w:hAnsi="Times New Roman" w:cs="Times New Roman"/>
        </w:rPr>
      </w:pPr>
      <w:r w:rsidRPr="004274CE">
        <w:rPr>
          <w:rFonts w:ascii="Times New Roman" w:hAnsi="Times New Roman" w:cs="Times New Roman"/>
        </w:rPr>
        <w:t xml:space="preserve">In the OLS regression model including interaction terms, significant main effects of rating, log_price, age_target_cat, num_langs, and category_num are </w:t>
      </w:r>
      <w:r w:rsidR="002914B3" w:rsidRPr="004274CE">
        <w:rPr>
          <w:rFonts w:ascii="Times New Roman" w:hAnsi="Times New Roman" w:cs="Times New Roman"/>
        </w:rPr>
        <w:t>seen</w:t>
      </w:r>
      <w:r w:rsidRPr="004274CE">
        <w:rPr>
          <w:rFonts w:ascii="Times New Roman" w:hAnsi="Times New Roman" w:cs="Times New Roman"/>
        </w:rPr>
        <w:t xml:space="preserve">. The introduction of </w:t>
      </w:r>
      <w:r w:rsidRPr="004274CE">
        <w:rPr>
          <w:rFonts w:ascii="Times New Roman" w:hAnsi="Times New Roman" w:cs="Times New Roman"/>
        </w:rPr>
        <w:lastRenderedPageBreak/>
        <w:t xml:space="preserve">interaction terms, particularly between 'paid;ads' and rating, shows a significant negative effect, </w:t>
      </w:r>
      <w:r w:rsidR="002F7517" w:rsidRPr="004274CE">
        <w:rPr>
          <w:rFonts w:ascii="Times New Roman" w:hAnsi="Times New Roman" w:cs="Times New Roman"/>
        </w:rPr>
        <w:t>showing</w:t>
      </w:r>
      <w:r w:rsidRPr="004274CE">
        <w:rPr>
          <w:rFonts w:ascii="Times New Roman" w:hAnsi="Times New Roman" w:cs="Times New Roman"/>
        </w:rPr>
        <w:t xml:space="preserve"> that the impact of ratings on log revenue changes based on monetization strategy. This model, with an adjusted R-squared of 0.</w:t>
      </w:r>
      <w:r w:rsidR="00A66D06" w:rsidRPr="004274CE">
        <w:rPr>
          <w:rFonts w:ascii="Times New Roman" w:hAnsi="Times New Roman" w:cs="Times New Roman"/>
        </w:rPr>
        <w:t>2529</w:t>
      </w:r>
      <w:r w:rsidRPr="004274CE">
        <w:rPr>
          <w:rFonts w:ascii="Times New Roman" w:hAnsi="Times New Roman" w:cs="Times New Roman"/>
        </w:rPr>
        <w:t xml:space="preserve">, </w:t>
      </w:r>
      <w:r w:rsidR="002914B3" w:rsidRPr="004274CE">
        <w:rPr>
          <w:rFonts w:ascii="Times New Roman" w:hAnsi="Times New Roman" w:cs="Times New Roman"/>
        </w:rPr>
        <w:t>shows</w:t>
      </w:r>
      <w:r w:rsidRPr="004274CE">
        <w:rPr>
          <w:rFonts w:ascii="Times New Roman" w:hAnsi="Times New Roman" w:cs="Times New Roman"/>
        </w:rPr>
        <w:t xml:space="preserve"> enhanced explanatory power compared to the </w:t>
      </w:r>
      <w:r w:rsidR="002F7517" w:rsidRPr="004274CE">
        <w:rPr>
          <w:rFonts w:ascii="Times New Roman" w:hAnsi="Times New Roman" w:cs="Times New Roman"/>
        </w:rPr>
        <w:t>earlier</w:t>
      </w:r>
      <w:r w:rsidRPr="004274CE">
        <w:rPr>
          <w:rFonts w:ascii="Times New Roman" w:hAnsi="Times New Roman" w:cs="Times New Roman"/>
        </w:rPr>
        <w:t xml:space="preserve"> version without interaction terms.</w:t>
      </w:r>
    </w:p>
    <w:p w14:paraId="13429A27" w14:textId="77777777" w:rsidR="007E3F9C" w:rsidRDefault="007E3F9C" w:rsidP="00783714">
      <w:pPr>
        <w:spacing w:after="240" w:line="360" w:lineRule="auto"/>
        <w:jc w:val="both"/>
        <w:rPr>
          <w:rFonts w:ascii="Times New Roman" w:hAnsi="Times New Roman" w:cs="Times New Roman"/>
        </w:rPr>
      </w:pPr>
    </w:p>
    <w:p w14:paraId="532E5E45" w14:textId="7114443B" w:rsidR="0096745B" w:rsidRDefault="007E3F9C" w:rsidP="00783714">
      <w:pPr>
        <w:spacing w:after="240" w:line="360" w:lineRule="auto"/>
        <w:jc w:val="both"/>
        <w:rPr>
          <w:rFonts w:ascii="Times New Roman" w:hAnsi="Times New Roman" w:cs="Times New Roman"/>
        </w:rPr>
      </w:pPr>
      <w:r>
        <w:rPr>
          <w:noProof/>
        </w:rPr>
        <w:drawing>
          <wp:inline distT="0" distB="0" distL="0" distR="0" wp14:anchorId="52975306" wp14:editId="3B6BEB87">
            <wp:extent cx="5731510" cy="4048760"/>
            <wp:effectExtent l="0" t="0" r="2540" b="8890"/>
            <wp:docPr id="21486246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62468" name="Picture 1" descr="A graph with a line&#10;&#10;Description automatically generated"/>
                    <pic:cNvPicPr/>
                  </pic:nvPicPr>
                  <pic:blipFill>
                    <a:blip r:embed="rId17"/>
                    <a:stretch>
                      <a:fillRect/>
                    </a:stretch>
                  </pic:blipFill>
                  <pic:spPr>
                    <a:xfrm>
                      <a:off x="0" y="0"/>
                      <a:ext cx="5731510" cy="4048760"/>
                    </a:xfrm>
                    <a:prstGeom prst="rect">
                      <a:avLst/>
                    </a:prstGeom>
                  </pic:spPr>
                </pic:pic>
              </a:graphicData>
            </a:graphic>
          </wp:inline>
        </w:drawing>
      </w:r>
    </w:p>
    <w:p w14:paraId="3077E0B8" w14:textId="1D965B34" w:rsidR="00E30AEE" w:rsidRPr="008C04CC" w:rsidRDefault="00E30AEE" w:rsidP="00E30AEE">
      <w:pPr>
        <w:spacing w:after="240" w:line="360" w:lineRule="auto"/>
        <w:jc w:val="both"/>
        <w:rPr>
          <w:rFonts w:ascii="Times New Roman" w:hAnsi="Times New Roman" w:cs="Times New Roman"/>
          <w:b/>
          <w:bCs/>
          <w:i/>
          <w:iCs/>
        </w:rPr>
      </w:pPr>
      <w:r w:rsidRPr="00FF0781">
        <w:rPr>
          <w:rFonts w:ascii="Times New Roman" w:hAnsi="Times New Roman" w:cs="Times New Roman"/>
          <w:b/>
          <w:bCs/>
          <w:i/>
          <w:iCs/>
        </w:rPr>
        <w:t xml:space="preserve">Figure </w:t>
      </w:r>
      <w:r w:rsidR="00B63478">
        <w:rPr>
          <w:rFonts w:ascii="Times New Roman" w:hAnsi="Times New Roman" w:cs="Times New Roman"/>
          <w:b/>
          <w:bCs/>
          <w:i/>
          <w:iCs/>
        </w:rPr>
        <w:t>9</w:t>
      </w:r>
      <w:r w:rsidRPr="00FF0781">
        <w:rPr>
          <w:rFonts w:ascii="Times New Roman" w:hAnsi="Times New Roman" w:cs="Times New Roman"/>
          <w:b/>
          <w:bCs/>
          <w:i/>
          <w:iCs/>
        </w:rPr>
        <w:t>:</w:t>
      </w:r>
      <w:r w:rsidRPr="00343226">
        <w:rPr>
          <w:rFonts w:ascii="Times New Roman" w:hAnsi="Times New Roman" w:cs="Times New Roman"/>
          <w:b/>
          <w:bCs/>
          <w:i/>
          <w:iCs/>
        </w:rPr>
        <w:t xml:space="preserve"> </w:t>
      </w:r>
      <w:r w:rsidR="00FF0781">
        <w:rPr>
          <w:rFonts w:ascii="Times New Roman" w:hAnsi="Times New Roman" w:cs="Times New Roman"/>
          <w:b/>
          <w:bCs/>
          <w:i/>
          <w:iCs/>
        </w:rPr>
        <w:t>P</w:t>
      </w:r>
      <w:r w:rsidR="00FF0781" w:rsidRPr="008C04CC">
        <w:rPr>
          <w:rFonts w:ascii="Times New Roman" w:hAnsi="Times New Roman" w:cs="Times New Roman"/>
          <w:b/>
          <w:bCs/>
          <w:i/>
          <w:iCs/>
        </w:rPr>
        <w:t>rediction</w:t>
      </w:r>
      <w:r w:rsidR="00FF0781">
        <w:rPr>
          <w:rFonts w:ascii="Times New Roman" w:hAnsi="Times New Roman" w:cs="Times New Roman"/>
          <w:b/>
          <w:bCs/>
          <w:i/>
          <w:iCs/>
        </w:rPr>
        <w:t xml:space="preserve"> margin</w:t>
      </w:r>
      <w:r w:rsidR="00FF0781" w:rsidRPr="008C04CC">
        <w:rPr>
          <w:rFonts w:ascii="Times New Roman" w:hAnsi="Times New Roman" w:cs="Times New Roman"/>
          <w:b/>
          <w:bCs/>
          <w:i/>
          <w:iCs/>
        </w:rPr>
        <w:t xml:space="preserve"> for mon_strategy_num</w:t>
      </w:r>
      <w:r w:rsidR="00FF0781">
        <w:rPr>
          <w:rFonts w:ascii="Times New Roman" w:hAnsi="Times New Roman" w:cs="Times New Roman"/>
          <w:b/>
          <w:bCs/>
          <w:i/>
          <w:iCs/>
        </w:rPr>
        <w:t xml:space="preserve"> with 95% </w:t>
      </w:r>
      <w:proofErr w:type="spellStart"/>
      <w:r w:rsidR="00FF0781">
        <w:rPr>
          <w:rFonts w:ascii="Times New Roman" w:hAnsi="Times New Roman" w:cs="Times New Roman"/>
          <w:b/>
          <w:bCs/>
          <w:i/>
          <w:iCs/>
        </w:rPr>
        <w:t>cls</w:t>
      </w:r>
      <w:proofErr w:type="spellEnd"/>
    </w:p>
    <w:p w14:paraId="6F858A37" w14:textId="768EFBBA" w:rsidR="00BA60E5" w:rsidRDefault="00BA60E5" w:rsidP="00F60A0F">
      <w:pPr>
        <w:spacing w:after="240" w:line="480" w:lineRule="auto"/>
        <w:jc w:val="both"/>
        <w:rPr>
          <w:rFonts w:ascii="Times New Roman" w:hAnsi="Times New Roman" w:cs="Times New Roman"/>
        </w:rPr>
      </w:pPr>
      <w:r w:rsidRPr="00BA60E5">
        <w:rPr>
          <w:rFonts w:ascii="Times New Roman" w:hAnsi="Times New Roman" w:cs="Times New Roman"/>
        </w:rPr>
        <w:t>The graph depicts expected results depending on various monetization techniques, as indicated by the variable "mon_strategy_num." The linear forecasts show a clear increasing trend as the monetization approach grows more complex, beginning with a simple "paid" model, progressing to a "paid advertising" model, and finally concluding with a "paid in-app purchases" model.</w:t>
      </w:r>
    </w:p>
    <w:p w14:paraId="3C1CC973" w14:textId="558C80F6" w:rsidR="00EE49AF" w:rsidRDefault="00BA60E5" w:rsidP="00F60A0F">
      <w:pPr>
        <w:spacing w:after="240" w:line="480" w:lineRule="auto"/>
        <w:jc w:val="both"/>
        <w:rPr>
          <w:rFonts w:ascii="Times New Roman" w:hAnsi="Times New Roman" w:cs="Times New Roman"/>
        </w:rPr>
      </w:pPr>
      <w:r w:rsidRPr="00BA60E5">
        <w:rPr>
          <w:rFonts w:ascii="Times New Roman" w:hAnsi="Times New Roman" w:cs="Times New Roman"/>
        </w:rPr>
        <w:lastRenderedPageBreak/>
        <w:t>According to the graph, there is a positive relationship between the details of the monetization approach and the expected outcome. This could mean that when businesses implement more complex monetization tactics, their projected returns, engagement, or other target metrics may rise. The confidence intervals reveal that forecasts for the simpler "paid" and "paid;ads" strategies are produced with greater precision, whereas the "paid;inap" approach, while exhibiting the highest precision, also has the lowest precision.</w:t>
      </w:r>
    </w:p>
    <w:p w14:paraId="42F7D1D1" w14:textId="224A5D82" w:rsidR="0087420F" w:rsidRPr="00FF0781" w:rsidRDefault="00366D25" w:rsidP="00BA0557">
      <w:pPr>
        <w:pStyle w:val="Heading1"/>
        <w:spacing w:after="240" w:line="360" w:lineRule="auto"/>
        <w:jc w:val="both"/>
        <w:rPr>
          <w:color w:val="2F5496" w:themeColor="accent1" w:themeShade="BF"/>
        </w:rPr>
      </w:pPr>
      <w:r w:rsidRPr="00FF0781">
        <w:rPr>
          <w:color w:val="2F5496" w:themeColor="accent1" w:themeShade="BF"/>
        </w:rPr>
        <w:t>Robustness Analysis</w:t>
      </w:r>
      <w:r w:rsidR="00A90171" w:rsidRPr="00FF0781">
        <w:rPr>
          <w:color w:val="2F5496" w:themeColor="accent1" w:themeShade="BF"/>
        </w:rPr>
        <w:t>:</w:t>
      </w:r>
    </w:p>
    <w:p w14:paraId="43458DC4" w14:textId="12B42A90" w:rsidR="00966C18" w:rsidRDefault="00966C18" w:rsidP="00783714">
      <w:pPr>
        <w:spacing w:after="240" w:line="360" w:lineRule="auto"/>
        <w:jc w:val="both"/>
        <w:rPr>
          <w:b/>
          <w:bCs/>
          <w:i/>
          <w:iCs/>
        </w:rPr>
      </w:pPr>
      <w:r w:rsidRPr="00FF0781">
        <w:rPr>
          <w:b/>
          <w:bCs/>
          <w:i/>
          <w:iCs/>
        </w:rPr>
        <w:t xml:space="preserve">Table </w:t>
      </w:r>
      <w:r w:rsidR="00BF1FD3">
        <w:rPr>
          <w:b/>
          <w:bCs/>
          <w:i/>
          <w:iCs/>
        </w:rPr>
        <w:t>7</w:t>
      </w:r>
      <w:r w:rsidR="00FF0781" w:rsidRPr="00FF0781">
        <w:rPr>
          <w:b/>
          <w:bCs/>
          <w:i/>
          <w:iCs/>
        </w:rPr>
        <w:t>: (Model 3</w:t>
      </w:r>
      <w:r w:rsidR="007C50E0" w:rsidRPr="00FF0781">
        <w:rPr>
          <w:b/>
          <w:bCs/>
          <w:i/>
          <w:iCs/>
        </w:rPr>
        <w:t xml:space="preserve">) </w:t>
      </w:r>
      <w:r w:rsidR="00C51728" w:rsidRPr="00FF0781">
        <w:rPr>
          <w:b/>
          <w:bCs/>
          <w:i/>
          <w:iCs/>
        </w:rPr>
        <w:t>B</w:t>
      </w:r>
      <w:r w:rsidRPr="00FF0781">
        <w:rPr>
          <w:b/>
          <w:bCs/>
          <w:i/>
          <w:iCs/>
        </w:rPr>
        <w:t xml:space="preserve">aseline model for robustness </w:t>
      </w:r>
      <w:r w:rsidR="002F7517" w:rsidRPr="00FF0781">
        <w:rPr>
          <w:b/>
          <w:bCs/>
          <w:i/>
          <w:iCs/>
        </w:rPr>
        <w:t>check</w:t>
      </w:r>
      <w:r w:rsidR="00A5602A" w:rsidRPr="00FF0781">
        <w:rPr>
          <w:b/>
          <w:bCs/>
          <w:i/>
          <w:iCs/>
        </w:rPr>
        <w:t xml:space="preserve"> with standard errors</w:t>
      </w:r>
      <w:r w:rsidR="00684EE4" w:rsidRPr="00FF0781">
        <w:rPr>
          <w:b/>
          <w:bCs/>
          <w:i/>
          <w:iCs/>
        </w:rPr>
        <w:t xml:space="preserve"> &amp;</w:t>
      </w:r>
      <w:r w:rsidR="007C50E0" w:rsidRPr="00FF0781">
        <w:rPr>
          <w:b/>
          <w:bCs/>
          <w:i/>
          <w:iCs/>
        </w:rPr>
        <w:t xml:space="preserve"> (</w:t>
      </w:r>
      <w:r w:rsidR="00FF0781" w:rsidRPr="00FF0781">
        <w:rPr>
          <w:b/>
          <w:bCs/>
          <w:i/>
          <w:iCs/>
        </w:rPr>
        <w:t>Model 4</w:t>
      </w:r>
      <w:r w:rsidR="007C50E0" w:rsidRPr="00FF0781">
        <w:rPr>
          <w:b/>
          <w:bCs/>
          <w:i/>
          <w:iCs/>
        </w:rPr>
        <w:t>)</w:t>
      </w:r>
      <w:r w:rsidR="00684EE4" w:rsidRPr="00FF0781">
        <w:rPr>
          <w:b/>
          <w:bCs/>
          <w:i/>
          <w:iCs/>
        </w:rPr>
        <w:t xml:space="preserve"> Quadratic term for price to the model.</w:t>
      </w:r>
    </w:p>
    <w:p w14:paraId="2A937A2D" w14:textId="77777777" w:rsidR="0063012F" w:rsidRDefault="0063012F" w:rsidP="00783714">
      <w:pPr>
        <w:spacing w:after="240" w:line="360" w:lineRule="auto"/>
        <w:jc w:val="both"/>
        <w:rPr>
          <w:b/>
          <w:bCs/>
          <w:i/>
          <w:iCs/>
        </w:rPr>
      </w:pPr>
    </w:p>
    <w:tbl>
      <w:tblPr>
        <w:tblW w:w="0" w:type="auto"/>
        <w:tblLayout w:type="fixed"/>
        <w:tblLook w:val="0000" w:firstRow="0" w:lastRow="0" w:firstColumn="0" w:lastColumn="0" w:noHBand="0" w:noVBand="0"/>
      </w:tblPr>
      <w:tblGrid>
        <w:gridCol w:w="2136"/>
        <w:gridCol w:w="1656"/>
        <w:gridCol w:w="1656"/>
      </w:tblGrid>
      <w:tr w:rsidR="00580B3A" w:rsidRPr="00F478C9" w14:paraId="37B80AA6" w14:textId="77777777" w:rsidTr="002A2B09">
        <w:tc>
          <w:tcPr>
            <w:tcW w:w="2136" w:type="dxa"/>
            <w:tcBorders>
              <w:top w:val="single" w:sz="4" w:space="0" w:color="auto"/>
              <w:left w:val="nil"/>
              <w:bottom w:val="nil"/>
              <w:right w:val="nil"/>
            </w:tcBorders>
          </w:tcPr>
          <w:p w14:paraId="7AA92DBF"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single" w:sz="4" w:space="0" w:color="auto"/>
              <w:left w:val="nil"/>
              <w:bottom w:val="nil"/>
              <w:right w:val="nil"/>
            </w:tcBorders>
          </w:tcPr>
          <w:p w14:paraId="474CFDD5" w14:textId="764C7B64"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w:t>
            </w:r>
            <w:r w:rsidR="009B38DE">
              <w:rPr>
                <w:rFonts w:ascii="Times New Roman" w:hAnsi="Times New Roman" w:cs="Times New Roman"/>
                <w:kern w:val="0"/>
                <w:sz w:val="22"/>
                <w:szCs w:val="22"/>
                <w:lang w:val="en-US"/>
              </w:rPr>
              <w:t xml:space="preserve">Model </w:t>
            </w:r>
            <w:r w:rsidR="00596268">
              <w:rPr>
                <w:rFonts w:ascii="Times New Roman" w:hAnsi="Times New Roman" w:cs="Times New Roman"/>
                <w:kern w:val="0"/>
                <w:sz w:val="22"/>
                <w:szCs w:val="22"/>
                <w:lang w:val="en-US"/>
              </w:rPr>
              <w:t>3</w:t>
            </w:r>
            <w:r w:rsidRPr="00F478C9">
              <w:rPr>
                <w:rFonts w:ascii="Times New Roman" w:hAnsi="Times New Roman" w:cs="Times New Roman"/>
                <w:kern w:val="0"/>
                <w:sz w:val="22"/>
                <w:szCs w:val="22"/>
                <w:lang w:val="en-US"/>
              </w:rPr>
              <w:t>)</w:t>
            </w:r>
          </w:p>
        </w:tc>
        <w:tc>
          <w:tcPr>
            <w:tcW w:w="1656" w:type="dxa"/>
            <w:tcBorders>
              <w:top w:val="single" w:sz="4" w:space="0" w:color="auto"/>
              <w:left w:val="nil"/>
              <w:bottom w:val="nil"/>
              <w:right w:val="nil"/>
            </w:tcBorders>
          </w:tcPr>
          <w:p w14:paraId="6FB2C18C" w14:textId="3A868708"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w:t>
            </w:r>
            <w:r w:rsidR="009B38DE">
              <w:rPr>
                <w:rFonts w:ascii="Times New Roman" w:hAnsi="Times New Roman" w:cs="Times New Roman"/>
                <w:kern w:val="0"/>
                <w:sz w:val="22"/>
                <w:szCs w:val="22"/>
                <w:lang w:val="en-US"/>
              </w:rPr>
              <w:t xml:space="preserve">Model </w:t>
            </w:r>
            <w:r w:rsidR="00596268">
              <w:rPr>
                <w:rFonts w:ascii="Times New Roman" w:hAnsi="Times New Roman" w:cs="Times New Roman"/>
                <w:kern w:val="0"/>
                <w:sz w:val="22"/>
                <w:szCs w:val="22"/>
                <w:lang w:val="en-US"/>
              </w:rPr>
              <w:t>4</w:t>
            </w:r>
            <w:r w:rsidRPr="00F478C9">
              <w:rPr>
                <w:rFonts w:ascii="Times New Roman" w:hAnsi="Times New Roman" w:cs="Times New Roman"/>
                <w:kern w:val="0"/>
                <w:sz w:val="22"/>
                <w:szCs w:val="22"/>
                <w:lang w:val="en-US"/>
              </w:rPr>
              <w:t>)</w:t>
            </w:r>
          </w:p>
        </w:tc>
      </w:tr>
      <w:tr w:rsidR="00580B3A" w:rsidRPr="00F478C9" w14:paraId="11C0786C" w14:textId="77777777" w:rsidTr="002A2B09">
        <w:tc>
          <w:tcPr>
            <w:tcW w:w="2136" w:type="dxa"/>
            <w:tcBorders>
              <w:top w:val="single" w:sz="4" w:space="0" w:color="auto"/>
              <w:left w:val="nil"/>
              <w:bottom w:val="nil"/>
              <w:right w:val="nil"/>
            </w:tcBorders>
          </w:tcPr>
          <w:p w14:paraId="6FD53390"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rating</w:t>
            </w:r>
          </w:p>
        </w:tc>
        <w:tc>
          <w:tcPr>
            <w:tcW w:w="1656" w:type="dxa"/>
            <w:tcBorders>
              <w:top w:val="single" w:sz="4" w:space="0" w:color="auto"/>
              <w:left w:val="nil"/>
              <w:bottom w:val="nil"/>
              <w:right w:val="nil"/>
            </w:tcBorders>
          </w:tcPr>
          <w:p w14:paraId="61280629"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0.521</w:t>
            </w:r>
            <w:r w:rsidRPr="00F478C9">
              <w:rPr>
                <w:rFonts w:ascii="Times New Roman" w:hAnsi="Times New Roman" w:cs="Times New Roman"/>
                <w:kern w:val="0"/>
                <w:sz w:val="22"/>
                <w:szCs w:val="22"/>
                <w:vertAlign w:val="superscript"/>
                <w:lang w:val="en-US"/>
              </w:rPr>
              <w:t>***</w:t>
            </w:r>
          </w:p>
        </w:tc>
        <w:tc>
          <w:tcPr>
            <w:tcW w:w="1656" w:type="dxa"/>
            <w:tcBorders>
              <w:top w:val="single" w:sz="4" w:space="0" w:color="auto"/>
              <w:left w:val="nil"/>
              <w:bottom w:val="nil"/>
              <w:right w:val="nil"/>
            </w:tcBorders>
          </w:tcPr>
          <w:p w14:paraId="57812DA2"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0.517</w:t>
            </w:r>
            <w:r w:rsidRPr="00F478C9">
              <w:rPr>
                <w:rFonts w:ascii="Times New Roman" w:hAnsi="Times New Roman" w:cs="Times New Roman"/>
                <w:kern w:val="0"/>
                <w:sz w:val="22"/>
                <w:szCs w:val="22"/>
                <w:vertAlign w:val="superscript"/>
                <w:lang w:val="en-US"/>
              </w:rPr>
              <w:t>***</w:t>
            </w:r>
          </w:p>
        </w:tc>
      </w:tr>
      <w:tr w:rsidR="00580B3A" w:rsidRPr="00F478C9" w14:paraId="455F91EE" w14:textId="77777777" w:rsidTr="002A2B09">
        <w:tc>
          <w:tcPr>
            <w:tcW w:w="2136" w:type="dxa"/>
            <w:tcBorders>
              <w:top w:val="nil"/>
              <w:left w:val="nil"/>
              <w:bottom w:val="nil"/>
              <w:right w:val="nil"/>
            </w:tcBorders>
          </w:tcPr>
          <w:p w14:paraId="1FD86F2C"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4D2DBDB4"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(0.067)</w:t>
            </w:r>
          </w:p>
        </w:tc>
        <w:tc>
          <w:tcPr>
            <w:tcW w:w="1656" w:type="dxa"/>
            <w:tcBorders>
              <w:top w:val="nil"/>
              <w:left w:val="nil"/>
              <w:bottom w:val="nil"/>
              <w:right w:val="nil"/>
            </w:tcBorders>
          </w:tcPr>
          <w:p w14:paraId="6ED3909C"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(0.061)</w:t>
            </w:r>
          </w:p>
        </w:tc>
      </w:tr>
      <w:tr w:rsidR="00580B3A" w:rsidRPr="00F478C9" w14:paraId="24C0C254" w14:textId="77777777" w:rsidTr="002A2B09">
        <w:tc>
          <w:tcPr>
            <w:tcW w:w="2136" w:type="dxa"/>
            <w:tcBorders>
              <w:top w:val="nil"/>
              <w:left w:val="nil"/>
              <w:bottom w:val="nil"/>
              <w:right w:val="nil"/>
            </w:tcBorders>
          </w:tcPr>
          <w:p w14:paraId="7E6E289B"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6318B7A5"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464A202A"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r>
      <w:tr w:rsidR="00580B3A" w:rsidRPr="00F478C9" w14:paraId="43632675" w14:textId="77777777" w:rsidTr="002A2B09">
        <w:tc>
          <w:tcPr>
            <w:tcW w:w="2136" w:type="dxa"/>
            <w:tcBorders>
              <w:top w:val="nil"/>
              <w:left w:val="nil"/>
              <w:bottom w:val="nil"/>
              <w:right w:val="nil"/>
            </w:tcBorders>
          </w:tcPr>
          <w:p w14:paraId="11EBC68B"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log_price</w:t>
            </w:r>
          </w:p>
        </w:tc>
        <w:tc>
          <w:tcPr>
            <w:tcW w:w="1656" w:type="dxa"/>
            <w:tcBorders>
              <w:top w:val="nil"/>
              <w:left w:val="nil"/>
              <w:bottom w:val="nil"/>
              <w:right w:val="nil"/>
            </w:tcBorders>
          </w:tcPr>
          <w:p w14:paraId="1D2C748D"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0.149</w:t>
            </w:r>
            <w:r w:rsidRPr="00F478C9">
              <w:rPr>
                <w:rFonts w:ascii="Times New Roman" w:hAnsi="Times New Roman" w:cs="Times New Roman"/>
                <w:kern w:val="0"/>
                <w:sz w:val="22"/>
                <w:szCs w:val="22"/>
                <w:vertAlign w:val="superscript"/>
                <w:lang w:val="en-US"/>
              </w:rPr>
              <w:t>**</w:t>
            </w:r>
          </w:p>
        </w:tc>
        <w:tc>
          <w:tcPr>
            <w:tcW w:w="1656" w:type="dxa"/>
            <w:tcBorders>
              <w:top w:val="nil"/>
              <w:left w:val="nil"/>
              <w:bottom w:val="nil"/>
              <w:right w:val="nil"/>
            </w:tcBorders>
          </w:tcPr>
          <w:p w14:paraId="4D800596"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0.594</w:t>
            </w:r>
            <w:r w:rsidRPr="00F478C9">
              <w:rPr>
                <w:rFonts w:ascii="Times New Roman" w:hAnsi="Times New Roman" w:cs="Times New Roman"/>
                <w:kern w:val="0"/>
                <w:sz w:val="22"/>
                <w:szCs w:val="22"/>
                <w:vertAlign w:val="superscript"/>
                <w:lang w:val="en-US"/>
              </w:rPr>
              <w:t>***</w:t>
            </w:r>
          </w:p>
        </w:tc>
      </w:tr>
      <w:tr w:rsidR="00580B3A" w:rsidRPr="00F478C9" w14:paraId="38D79AB4" w14:textId="77777777" w:rsidTr="002A2B09">
        <w:tc>
          <w:tcPr>
            <w:tcW w:w="2136" w:type="dxa"/>
            <w:tcBorders>
              <w:top w:val="nil"/>
              <w:left w:val="nil"/>
              <w:bottom w:val="nil"/>
              <w:right w:val="nil"/>
            </w:tcBorders>
          </w:tcPr>
          <w:p w14:paraId="4DC71D9C"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6AC7D1F8"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(0.047)</w:t>
            </w:r>
          </w:p>
        </w:tc>
        <w:tc>
          <w:tcPr>
            <w:tcW w:w="1656" w:type="dxa"/>
            <w:tcBorders>
              <w:top w:val="nil"/>
              <w:left w:val="nil"/>
              <w:bottom w:val="nil"/>
              <w:right w:val="nil"/>
            </w:tcBorders>
          </w:tcPr>
          <w:p w14:paraId="0ECF114E"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(0.107)</w:t>
            </w:r>
          </w:p>
        </w:tc>
      </w:tr>
      <w:tr w:rsidR="00580B3A" w:rsidRPr="00F478C9" w14:paraId="30844538" w14:textId="77777777" w:rsidTr="002A2B09">
        <w:tc>
          <w:tcPr>
            <w:tcW w:w="2136" w:type="dxa"/>
            <w:tcBorders>
              <w:top w:val="nil"/>
              <w:left w:val="nil"/>
              <w:bottom w:val="nil"/>
              <w:right w:val="nil"/>
            </w:tcBorders>
          </w:tcPr>
          <w:p w14:paraId="4256BC2A"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147D69C2"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2A4EEA6E"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r>
      <w:tr w:rsidR="00580B3A" w:rsidRPr="00F478C9" w14:paraId="2802D48D" w14:textId="77777777" w:rsidTr="002A2B09">
        <w:tc>
          <w:tcPr>
            <w:tcW w:w="2136" w:type="dxa"/>
            <w:tcBorders>
              <w:top w:val="nil"/>
              <w:left w:val="nil"/>
              <w:bottom w:val="nil"/>
              <w:right w:val="nil"/>
            </w:tcBorders>
          </w:tcPr>
          <w:p w14:paraId="5D604537"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paid</w:t>
            </w:r>
          </w:p>
        </w:tc>
        <w:tc>
          <w:tcPr>
            <w:tcW w:w="1656" w:type="dxa"/>
            <w:tcBorders>
              <w:top w:val="nil"/>
              <w:left w:val="nil"/>
              <w:bottom w:val="nil"/>
              <w:right w:val="nil"/>
            </w:tcBorders>
          </w:tcPr>
          <w:p w14:paraId="514C40F2"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0.000</w:t>
            </w:r>
          </w:p>
        </w:tc>
        <w:tc>
          <w:tcPr>
            <w:tcW w:w="1656" w:type="dxa"/>
            <w:tcBorders>
              <w:top w:val="nil"/>
              <w:left w:val="nil"/>
              <w:bottom w:val="nil"/>
              <w:right w:val="nil"/>
            </w:tcBorders>
          </w:tcPr>
          <w:p w14:paraId="75646851"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0.000</w:t>
            </w:r>
          </w:p>
        </w:tc>
      </w:tr>
      <w:tr w:rsidR="00580B3A" w:rsidRPr="00F478C9" w14:paraId="5DEDA6B1" w14:textId="77777777" w:rsidTr="002A2B09">
        <w:tc>
          <w:tcPr>
            <w:tcW w:w="2136" w:type="dxa"/>
            <w:tcBorders>
              <w:top w:val="nil"/>
              <w:left w:val="nil"/>
              <w:bottom w:val="nil"/>
              <w:right w:val="nil"/>
            </w:tcBorders>
          </w:tcPr>
          <w:p w14:paraId="0FA0F912"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2D7FE4D5"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w:t>
            </w:r>
          </w:p>
        </w:tc>
        <w:tc>
          <w:tcPr>
            <w:tcW w:w="1656" w:type="dxa"/>
            <w:tcBorders>
              <w:top w:val="nil"/>
              <w:left w:val="nil"/>
              <w:bottom w:val="nil"/>
              <w:right w:val="nil"/>
            </w:tcBorders>
          </w:tcPr>
          <w:p w14:paraId="1E7A8930"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w:t>
            </w:r>
          </w:p>
        </w:tc>
      </w:tr>
      <w:tr w:rsidR="00580B3A" w:rsidRPr="00F478C9" w14:paraId="73F50B55" w14:textId="77777777" w:rsidTr="002A2B09">
        <w:tc>
          <w:tcPr>
            <w:tcW w:w="2136" w:type="dxa"/>
            <w:tcBorders>
              <w:top w:val="nil"/>
              <w:left w:val="nil"/>
              <w:bottom w:val="nil"/>
              <w:right w:val="nil"/>
            </w:tcBorders>
          </w:tcPr>
          <w:p w14:paraId="0120AD3F"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5DA2EE4D"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4E9CE474"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r>
      <w:tr w:rsidR="00580B3A" w:rsidRPr="00F478C9" w14:paraId="4EC02EE3" w14:textId="77777777" w:rsidTr="002A2B09">
        <w:tc>
          <w:tcPr>
            <w:tcW w:w="2136" w:type="dxa"/>
            <w:tcBorders>
              <w:top w:val="nil"/>
              <w:left w:val="nil"/>
              <w:bottom w:val="nil"/>
              <w:right w:val="nil"/>
            </w:tcBorders>
          </w:tcPr>
          <w:p w14:paraId="1AC0A9E0"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paid;ads</w:t>
            </w:r>
          </w:p>
        </w:tc>
        <w:tc>
          <w:tcPr>
            <w:tcW w:w="1656" w:type="dxa"/>
            <w:tcBorders>
              <w:top w:val="nil"/>
              <w:left w:val="nil"/>
              <w:bottom w:val="nil"/>
              <w:right w:val="nil"/>
            </w:tcBorders>
          </w:tcPr>
          <w:p w14:paraId="6C41C2B9"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0.455</w:t>
            </w:r>
            <w:r w:rsidRPr="00F478C9">
              <w:rPr>
                <w:rFonts w:ascii="Times New Roman" w:hAnsi="Times New Roman" w:cs="Times New Roman"/>
                <w:kern w:val="0"/>
                <w:sz w:val="22"/>
                <w:szCs w:val="22"/>
                <w:vertAlign w:val="superscript"/>
                <w:lang w:val="en-US"/>
              </w:rPr>
              <w:t>*</w:t>
            </w:r>
          </w:p>
        </w:tc>
        <w:tc>
          <w:tcPr>
            <w:tcW w:w="1656" w:type="dxa"/>
            <w:tcBorders>
              <w:top w:val="nil"/>
              <w:left w:val="nil"/>
              <w:bottom w:val="nil"/>
              <w:right w:val="nil"/>
            </w:tcBorders>
          </w:tcPr>
          <w:p w14:paraId="31D836EF"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0.455</w:t>
            </w:r>
            <w:r w:rsidRPr="00F478C9">
              <w:rPr>
                <w:rFonts w:ascii="Times New Roman" w:hAnsi="Times New Roman" w:cs="Times New Roman"/>
                <w:kern w:val="0"/>
                <w:sz w:val="22"/>
                <w:szCs w:val="22"/>
                <w:vertAlign w:val="superscript"/>
                <w:lang w:val="en-US"/>
              </w:rPr>
              <w:t>*</w:t>
            </w:r>
          </w:p>
        </w:tc>
      </w:tr>
      <w:tr w:rsidR="00580B3A" w:rsidRPr="00F478C9" w14:paraId="3AAAA08E" w14:textId="77777777" w:rsidTr="002A2B09">
        <w:tc>
          <w:tcPr>
            <w:tcW w:w="2136" w:type="dxa"/>
            <w:tcBorders>
              <w:top w:val="nil"/>
              <w:left w:val="nil"/>
              <w:bottom w:val="nil"/>
              <w:right w:val="nil"/>
            </w:tcBorders>
          </w:tcPr>
          <w:p w14:paraId="3DD39FEB"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7AAAD1F6"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(0.221)</w:t>
            </w:r>
          </w:p>
        </w:tc>
        <w:tc>
          <w:tcPr>
            <w:tcW w:w="1656" w:type="dxa"/>
            <w:tcBorders>
              <w:top w:val="nil"/>
              <w:left w:val="nil"/>
              <w:bottom w:val="nil"/>
              <w:right w:val="nil"/>
            </w:tcBorders>
          </w:tcPr>
          <w:p w14:paraId="0645B12C"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(0.201)</w:t>
            </w:r>
          </w:p>
        </w:tc>
      </w:tr>
      <w:tr w:rsidR="00580B3A" w:rsidRPr="00F478C9" w14:paraId="4E8D1CE2" w14:textId="77777777" w:rsidTr="002A2B09">
        <w:tc>
          <w:tcPr>
            <w:tcW w:w="2136" w:type="dxa"/>
            <w:tcBorders>
              <w:top w:val="nil"/>
              <w:left w:val="nil"/>
              <w:bottom w:val="nil"/>
              <w:right w:val="nil"/>
            </w:tcBorders>
          </w:tcPr>
          <w:p w14:paraId="3EDE2A92"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6C140BB6"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58123BCD"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r>
      <w:tr w:rsidR="00580B3A" w:rsidRPr="00F478C9" w14:paraId="562F28CD" w14:textId="77777777" w:rsidTr="002A2B09">
        <w:tc>
          <w:tcPr>
            <w:tcW w:w="2136" w:type="dxa"/>
            <w:tcBorders>
              <w:top w:val="nil"/>
              <w:left w:val="nil"/>
              <w:bottom w:val="nil"/>
              <w:right w:val="nil"/>
            </w:tcBorders>
          </w:tcPr>
          <w:p w14:paraId="1699FC25"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paid;inapp</w:t>
            </w:r>
          </w:p>
        </w:tc>
        <w:tc>
          <w:tcPr>
            <w:tcW w:w="1656" w:type="dxa"/>
            <w:tcBorders>
              <w:top w:val="nil"/>
              <w:left w:val="nil"/>
              <w:bottom w:val="nil"/>
              <w:right w:val="nil"/>
            </w:tcBorders>
          </w:tcPr>
          <w:p w14:paraId="2C6ADC74"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1.173</w:t>
            </w:r>
            <w:r w:rsidRPr="00F478C9">
              <w:rPr>
                <w:rFonts w:ascii="Times New Roman" w:hAnsi="Times New Roman" w:cs="Times New Roman"/>
                <w:kern w:val="0"/>
                <w:sz w:val="22"/>
                <w:szCs w:val="22"/>
                <w:vertAlign w:val="superscript"/>
                <w:lang w:val="en-US"/>
              </w:rPr>
              <w:t>***</w:t>
            </w:r>
          </w:p>
        </w:tc>
        <w:tc>
          <w:tcPr>
            <w:tcW w:w="1656" w:type="dxa"/>
            <w:tcBorders>
              <w:top w:val="nil"/>
              <w:left w:val="nil"/>
              <w:bottom w:val="nil"/>
              <w:right w:val="nil"/>
            </w:tcBorders>
          </w:tcPr>
          <w:p w14:paraId="1A980CC9"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1.182</w:t>
            </w:r>
            <w:r w:rsidRPr="00F478C9">
              <w:rPr>
                <w:rFonts w:ascii="Times New Roman" w:hAnsi="Times New Roman" w:cs="Times New Roman"/>
                <w:kern w:val="0"/>
                <w:sz w:val="22"/>
                <w:szCs w:val="22"/>
                <w:vertAlign w:val="superscript"/>
                <w:lang w:val="en-US"/>
              </w:rPr>
              <w:t>***</w:t>
            </w:r>
          </w:p>
        </w:tc>
      </w:tr>
      <w:tr w:rsidR="00580B3A" w:rsidRPr="00F478C9" w14:paraId="782E6D56" w14:textId="77777777" w:rsidTr="002A2B09">
        <w:tc>
          <w:tcPr>
            <w:tcW w:w="2136" w:type="dxa"/>
            <w:tcBorders>
              <w:top w:val="nil"/>
              <w:left w:val="nil"/>
              <w:bottom w:val="nil"/>
              <w:right w:val="nil"/>
            </w:tcBorders>
          </w:tcPr>
          <w:p w14:paraId="6A3D19A3"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450D61E6"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(0.098)</w:t>
            </w:r>
          </w:p>
        </w:tc>
        <w:tc>
          <w:tcPr>
            <w:tcW w:w="1656" w:type="dxa"/>
            <w:tcBorders>
              <w:top w:val="nil"/>
              <w:left w:val="nil"/>
              <w:bottom w:val="nil"/>
              <w:right w:val="nil"/>
            </w:tcBorders>
          </w:tcPr>
          <w:p w14:paraId="2D718CAC"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(0.099)</w:t>
            </w:r>
          </w:p>
        </w:tc>
      </w:tr>
      <w:tr w:rsidR="00580B3A" w:rsidRPr="00F478C9" w14:paraId="1D11C572" w14:textId="77777777" w:rsidTr="002A2B09">
        <w:tc>
          <w:tcPr>
            <w:tcW w:w="2136" w:type="dxa"/>
            <w:tcBorders>
              <w:top w:val="nil"/>
              <w:left w:val="nil"/>
              <w:bottom w:val="nil"/>
              <w:right w:val="nil"/>
            </w:tcBorders>
          </w:tcPr>
          <w:p w14:paraId="282567B1"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3E07B70F"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49069869"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r>
      <w:tr w:rsidR="00580B3A" w:rsidRPr="00F478C9" w14:paraId="6F9DF55D" w14:textId="77777777" w:rsidTr="002A2B09">
        <w:tc>
          <w:tcPr>
            <w:tcW w:w="2136" w:type="dxa"/>
            <w:tcBorders>
              <w:top w:val="nil"/>
              <w:left w:val="nil"/>
              <w:bottom w:val="nil"/>
              <w:right w:val="nil"/>
            </w:tcBorders>
          </w:tcPr>
          <w:p w14:paraId="4DD05CF6"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Everyone</w:t>
            </w:r>
          </w:p>
        </w:tc>
        <w:tc>
          <w:tcPr>
            <w:tcW w:w="1656" w:type="dxa"/>
            <w:tcBorders>
              <w:top w:val="nil"/>
              <w:left w:val="nil"/>
              <w:bottom w:val="nil"/>
              <w:right w:val="nil"/>
            </w:tcBorders>
          </w:tcPr>
          <w:p w14:paraId="4D8B2C32"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0.000</w:t>
            </w:r>
          </w:p>
        </w:tc>
        <w:tc>
          <w:tcPr>
            <w:tcW w:w="1656" w:type="dxa"/>
            <w:tcBorders>
              <w:top w:val="nil"/>
              <w:left w:val="nil"/>
              <w:bottom w:val="nil"/>
              <w:right w:val="nil"/>
            </w:tcBorders>
          </w:tcPr>
          <w:p w14:paraId="6F2B6A67"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0.000</w:t>
            </w:r>
          </w:p>
        </w:tc>
      </w:tr>
      <w:tr w:rsidR="00580B3A" w:rsidRPr="00F478C9" w14:paraId="74DA550C" w14:textId="77777777" w:rsidTr="002A2B09">
        <w:tc>
          <w:tcPr>
            <w:tcW w:w="2136" w:type="dxa"/>
            <w:tcBorders>
              <w:top w:val="nil"/>
              <w:left w:val="nil"/>
              <w:bottom w:val="nil"/>
              <w:right w:val="nil"/>
            </w:tcBorders>
          </w:tcPr>
          <w:p w14:paraId="19DAEC0B"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7E9E3430"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w:t>
            </w:r>
          </w:p>
        </w:tc>
        <w:tc>
          <w:tcPr>
            <w:tcW w:w="1656" w:type="dxa"/>
            <w:tcBorders>
              <w:top w:val="nil"/>
              <w:left w:val="nil"/>
              <w:bottom w:val="nil"/>
              <w:right w:val="nil"/>
            </w:tcBorders>
          </w:tcPr>
          <w:p w14:paraId="16451F9C"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w:t>
            </w:r>
          </w:p>
        </w:tc>
      </w:tr>
      <w:tr w:rsidR="00580B3A" w:rsidRPr="00F478C9" w14:paraId="0A5DE41F" w14:textId="77777777" w:rsidTr="002A2B09">
        <w:tc>
          <w:tcPr>
            <w:tcW w:w="2136" w:type="dxa"/>
            <w:tcBorders>
              <w:top w:val="nil"/>
              <w:left w:val="nil"/>
              <w:bottom w:val="nil"/>
              <w:right w:val="nil"/>
            </w:tcBorders>
          </w:tcPr>
          <w:p w14:paraId="76FDA218"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7B4072EB"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7285997A"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r>
      <w:tr w:rsidR="00580B3A" w:rsidRPr="00F478C9" w14:paraId="296D6BC6" w14:textId="77777777" w:rsidTr="002A2B09">
        <w:tc>
          <w:tcPr>
            <w:tcW w:w="2136" w:type="dxa"/>
            <w:tcBorders>
              <w:top w:val="nil"/>
              <w:left w:val="nil"/>
              <w:bottom w:val="nil"/>
              <w:right w:val="nil"/>
            </w:tcBorders>
          </w:tcPr>
          <w:p w14:paraId="4F05240C"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Everyone 10+</w:t>
            </w:r>
          </w:p>
        </w:tc>
        <w:tc>
          <w:tcPr>
            <w:tcW w:w="1656" w:type="dxa"/>
            <w:tcBorders>
              <w:top w:val="nil"/>
              <w:left w:val="nil"/>
              <w:bottom w:val="nil"/>
              <w:right w:val="nil"/>
            </w:tcBorders>
          </w:tcPr>
          <w:p w14:paraId="1344AF56"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0.795</w:t>
            </w:r>
            <w:r w:rsidRPr="00F478C9">
              <w:rPr>
                <w:rFonts w:ascii="Times New Roman" w:hAnsi="Times New Roman" w:cs="Times New Roman"/>
                <w:kern w:val="0"/>
                <w:sz w:val="22"/>
                <w:szCs w:val="22"/>
                <w:vertAlign w:val="superscript"/>
                <w:lang w:val="en-US"/>
              </w:rPr>
              <w:t>***</w:t>
            </w:r>
          </w:p>
        </w:tc>
        <w:tc>
          <w:tcPr>
            <w:tcW w:w="1656" w:type="dxa"/>
            <w:tcBorders>
              <w:top w:val="nil"/>
              <w:left w:val="nil"/>
              <w:bottom w:val="nil"/>
              <w:right w:val="nil"/>
            </w:tcBorders>
          </w:tcPr>
          <w:p w14:paraId="4D073AF3"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0.822</w:t>
            </w:r>
            <w:r w:rsidRPr="00F478C9">
              <w:rPr>
                <w:rFonts w:ascii="Times New Roman" w:hAnsi="Times New Roman" w:cs="Times New Roman"/>
                <w:kern w:val="0"/>
                <w:sz w:val="22"/>
                <w:szCs w:val="22"/>
                <w:vertAlign w:val="superscript"/>
                <w:lang w:val="en-US"/>
              </w:rPr>
              <w:t>***</w:t>
            </w:r>
          </w:p>
        </w:tc>
      </w:tr>
      <w:tr w:rsidR="00580B3A" w:rsidRPr="00F478C9" w14:paraId="0E90D0D5" w14:textId="77777777" w:rsidTr="002A2B09">
        <w:tc>
          <w:tcPr>
            <w:tcW w:w="2136" w:type="dxa"/>
            <w:tcBorders>
              <w:top w:val="nil"/>
              <w:left w:val="nil"/>
              <w:bottom w:val="nil"/>
              <w:right w:val="nil"/>
            </w:tcBorders>
          </w:tcPr>
          <w:p w14:paraId="65CC4931"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6920DAD4"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(0.153)</w:t>
            </w:r>
          </w:p>
        </w:tc>
        <w:tc>
          <w:tcPr>
            <w:tcW w:w="1656" w:type="dxa"/>
            <w:tcBorders>
              <w:top w:val="nil"/>
              <w:left w:val="nil"/>
              <w:bottom w:val="nil"/>
              <w:right w:val="nil"/>
            </w:tcBorders>
          </w:tcPr>
          <w:p w14:paraId="2C77E4C9"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(0.148)</w:t>
            </w:r>
          </w:p>
        </w:tc>
      </w:tr>
      <w:tr w:rsidR="00580B3A" w:rsidRPr="00F478C9" w14:paraId="4FC4A8DD" w14:textId="77777777" w:rsidTr="002A2B09">
        <w:tc>
          <w:tcPr>
            <w:tcW w:w="2136" w:type="dxa"/>
            <w:tcBorders>
              <w:top w:val="nil"/>
              <w:left w:val="nil"/>
              <w:bottom w:val="nil"/>
              <w:right w:val="nil"/>
            </w:tcBorders>
          </w:tcPr>
          <w:p w14:paraId="64A83EBD"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257BBDD1"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172DB6A5"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r>
      <w:tr w:rsidR="00580B3A" w:rsidRPr="00F478C9" w14:paraId="2BACCE25" w14:textId="77777777" w:rsidTr="002A2B09">
        <w:tc>
          <w:tcPr>
            <w:tcW w:w="2136" w:type="dxa"/>
            <w:tcBorders>
              <w:top w:val="nil"/>
              <w:left w:val="nil"/>
              <w:bottom w:val="nil"/>
              <w:right w:val="nil"/>
            </w:tcBorders>
          </w:tcPr>
          <w:p w14:paraId="468F06B8"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Mature 17+</w:t>
            </w:r>
          </w:p>
        </w:tc>
        <w:tc>
          <w:tcPr>
            <w:tcW w:w="1656" w:type="dxa"/>
            <w:tcBorders>
              <w:top w:val="nil"/>
              <w:left w:val="nil"/>
              <w:bottom w:val="nil"/>
              <w:right w:val="nil"/>
            </w:tcBorders>
          </w:tcPr>
          <w:p w14:paraId="780191EA"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0.787</w:t>
            </w:r>
            <w:r w:rsidRPr="00F478C9">
              <w:rPr>
                <w:rFonts w:ascii="Times New Roman" w:hAnsi="Times New Roman" w:cs="Times New Roman"/>
                <w:kern w:val="0"/>
                <w:sz w:val="22"/>
                <w:szCs w:val="22"/>
                <w:vertAlign w:val="superscript"/>
                <w:lang w:val="en-US"/>
              </w:rPr>
              <w:t>**</w:t>
            </w:r>
          </w:p>
        </w:tc>
        <w:tc>
          <w:tcPr>
            <w:tcW w:w="1656" w:type="dxa"/>
            <w:tcBorders>
              <w:top w:val="nil"/>
              <w:left w:val="nil"/>
              <w:bottom w:val="nil"/>
              <w:right w:val="nil"/>
            </w:tcBorders>
          </w:tcPr>
          <w:p w14:paraId="6F47AC60"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0.821</w:t>
            </w:r>
            <w:r w:rsidRPr="00F478C9">
              <w:rPr>
                <w:rFonts w:ascii="Times New Roman" w:hAnsi="Times New Roman" w:cs="Times New Roman"/>
                <w:kern w:val="0"/>
                <w:sz w:val="22"/>
                <w:szCs w:val="22"/>
                <w:vertAlign w:val="superscript"/>
                <w:lang w:val="en-US"/>
              </w:rPr>
              <w:t>***</w:t>
            </w:r>
          </w:p>
        </w:tc>
      </w:tr>
      <w:tr w:rsidR="00580B3A" w:rsidRPr="00F478C9" w14:paraId="4C05A8D6" w14:textId="77777777" w:rsidTr="002A2B09">
        <w:tc>
          <w:tcPr>
            <w:tcW w:w="2136" w:type="dxa"/>
            <w:tcBorders>
              <w:top w:val="nil"/>
              <w:left w:val="nil"/>
              <w:bottom w:val="nil"/>
              <w:right w:val="nil"/>
            </w:tcBorders>
          </w:tcPr>
          <w:p w14:paraId="1F6D313E"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3B06DC29"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(0.299)</w:t>
            </w:r>
          </w:p>
        </w:tc>
        <w:tc>
          <w:tcPr>
            <w:tcW w:w="1656" w:type="dxa"/>
            <w:tcBorders>
              <w:top w:val="nil"/>
              <w:left w:val="nil"/>
              <w:bottom w:val="nil"/>
              <w:right w:val="nil"/>
            </w:tcBorders>
          </w:tcPr>
          <w:p w14:paraId="1138D30F"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(0.230)</w:t>
            </w:r>
          </w:p>
        </w:tc>
      </w:tr>
      <w:tr w:rsidR="00580B3A" w:rsidRPr="00F478C9" w14:paraId="04FCBE9F" w14:textId="77777777" w:rsidTr="002A2B09">
        <w:tc>
          <w:tcPr>
            <w:tcW w:w="2136" w:type="dxa"/>
            <w:tcBorders>
              <w:top w:val="nil"/>
              <w:left w:val="nil"/>
              <w:bottom w:val="nil"/>
              <w:right w:val="nil"/>
            </w:tcBorders>
          </w:tcPr>
          <w:p w14:paraId="102AF109"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5A6DB132"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3D33BD94"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r>
      <w:tr w:rsidR="00580B3A" w:rsidRPr="00F478C9" w14:paraId="1E0C2C3F" w14:textId="77777777" w:rsidTr="002A2B09">
        <w:tc>
          <w:tcPr>
            <w:tcW w:w="2136" w:type="dxa"/>
            <w:tcBorders>
              <w:top w:val="nil"/>
              <w:left w:val="nil"/>
              <w:bottom w:val="nil"/>
              <w:right w:val="nil"/>
            </w:tcBorders>
          </w:tcPr>
          <w:p w14:paraId="6F2983CB"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Teen</w:t>
            </w:r>
          </w:p>
        </w:tc>
        <w:tc>
          <w:tcPr>
            <w:tcW w:w="1656" w:type="dxa"/>
            <w:tcBorders>
              <w:top w:val="nil"/>
              <w:left w:val="nil"/>
              <w:bottom w:val="nil"/>
              <w:right w:val="nil"/>
            </w:tcBorders>
          </w:tcPr>
          <w:p w14:paraId="26B1FF21"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0.782</w:t>
            </w:r>
            <w:r w:rsidRPr="00F478C9">
              <w:rPr>
                <w:rFonts w:ascii="Times New Roman" w:hAnsi="Times New Roman" w:cs="Times New Roman"/>
                <w:kern w:val="0"/>
                <w:sz w:val="22"/>
                <w:szCs w:val="22"/>
                <w:vertAlign w:val="superscript"/>
                <w:lang w:val="en-US"/>
              </w:rPr>
              <w:t>***</w:t>
            </w:r>
          </w:p>
        </w:tc>
        <w:tc>
          <w:tcPr>
            <w:tcW w:w="1656" w:type="dxa"/>
            <w:tcBorders>
              <w:top w:val="nil"/>
              <w:left w:val="nil"/>
              <w:bottom w:val="nil"/>
              <w:right w:val="nil"/>
            </w:tcBorders>
          </w:tcPr>
          <w:p w14:paraId="15955C8C"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0.824</w:t>
            </w:r>
            <w:r w:rsidRPr="00F478C9">
              <w:rPr>
                <w:rFonts w:ascii="Times New Roman" w:hAnsi="Times New Roman" w:cs="Times New Roman"/>
                <w:kern w:val="0"/>
                <w:sz w:val="22"/>
                <w:szCs w:val="22"/>
                <w:vertAlign w:val="superscript"/>
                <w:lang w:val="en-US"/>
              </w:rPr>
              <w:t>***</w:t>
            </w:r>
          </w:p>
        </w:tc>
      </w:tr>
      <w:tr w:rsidR="00580B3A" w:rsidRPr="00F478C9" w14:paraId="3CB77A19" w14:textId="77777777" w:rsidTr="002A2B09">
        <w:tc>
          <w:tcPr>
            <w:tcW w:w="2136" w:type="dxa"/>
            <w:tcBorders>
              <w:top w:val="nil"/>
              <w:left w:val="nil"/>
              <w:bottom w:val="nil"/>
              <w:right w:val="nil"/>
            </w:tcBorders>
          </w:tcPr>
          <w:p w14:paraId="540A2801"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24AD9445"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(0.127)</w:t>
            </w:r>
          </w:p>
        </w:tc>
        <w:tc>
          <w:tcPr>
            <w:tcW w:w="1656" w:type="dxa"/>
            <w:tcBorders>
              <w:top w:val="nil"/>
              <w:left w:val="nil"/>
              <w:bottom w:val="nil"/>
              <w:right w:val="nil"/>
            </w:tcBorders>
          </w:tcPr>
          <w:p w14:paraId="321DCFBE"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(0.119)</w:t>
            </w:r>
          </w:p>
        </w:tc>
      </w:tr>
      <w:tr w:rsidR="00580B3A" w:rsidRPr="00F478C9" w14:paraId="5A806E31" w14:textId="77777777" w:rsidTr="002A2B09">
        <w:tc>
          <w:tcPr>
            <w:tcW w:w="2136" w:type="dxa"/>
            <w:tcBorders>
              <w:top w:val="nil"/>
              <w:left w:val="nil"/>
              <w:bottom w:val="nil"/>
              <w:right w:val="nil"/>
            </w:tcBorders>
          </w:tcPr>
          <w:p w14:paraId="65D3F542"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0F74DF90"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11B15116"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r>
      <w:tr w:rsidR="00580B3A" w:rsidRPr="00F478C9" w14:paraId="52447E27" w14:textId="77777777" w:rsidTr="002A2B09">
        <w:tc>
          <w:tcPr>
            <w:tcW w:w="2136" w:type="dxa"/>
            <w:tcBorders>
              <w:top w:val="nil"/>
              <w:left w:val="nil"/>
              <w:bottom w:val="nil"/>
              <w:right w:val="nil"/>
            </w:tcBorders>
          </w:tcPr>
          <w:p w14:paraId="0C10264B"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num_langs</w:t>
            </w:r>
          </w:p>
        </w:tc>
        <w:tc>
          <w:tcPr>
            <w:tcW w:w="1656" w:type="dxa"/>
            <w:tcBorders>
              <w:top w:val="nil"/>
              <w:left w:val="nil"/>
              <w:bottom w:val="nil"/>
              <w:right w:val="nil"/>
            </w:tcBorders>
          </w:tcPr>
          <w:p w14:paraId="6299D293"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0.024</w:t>
            </w:r>
            <w:r w:rsidRPr="00F478C9">
              <w:rPr>
                <w:rFonts w:ascii="Times New Roman" w:hAnsi="Times New Roman" w:cs="Times New Roman"/>
                <w:kern w:val="0"/>
                <w:sz w:val="22"/>
                <w:szCs w:val="22"/>
                <w:vertAlign w:val="superscript"/>
                <w:lang w:val="en-US"/>
              </w:rPr>
              <w:t>***</w:t>
            </w:r>
          </w:p>
        </w:tc>
        <w:tc>
          <w:tcPr>
            <w:tcW w:w="1656" w:type="dxa"/>
            <w:tcBorders>
              <w:top w:val="nil"/>
              <w:left w:val="nil"/>
              <w:bottom w:val="nil"/>
              <w:right w:val="nil"/>
            </w:tcBorders>
          </w:tcPr>
          <w:p w14:paraId="42304E9C"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0.024</w:t>
            </w:r>
            <w:r w:rsidRPr="00F478C9">
              <w:rPr>
                <w:rFonts w:ascii="Times New Roman" w:hAnsi="Times New Roman" w:cs="Times New Roman"/>
                <w:kern w:val="0"/>
                <w:sz w:val="22"/>
                <w:szCs w:val="22"/>
                <w:vertAlign w:val="superscript"/>
                <w:lang w:val="en-US"/>
              </w:rPr>
              <w:t>***</w:t>
            </w:r>
          </w:p>
        </w:tc>
      </w:tr>
      <w:tr w:rsidR="00580B3A" w:rsidRPr="00F478C9" w14:paraId="2264E13F" w14:textId="77777777" w:rsidTr="002A2B09">
        <w:tc>
          <w:tcPr>
            <w:tcW w:w="2136" w:type="dxa"/>
            <w:tcBorders>
              <w:top w:val="nil"/>
              <w:left w:val="nil"/>
              <w:bottom w:val="nil"/>
              <w:right w:val="nil"/>
            </w:tcBorders>
          </w:tcPr>
          <w:p w14:paraId="28A882F3"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63B46384"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(0.002)</w:t>
            </w:r>
          </w:p>
        </w:tc>
        <w:tc>
          <w:tcPr>
            <w:tcW w:w="1656" w:type="dxa"/>
            <w:tcBorders>
              <w:top w:val="nil"/>
              <w:left w:val="nil"/>
              <w:bottom w:val="nil"/>
              <w:right w:val="nil"/>
            </w:tcBorders>
          </w:tcPr>
          <w:p w14:paraId="1A5AA47C"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(0.002)</w:t>
            </w:r>
          </w:p>
        </w:tc>
      </w:tr>
      <w:tr w:rsidR="00580B3A" w:rsidRPr="00F478C9" w14:paraId="4EBB4258" w14:textId="77777777" w:rsidTr="002A2B09">
        <w:tc>
          <w:tcPr>
            <w:tcW w:w="2136" w:type="dxa"/>
            <w:tcBorders>
              <w:top w:val="nil"/>
              <w:left w:val="nil"/>
              <w:bottom w:val="nil"/>
              <w:right w:val="nil"/>
            </w:tcBorders>
          </w:tcPr>
          <w:p w14:paraId="1321EA35"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1722AF33"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28A7F6FE"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r>
      <w:tr w:rsidR="00580B3A" w:rsidRPr="00F478C9" w14:paraId="0CFD1D77" w14:textId="77777777" w:rsidTr="002A2B09">
        <w:tc>
          <w:tcPr>
            <w:tcW w:w="2136" w:type="dxa"/>
            <w:tcBorders>
              <w:top w:val="nil"/>
              <w:left w:val="nil"/>
              <w:bottom w:val="nil"/>
              <w:right w:val="nil"/>
            </w:tcBorders>
          </w:tcPr>
          <w:p w14:paraId="00ECFC2B"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Art &amp; Design</w:t>
            </w:r>
          </w:p>
        </w:tc>
        <w:tc>
          <w:tcPr>
            <w:tcW w:w="1656" w:type="dxa"/>
            <w:tcBorders>
              <w:top w:val="nil"/>
              <w:left w:val="nil"/>
              <w:bottom w:val="nil"/>
              <w:right w:val="nil"/>
            </w:tcBorders>
          </w:tcPr>
          <w:p w14:paraId="1E92BB11" w14:textId="0C362F12" w:rsidR="00580B3A" w:rsidRPr="00F478C9" w:rsidRDefault="009B38DE" w:rsidP="002A2B09">
            <w:pPr>
              <w:widowControl w:val="0"/>
              <w:autoSpaceDE w:val="0"/>
              <w:autoSpaceDN w:val="0"/>
              <w:adjustRightInd w:val="0"/>
              <w:jc w:val="center"/>
              <w:rPr>
                <w:rFonts w:ascii="Times New Roman" w:hAnsi="Times New Roman" w:cs="Times New Roman"/>
                <w:kern w:val="0"/>
                <w:sz w:val="22"/>
                <w:szCs w:val="22"/>
                <w:lang w:val="en-US"/>
              </w:rPr>
            </w:pPr>
            <w:r>
              <w:rPr>
                <w:rFonts w:ascii="Times New Roman" w:hAnsi="Times New Roman" w:cs="Times New Roman"/>
                <w:kern w:val="0"/>
                <w:sz w:val="22"/>
                <w:szCs w:val="22"/>
                <w:lang w:val="en-US"/>
              </w:rPr>
              <w:t>Included</w:t>
            </w:r>
          </w:p>
        </w:tc>
        <w:tc>
          <w:tcPr>
            <w:tcW w:w="1656" w:type="dxa"/>
            <w:tcBorders>
              <w:top w:val="nil"/>
              <w:left w:val="nil"/>
              <w:bottom w:val="nil"/>
              <w:right w:val="nil"/>
            </w:tcBorders>
          </w:tcPr>
          <w:p w14:paraId="7E1F2C8D" w14:textId="0AEDF709" w:rsidR="00580B3A" w:rsidRPr="00F478C9" w:rsidRDefault="009B38DE" w:rsidP="002A2B09">
            <w:pPr>
              <w:widowControl w:val="0"/>
              <w:autoSpaceDE w:val="0"/>
              <w:autoSpaceDN w:val="0"/>
              <w:adjustRightInd w:val="0"/>
              <w:jc w:val="center"/>
              <w:rPr>
                <w:rFonts w:ascii="Times New Roman" w:hAnsi="Times New Roman" w:cs="Times New Roman"/>
                <w:kern w:val="0"/>
                <w:sz w:val="22"/>
                <w:szCs w:val="22"/>
                <w:lang w:val="en-US"/>
              </w:rPr>
            </w:pPr>
            <w:r>
              <w:rPr>
                <w:rFonts w:ascii="Times New Roman" w:hAnsi="Times New Roman" w:cs="Times New Roman"/>
                <w:kern w:val="0"/>
                <w:sz w:val="22"/>
                <w:szCs w:val="22"/>
                <w:lang w:val="en-US"/>
              </w:rPr>
              <w:t>Included</w:t>
            </w:r>
          </w:p>
        </w:tc>
      </w:tr>
      <w:tr w:rsidR="00580B3A" w:rsidRPr="00F478C9" w14:paraId="77EFF139" w14:textId="77777777" w:rsidTr="002A2B09">
        <w:tc>
          <w:tcPr>
            <w:tcW w:w="2136" w:type="dxa"/>
            <w:tcBorders>
              <w:top w:val="nil"/>
              <w:left w:val="nil"/>
              <w:bottom w:val="nil"/>
              <w:right w:val="nil"/>
            </w:tcBorders>
          </w:tcPr>
          <w:p w14:paraId="19E5CC0E"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1FD1F97F"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555D50C1"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r>
      <w:tr w:rsidR="00580B3A" w:rsidRPr="00F478C9" w14:paraId="1131DFE9" w14:textId="77777777" w:rsidTr="002A2B09">
        <w:tc>
          <w:tcPr>
            <w:tcW w:w="2136" w:type="dxa"/>
            <w:tcBorders>
              <w:top w:val="nil"/>
              <w:left w:val="nil"/>
              <w:bottom w:val="nil"/>
              <w:right w:val="nil"/>
            </w:tcBorders>
          </w:tcPr>
          <w:p w14:paraId="1E9939DC"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774D7719"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71DEF38A"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r>
      <w:tr w:rsidR="00580B3A" w:rsidRPr="00F478C9" w14:paraId="452EE894" w14:textId="77777777" w:rsidTr="002A2B09">
        <w:tc>
          <w:tcPr>
            <w:tcW w:w="2136" w:type="dxa"/>
            <w:tcBorders>
              <w:top w:val="nil"/>
              <w:left w:val="nil"/>
              <w:bottom w:val="nil"/>
              <w:right w:val="nil"/>
            </w:tcBorders>
          </w:tcPr>
          <w:p w14:paraId="41679AFA"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log_price_sq</w:t>
            </w:r>
          </w:p>
        </w:tc>
        <w:tc>
          <w:tcPr>
            <w:tcW w:w="1656" w:type="dxa"/>
            <w:tcBorders>
              <w:top w:val="nil"/>
              <w:left w:val="nil"/>
              <w:bottom w:val="nil"/>
              <w:right w:val="nil"/>
            </w:tcBorders>
          </w:tcPr>
          <w:p w14:paraId="3EB13E8A"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p>
        </w:tc>
        <w:tc>
          <w:tcPr>
            <w:tcW w:w="1656" w:type="dxa"/>
            <w:tcBorders>
              <w:top w:val="nil"/>
              <w:left w:val="nil"/>
              <w:bottom w:val="nil"/>
              <w:right w:val="nil"/>
            </w:tcBorders>
          </w:tcPr>
          <w:p w14:paraId="30B9062E"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-0.157</w:t>
            </w:r>
            <w:r w:rsidRPr="00F478C9">
              <w:rPr>
                <w:rFonts w:ascii="Times New Roman" w:hAnsi="Times New Roman" w:cs="Times New Roman"/>
                <w:kern w:val="0"/>
                <w:sz w:val="22"/>
                <w:szCs w:val="22"/>
                <w:vertAlign w:val="superscript"/>
                <w:lang w:val="en-US"/>
              </w:rPr>
              <w:t>***</w:t>
            </w:r>
          </w:p>
        </w:tc>
      </w:tr>
      <w:tr w:rsidR="00580B3A" w:rsidRPr="00F478C9" w14:paraId="2DA39241" w14:textId="77777777" w:rsidTr="002A2B09">
        <w:tc>
          <w:tcPr>
            <w:tcW w:w="2136" w:type="dxa"/>
            <w:tcBorders>
              <w:top w:val="nil"/>
              <w:left w:val="nil"/>
              <w:bottom w:val="nil"/>
              <w:right w:val="nil"/>
            </w:tcBorders>
          </w:tcPr>
          <w:p w14:paraId="339D55C0"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35EF7460"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p>
        </w:tc>
        <w:tc>
          <w:tcPr>
            <w:tcW w:w="1656" w:type="dxa"/>
            <w:tcBorders>
              <w:top w:val="nil"/>
              <w:left w:val="nil"/>
              <w:bottom w:val="nil"/>
              <w:right w:val="nil"/>
            </w:tcBorders>
          </w:tcPr>
          <w:p w14:paraId="3E50679C"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(0.034)</w:t>
            </w:r>
          </w:p>
        </w:tc>
      </w:tr>
      <w:tr w:rsidR="00580B3A" w:rsidRPr="00F478C9" w14:paraId="4CEDEDD1" w14:textId="77777777" w:rsidTr="002A2B09">
        <w:tc>
          <w:tcPr>
            <w:tcW w:w="2136" w:type="dxa"/>
            <w:tcBorders>
              <w:top w:val="nil"/>
              <w:left w:val="nil"/>
              <w:bottom w:val="nil"/>
              <w:right w:val="nil"/>
            </w:tcBorders>
          </w:tcPr>
          <w:p w14:paraId="772EA57F"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538FE9D4"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nil"/>
              <w:right w:val="nil"/>
            </w:tcBorders>
          </w:tcPr>
          <w:p w14:paraId="530A4B0C"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r>
      <w:tr w:rsidR="00580B3A" w:rsidRPr="00F478C9" w14:paraId="27E4B1C5" w14:textId="77777777" w:rsidTr="002A2B09">
        <w:tc>
          <w:tcPr>
            <w:tcW w:w="2136" w:type="dxa"/>
            <w:tcBorders>
              <w:top w:val="nil"/>
              <w:left w:val="nil"/>
              <w:bottom w:val="nil"/>
              <w:right w:val="nil"/>
            </w:tcBorders>
          </w:tcPr>
          <w:p w14:paraId="5EC93853"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Constant</w:t>
            </w:r>
          </w:p>
        </w:tc>
        <w:tc>
          <w:tcPr>
            <w:tcW w:w="1656" w:type="dxa"/>
            <w:tcBorders>
              <w:top w:val="nil"/>
              <w:left w:val="nil"/>
              <w:bottom w:val="nil"/>
              <w:right w:val="nil"/>
            </w:tcBorders>
          </w:tcPr>
          <w:p w14:paraId="6882BA57"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9.754</w:t>
            </w:r>
            <w:r w:rsidRPr="00F478C9">
              <w:rPr>
                <w:rFonts w:ascii="Times New Roman" w:hAnsi="Times New Roman" w:cs="Times New Roman"/>
                <w:kern w:val="0"/>
                <w:sz w:val="22"/>
                <w:szCs w:val="22"/>
                <w:vertAlign w:val="superscript"/>
                <w:lang w:val="en-US"/>
              </w:rPr>
              <w:t>***</w:t>
            </w:r>
          </w:p>
        </w:tc>
        <w:tc>
          <w:tcPr>
            <w:tcW w:w="1656" w:type="dxa"/>
            <w:tcBorders>
              <w:top w:val="nil"/>
              <w:left w:val="nil"/>
              <w:bottom w:val="nil"/>
              <w:right w:val="nil"/>
            </w:tcBorders>
          </w:tcPr>
          <w:p w14:paraId="7A3394E9"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9.545</w:t>
            </w:r>
            <w:r w:rsidRPr="00F478C9">
              <w:rPr>
                <w:rFonts w:ascii="Times New Roman" w:hAnsi="Times New Roman" w:cs="Times New Roman"/>
                <w:kern w:val="0"/>
                <w:sz w:val="22"/>
                <w:szCs w:val="22"/>
                <w:vertAlign w:val="superscript"/>
                <w:lang w:val="en-US"/>
              </w:rPr>
              <w:t>***</w:t>
            </w:r>
          </w:p>
        </w:tc>
      </w:tr>
      <w:tr w:rsidR="00580B3A" w:rsidRPr="00F478C9" w14:paraId="5D19CCBA" w14:textId="77777777" w:rsidTr="002A2B09">
        <w:tc>
          <w:tcPr>
            <w:tcW w:w="2136" w:type="dxa"/>
            <w:tcBorders>
              <w:top w:val="nil"/>
              <w:left w:val="nil"/>
              <w:bottom w:val="single" w:sz="4" w:space="0" w:color="auto"/>
              <w:right w:val="nil"/>
            </w:tcBorders>
          </w:tcPr>
          <w:p w14:paraId="0B84A79D"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p>
        </w:tc>
        <w:tc>
          <w:tcPr>
            <w:tcW w:w="1656" w:type="dxa"/>
            <w:tcBorders>
              <w:top w:val="nil"/>
              <w:left w:val="nil"/>
              <w:bottom w:val="single" w:sz="4" w:space="0" w:color="auto"/>
              <w:right w:val="nil"/>
            </w:tcBorders>
          </w:tcPr>
          <w:p w14:paraId="7B1EEBBA"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(0.378)</w:t>
            </w:r>
          </w:p>
        </w:tc>
        <w:tc>
          <w:tcPr>
            <w:tcW w:w="1656" w:type="dxa"/>
            <w:tcBorders>
              <w:top w:val="nil"/>
              <w:left w:val="nil"/>
              <w:bottom w:val="single" w:sz="4" w:space="0" w:color="auto"/>
              <w:right w:val="nil"/>
            </w:tcBorders>
          </w:tcPr>
          <w:p w14:paraId="6C463986"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(0.432)</w:t>
            </w:r>
          </w:p>
        </w:tc>
      </w:tr>
      <w:tr w:rsidR="00580B3A" w:rsidRPr="00F478C9" w14:paraId="5F08566E" w14:textId="77777777" w:rsidTr="002A2B09">
        <w:tc>
          <w:tcPr>
            <w:tcW w:w="2136" w:type="dxa"/>
            <w:tcBorders>
              <w:top w:val="single" w:sz="4" w:space="0" w:color="auto"/>
              <w:left w:val="nil"/>
              <w:bottom w:val="nil"/>
              <w:right w:val="nil"/>
            </w:tcBorders>
          </w:tcPr>
          <w:p w14:paraId="41CFEFEF"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Observations</w:t>
            </w:r>
          </w:p>
        </w:tc>
        <w:tc>
          <w:tcPr>
            <w:tcW w:w="1656" w:type="dxa"/>
            <w:tcBorders>
              <w:top w:val="single" w:sz="4" w:space="0" w:color="auto"/>
              <w:left w:val="nil"/>
              <w:bottom w:val="nil"/>
              <w:right w:val="nil"/>
            </w:tcBorders>
          </w:tcPr>
          <w:p w14:paraId="61348109"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3142</w:t>
            </w:r>
          </w:p>
        </w:tc>
        <w:tc>
          <w:tcPr>
            <w:tcW w:w="1656" w:type="dxa"/>
            <w:tcBorders>
              <w:top w:val="single" w:sz="4" w:space="0" w:color="auto"/>
              <w:left w:val="nil"/>
              <w:bottom w:val="nil"/>
              <w:right w:val="nil"/>
            </w:tcBorders>
          </w:tcPr>
          <w:p w14:paraId="36470E9C"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3142</w:t>
            </w:r>
          </w:p>
        </w:tc>
      </w:tr>
      <w:tr w:rsidR="00580B3A" w:rsidRPr="00F478C9" w14:paraId="340534CC" w14:textId="77777777" w:rsidTr="002A2B09">
        <w:tc>
          <w:tcPr>
            <w:tcW w:w="2136" w:type="dxa"/>
            <w:tcBorders>
              <w:top w:val="nil"/>
              <w:left w:val="nil"/>
              <w:bottom w:val="nil"/>
              <w:right w:val="nil"/>
            </w:tcBorders>
          </w:tcPr>
          <w:p w14:paraId="5DE8990B"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r w:rsidRPr="00F478C9">
              <w:rPr>
                <w:rFonts w:ascii="Times New Roman" w:hAnsi="Times New Roman" w:cs="Times New Roman"/>
                <w:i/>
                <w:iCs/>
                <w:kern w:val="0"/>
                <w:sz w:val="22"/>
                <w:szCs w:val="22"/>
                <w:lang w:val="en-US"/>
              </w:rPr>
              <w:t>R</w:t>
            </w:r>
            <w:r w:rsidRPr="00F478C9">
              <w:rPr>
                <w:rFonts w:ascii="Times New Roman" w:hAnsi="Times New Roman" w:cs="Times New Roman"/>
                <w:kern w:val="0"/>
                <w:sz w:val="22"/>
                <w:szCs w:val="22"/>
                <w:vertAlign w:val="superscript"/>
                <w:lang w:val="en-US"/>
              </w:rPr>
              <w:t>2</w:t>
            </w:r>
          </w:p>
        </w:tc>
        <w:tc>
          <w:tcPr>
            <w:tcW w:w="1656" w:type="dxa"/>
            <w:tcBorders>
              <w:top w:val="nil"/>
              <w:left w:val="nil"/>
              <w:bottom w:val="nil"/>
              <w:right w:val="nil"/>
            </w:tcBorders>
          </w:tcPr>
          <w:p w14:paraId="3F442818"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0.250</w:t>
            </w:r>
          </w:p>
        </w:tc>
        <w:tc>
          <w:tcPr>
            <w:tcW w:w="1656" w:type="dxa"/>
            <w:tcBorders>
              <w:top w:val="nil"/>
              <w:left w:val="nil"/>
              <w:bottom w:val="nil"/>
              <w:right w:val="nil"/>
            </w:tcBorders>
          </w:tcPr>
          <w:p w14:paraId="34C2E62E"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0.255</w:t>
            </w:r>
          </w:p>
        </w:tc>
      </w:tr>
      <w:tr w:rsidR="00580B3A" w:rsidRPr="00F478C9" w14:paraId="1569D8D8" w14:textId="77777777" w:rsidTr="002A2B09">
        <w:tc>
          <w:tcPr>
            <w:tcW w:w="2136" w:type="dxa"/>
            <w:tcBorders>
              <w:top w:val="nil"/>
              <w:left w:val="nil"/>
              <w:bottom w:val="single" w:sz="4" w:space="0" w:color="auto"/>
              <w:right w:val="nil"/>
            </w:tcBorders>
          </w:tcPr>
          <w:p w14:paraId="46C757E4" w14:textId="77777777" w:rsidR="00580B3A" w:rsidRPr="00F478C9" w:rsidRDefault="00580B3A" w:rsidP="002A2B09">
            <w:pPr>
              <w:widowControl w:val="0"/>
              <w:autoSpaceDE w:val="0"/>
              <w:autoSpaceDN w:val="0"/>
              <w:adjustRightInd w:val="0"/>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 xml:space="preserve">Adjusted </w:t>
            </w:r>
            <w:r w:rsidRPr="00F478C9">
              <w:rPr>
                <w:rFonts w:ascii="Times New Roman" w:hAnsi="Times New Roman" w:cs="Times New Roman"/>
                <w:i/>
                <w:iCs/>
                <w:kern w:val="0"/>
                <w:sz w:val="22"/>
                <w:szCs w:val="22"/>
                <w:lang w:val="en-US"/>
              </w:rPr>
              <w:t>R</w:t>
            </w:r>
            <w:r w:rsidRPr="00F478C9">
              <w:rPr>
                <w:rFonts w:ascii="Times New Roman" w:hAnsi="Times New Roman" w:cs="Times New Roman"/>
                <w:kern w:val="0"/>
                <w:sz w:val="22"/>
                <w:szCs w:val="22"/>
                <w:vertAlign w:val="superscript"/>
                <w:lang w:val="en-US"/>
              </w:rPr>
              <w:t>2</w:t>
            </w:r>
          </w:p>
        </w:tc>
        <w:tc>
          <w:tcPr>
            <w:tcW w:w="1656" w:type="dxa"/>
            <w:tcBorders>
              <w:top w:val="nil"/>
              <w:left w:val="nil"/>
              <w:bottom w:val="single" w:sz="4" w:space="0" w:color="auto"/>
              <w:right w:val="nil"/>
            </w:tcBorders>
          </w:tcPr>
          <w:p w14:paraId="6883A13D"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0.241</w:t>
            </w:r>
          </w:p>
        </w:tc>
        <w:tc>
          <w:tcPr>
            <w:tcW w:w="1656" w:type="dxa"/>
            <w:tcBorders>
              <w:top w:val="nil"/>
              <w:left w:val="nil"/>
              <w:bottom w:val="single" w:sz="4" w:space="0" w:color="auto"/>
              <w:right w:val="nil"/>
            </w:tcBorders>
          </w:tcPr>
          <w:p w14:paraId="1CCD9214" w14:textId="77777777" w:rsidR="00580B3A" w:rsidRPr="00F478C9" w:rsidRDefault="00580B3A" w:rsidP="002A2B09">
            <w:pPr>
              <w:widowControl w:val="0"/>
              <w:autoSpaceDE w:val="0"/>
              <w:autoSpaceDN w:val="0"/>
              <w:adjustRightInd w:val="0"/>
              <w:jc w:val="center"/>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0.246</w:t>
            </w:r>
          </w:p>
        </w:tc>
      </w:tr>
    </w:tbl>
    <w:p w14:paraId="18B08633" w14:textId="77777777" w:rsidR="00580B3A" w:rsidRPr="00F478C9" w:rsidRDefault="00580B3A" w:rsidP="00580B3A">
      <w:pPr>
        <w:widowControl w:val="0"/>
        <w:autoSpaceDE w:val="0"/>
        <w:autoSpaceDN w:val="0"/>
        <w:adjustRightInd w:val="0"/>
        <w:rPr>
          <w:rFonts w:ascii="Times New Roman" w:hAnsi="Times New Roman" w:cs="Times New Roman"/>
          <w:kern w:val="0"/>
          <w:sz w:val="22"/>
          <w:szCs w:val="22"/>
          <w:lang w:val="en-US"/>
        </w:rPr>
      </w:pPr>
      <w:r w:rsidRPr="00F478C9">
        <w:rPr>
          <w:rFonts w:ascii="Times New Roman" w:hAnsi="Times New Roman" w:cs="Times New Roman"/>
          <w:kern w:val="0"/>
          <w:sz w:val="22"/>
          <w:szCs w:val="22"/>
          <w:lang w:val="en-US"/>
        </w:rPr>
        <w:t>Standard errors in parentheses</w:t>
      </w:r>
    </w:p>
    <w:p w14:paraId="59AC249E" w14:textId="4E8920C6" w:rsidR="004679C3" w:rsidRDefault="00580B3A" w:rsidP="00EE49AF">
      <w:pPr>
        <w:widowControl w:val="0"/>
        <w:autoSpaceDE w:val="0"/>
        <w:autoSpaceDN w:val="0"/>
        <w:adjustRightInd w:val="0"/>
        <w:rPr>
          <w:rFonts w:ascii="Times New Roman" w:hAnsi="Times New Roman" w:cs="Times New Roman"/>
          <w:kern w:val="0"/>
          <w:sz w:val="22"/>
          <w:szCs w:val="22"/>
          <w:lang w:val="en-US"/>
        </w:rPr>
      </w:pPr>
      <w:r w:rsidRPr="00F478C9">
        <w:rPr>
          <w:rFonts w:ascii="Times New Roman" w:hAnsi="Times New Roman" w:cs="Times New Roman"/>
          <w:kern w:val="0"/>
          <w:sz w:val="22"/>
          <w:szCs w:val="22"/>
          <w:vertAlign w:val="superscript"/>
          <w:lang w:val="en-US"/>
        </w:rPr>
        <w:t>*</w:t>
      </w:r>
      <w:r w:rsidRPr="00F478C9">
        <w:rPr>
          <w:rFonts w:ascii="Times New Roman" w:hAnsi="Times New Roman" w:cs="Times New Roman"/>
          <w:kern w:val="0"/>
          <w:sz w:val="22"/>
          <w:szCs w:val="22"/>
          <w:lang w:val="en-US"/>
        </w:rPr>
        <w:t xml:space="preserve"> </w:t>
      </w:r>
      <w:r w:rsidRPr="00F478C9">
        <w:rPr>
          <w:rFonts w:ascii="Times New Roman" w:hAnsi="Times New Roman" w:cs="Times New Roman"/>
          <w:i/>
          <w:iCs/>
          <w:kern w:val="0"/>
          <w:sz w:val="22"/>
          <w:szCs w:val="22"/>
          <w:lang w:val="en-US"/>
        </w:rPr>
        <w:t>p</w:t>
      </w:r>
      <w:r w:rsidRPr="00F478C9">
        <w:rPr>
          <w:rFonts w:ascii="Times New Roman" w:hAnsi="Times New Roman" w:cs="Times New Roman"/>
          <w:kern w:val="0"/>
          <w:sz w:val="22"/>
          <w:szCs w:val="22"/>
          <w:lang w:val="en-US"/>
        </w:rPr>
        <w:t xml:space="preserve"> &lt; 0.05, </w:t>
      </w:r>
      <w:r w:rsidRPr="00F478C9">
        <w:rPr>
          <w:rFonts w:ascii="Times New Roman" w:hAnsi="Times New Roman" w:cs="Times New Roman"/>
          <w:kern w:val="0"/>
          <w:sz w:val="22"/>
          <w:szCs w:val="22"/>
          <w:vertAlign w:val="superscript"/>
          <w:lang w:val="en-US"/>
        </w:rPr>
        <w:t>**</w:t>
      </w:r>
      <w:r w:rsidRPr="00F478C9">
        <w:rPr>
          <w:rFonts w:ascii="Times New Roman" w:hAnsi="Times New Roman" w:cs="Times New Roman"/>
          <w:kern w:val="0"/>
          <w:sz w:val="22"/>
          <w:szCs w:val="22"/>
          <w:lang w:val="en-US"/>
        </w:rPr>
        <w:t xml:space="preserve"> </w:t>
      </w:r>
      <w:r w:rsidRPr="00F478C9">
        <w:rPr>
          <w:rFonts w:ascii="Times New Roman" w:hAnsi="Times New Roman" w:cs="Times New Roman"/>
          <w:i/>
          <w:iCs/>
          <w:kern w:val="0"/>
          <w:sz w:val="22"/>
          <w:szCs w:val="22"/>
          <w:lang w:val="en-US"/>
        </w:rPr>
        <w:t>p</w:t>
      </w:r>
      <w:r w:rsidRPr="00F478C9">
        <w:rPr>
          <w:rFonts w:ascii="Times New Roman" w:hAnsi="Times New Roman" w:cs="Times New Roman"/>
          <w:kern w:val="0"/>
          <w:sz w:val="22"/>
          <w:szCs w:val="22"/>
          <w:lang w:val="en-US"/>
        </w:rPr>
        <w:t xml:space="preserve"> &lt; 0.01, </w:t>
      </w:r>
      <w:r w:rsidRPr="00F478C9">
        <w:rPr>
          <w:rFonts w:ascii="Times New Roman" w:hAnsi="Times New Roman" w:cs="Times New Roman"/>
          <w:kern w:val="0"/>
          <w:sz w:val="22"/>
          <w:szCs w:val="22"/>
          <w:vertAlign w:val="superscript"/>
          <w:lang w:val="en-US"/>
        </w:rPr>
        <w:t>***</w:t>
      </w:r>
      <w:r w:rsidRPr="00F478C9">
        <w:rPr>
          <w:rFonts w:ascii="Times New Roman" w:hAnsi="Times New Roman" w:cs="Times New Roman"/>
          <w:kern w:val="0"/>
          <w:sz w:val="22"/>
          <w:szCs w:val="22"/>
          <w:lang w:val="en-US"/>
        </w:rPr>
        <w:t xml:space="preserve"> </w:t>
      </w:r>
      <w:r w:rsidRPr="00F478C9">
        <w:rPr>
          <w:rFonts w:ascii="Times New Roman" w:hAnsi="Times New Roman" w:cs="Times New Roman"/>
          <w:i/>
          <w:iCs/>
          <w:kern w:val="0"/>
          <w:sz w:val="22"/>
          <w:szCs w:val="22"/>
          <w:lang w:val="en-US"/>
        </w:rPr>
        <w:t>p</w:t>
      </w:r>
      <w:r w:rsidRPr="00F478C9">
        <w:rPr>
          <w:rFonts w:ascii="Times New Roman" w:hAnsi="Times New Roman" w:cs="Times New Roman"/>
          <w:kern w:val="0"/>
          <w:sz w:val="22"/>
          <w:szCs w:val="22"/>
          <w:lang w:val="en-US"/>
        </w:rPr>
        <w:t xml:space="preserve"> &lt; 0.001</w:t>
      </w:r>
    </w:p>
    <w:p w14:paraId="04A5304F" w14:textId="77777777" w:rsidR="00F60A0F" w:rsidRPr="00EE49AF" w:rsidRDefault="00F60A0F" w:rsidP="00EE49AF">
      <w:pPr>
        <w:widowControl w:val="0"/>
        <w:autoSpaceDE w:val="0"/>
        <w:autoSpaceDN w:val="0"/>
        <w:adjustRightInd w:val="0"/>
        <w:rPr>
          <w:rFonts w:ascii="Times New Roman" w:hAnsi="Times New Roman" w:cs="Times New Roman"/>
          <w:kern w:val="0"/>
          <w:sz w:val="22"/>
          <w:szCs w:val="22"/>
          <w:lang w:val="en-US"/>
        </w:rPr>
      </w:pPr>
    </w:p>
    <w:p w14:paraId="5305376B" w14:textId="08D82DC3" w:rsidR="00885257" w:rsidRDefault="004679C3" w:rsidP="00F60A0F">
      <w:pPr>
        <w:spacing w:after="240" w:line="480" w:lineRule="auto"/>
        <w:jc w:val="both"/>
        <w:rPr>
          <w:rFonts w:ascii="Times New Roman" w:hAnsi="Times New Roman" w:cs="Times New Roman"/>
        </w:rPr>
      </w:pPr>
      <w:r>
        <w:rPr>
          <w:rFonts w:ascii="Times New Roman" w:hAnsi="Times New Roman" w:cs="Times New Roman"/>
        </w:rPr>
        <w:t xml:space="preserve">The </w:t>
      </w:r>
      <w:r w:rsidR="00471C7F" w:rsidRPr="004679C3">
        <w:rPr>
          <w:rFonts w:ascii="Times New Roman" w:hAnsi="Times New Roman" w:cs="Times New Roman"/>
        </w:rPr>
        <w:t>baseline model with robust standard errors supplies more reliable estimates in the presence of heteroskedasticity. The results stay statistically significant for all variables, showing robustness. The coefficients of 'rating', 'log_price', 'mon_strategy_num', 'age_target_cat', 'num_langs', and 'category_num' continue to show significant impacts on log revenue. The use of robust standard errors adjusts for the heteroskedasticity detected earlier, ensuring that the statistical inferences made from the model are more correct and dependable.</w:t>
      </w:r>
    </w:p>
    <w:p w14:paraId="4DC38374" w14:textId="77777777" w:rsidR="007E2800" w:rsidRPr="007E2800" w:rsidRDefault="007E2800" w:rsidP="007E2800">
      <w:pPr>
        <w:spacing w:after="240" w:line="360" w:lineRule="auto"/>
        <w:jc w:val="both"/>
        <w:rPr>
          <w:rFonts w:ascii="Times New Roman" w:hAnsi="Times New Roman" w:cs="Times New Roman"/>
        </w:rPr>
      </w:pPr>
    </w:p>
    <w:p w14:paraId="19A32BD8" w14:textId="0431A4DA" w:rsidR="00EE16F4" w:rsidRDefault="00BB0E8A" w:rsidP="00783714">
      <w:pPr>
        <w:spacing w:after="240" w:line="360" w:lineRule="auto"/>
        <w:jc w:val="both"/>
        <w:rPr>
          <w:color w:val="FF0000"/>
          <w:sz w:val="32"/>
          <w:szCs w:val="32"/>
        </w:rPr>
      </w:pPr>
      <w:r>
        <w:rPr>
          <w:noProof/>
        </w:rPr>
        <w:drawing>
          <wp:inline distT="0" distB="0" distL="0" distR="0" wp14:anchorId="7F8DFA29" wp14:editId="04C2F53A">
            <wp:extent cx="5393523" cy="3505200"/>
            <wp:effectExtent l="0" t="0" r="0" b="0"/>
            <wp:docPr id="473722133" name="Picture 2" descr="A diagram showing a blue d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22133" name="Picture 2" descr="A diagram showing a blue dot&#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4038" cy="3525031"/>
                    </a:xfrm>
                    <a:prstGeom prst="rect">
                      <a:avLst/>
                    </a:prstGeom>
                    <a:noFill/>
                    <a:ln>
                      <a:noFill/>
                    </a:ln>
                  </pic:spPr>
                </pic:pic>
              </a:graphicData>
            </a:graphic>
          </wp:inline>
        </w:drawing>
      </w:r>
    </w:p>
    <w:p w14:paraId="69E6683D" w14:textId="07D41DE7" w:rsidR="00D04A91" w:rsidRPr="00C52A2F" w:rsidRDefault="00D04A91" w:rsidP="00783714">
      <w:pPr>
        <w:spacing w:after="240" w:line="360" w:lineRule="auto"/>
        <w:jc w:val="both"/>
        <w:rPr>
          <w:rFonts w:ascii="Times New Roman" w:hAnsi="Times New Roman" w:cs="Times New Roman"/>
          <w:b/>
          <w:bCs/>
          <w:i/>
          <w:iCs/>
        </w:rPr>
      </w:pPr>
      <w:r w:rsidRPr="00C52A2F">
        <w:rPr>
          <w:rFonts w:ascii="Times New Roman" w:hAnsi="Times New Roman" w:cs="Times New Roman"/>
          <w:b/>
          <w:bCs/>
          <w:i/>
          <w:iCs/>
        </w:rPr>
        <w:lastRenderedPageBreak/>
        <w:t xml:space="preserve">Figure </w:t>
      </w:r>
      <w:r w:rsidR="00B63478">
        <w:rPr>
          <w:rFonts w:ascii="Times New Roman" w:hAnsi="Times New Roman" w:cs="Times New Roman"/>
          <w:b/>
          <w:bCs/>
          <w:i/>
          <w:iCs/>
        </w:rPr>
        <w:t>10</w:t>
      </w:r>
      <w:r w:rsidR="00C52A2F">
        <w:rPr>
          <w:rFonts w:ascii="Times New Roman" w:hAnsi="Times New Roman" w:cs="Times New Roman"/>
          <w:b/>
          <w:bCs/>
          <w:i/>
          <w:iCs/>
        </w:rPr>
        <w:t xml:space="preserve">: </w:t>
      </w:r>
      <w:r w:rsidR="00C52A2F" w:rsidRPr="00C52A2F">
        <w:rPr>
          <w:rFonts w:ascii="Times New Roman" w:hAnsi="Times New Roman" w:cs="Times New Roman"/>
          <w:b/>
          <w:bCs/>
          <w:i/>
          <w:iCs/>
        </w:rPr>
        <w:t xml:space="preserve">Scatter plot for residual and fitted </w:t>
      </w:r>
      <w:r w:rsidR="008C04CC" w:rsidRPr="00C52A2F">
        <w:rPr>
          <w:rFonts w:ascii="Times New Roman" w:hAnsi="Times New Roman" w:cs="Times New Roman"/>
          <w:b/>
          <w:bCs/>
          <w:i/>
          <w:iCs/>
        </w:rPr>
        <w:t>values.</w:t>
      </w:r>
    </w:p>
    <w:p w14:paraId="3C649BA4" w14:textId="603F2F0C" w:rsidR="00F60A0F" w:rsidRPr="00DB524F" w:rsidRDefault="00DB524F" w:rsidP="00F60A0F">
      <w:pPr>
        <w:spacing w:after="240" w:line="480" w:lineRule="auto"/>
        <w:jc w:val="both"/>
        <w:rPr>
          <w:rFonts w:ascii="Times New Roman" w:hAnsi="Times New Roman" w:cs="Times New Roman"/>
        </w:rPr>
      </w:pPr>
      <w:r w:rsidRPr="00DB524F">
        <w:rPr>
          <w:rFonts w:ascii="Times New Roman" w:hAnsi="Times New Roman" w:cs="Times New Roman"/>
        </w:rPr>
        <w:t>The given plot, a residual vs fitted plot, is frequently used to evaluate how well a linear regression model works. The dispersion of points</w:t>
      </w:r>
      <w:r w:rsidR="006F4D5B">
        <w:rPr>
          <w:rFonts w:ascii="Times New Roman" w:hAnsi="Times New Roman" w:cs="Times New Roman"/>
        </w:rPr>
        <w:t xml:space="preserve"> </w:t>
      </w:r>
      <w:r w:rsidRPr="00DB524F">
        <w:rPr>
          <w:rFonts w:ascii="Times New Roman" w:hAnsi="Times New Roman" w:cs="Times New Roman"/>
        </w:rPr>
        <w:t>to a random residual dispersion, indicating a model free from systematic mistakes that reflect the underlying relationship. The model's predictions are often neither too high nor too low, as indicated by the residuals, which primarily cluster around the horizontal line at zero</w:t>
      </w:r>
      <w:r w:rsidR="001E3A80" w:rsidRPr="00DB524F">
        <w:rPr>
          <w:rFonts w:ascii="Times New Roman" w:hAnsi="Times New Roman" w:cs="Times New Roman"/>
        </w:rPr>
        <w:t xml:space="preserve">. </w:t>
      </w:r>
      <w:r w:rsidRPr="00DB524F">
        <w:rPr>
          <w:rFonts w:ascii="Times New Roman" w:hAnsi="Times New Roman" w:cs="Times New Roman"/>
        </w:rPr>
        <w:t>In general, the plot indicates that the model is operating as expected</w:t>
      </w:r>
      <w:r>
        <w:rPr>
          <w:rFonts w:ascii="Times New Roman" w:hAnsi="Times New Roman" w:cs="Times New Roman"/>
        </w:rPr>
        <w:t>.</w:t>
      </w:r>
    </w:p>
    <w:p w14:paraId="112F1223" w14:textId="4C0C3302" w:rsidR="00440E1D" w:rsidRPr="001D04F4" w:rsidRDefault="00440E1D" w:rsidP="00BA0557">
      <w:pPr>
        <w:pStyle w:val="Heading1"/>
        <w:spacing w:after="240" w:line="360" w:lineRule="auto"/>
        <w:jc w:val="both"/>
        <w:rPr>
          <w:color w:val="2F5496" w:themeColor="accent1" w:themeShade="BF"/>
        </w:rPr>
      </w:pPr>
      <w:r w:rsidRPr="001D04F4">
        <w:rPr>
          <w:color w:val="2F5496" w:themeColor="accent1" w:themeShade="BF"/>
        </w:rPr>
        <w:t xml:space="preserve">Heteroskedasticity </w:t>
      </w:r>
      <w:r w:rsidR="002F7517" w:rsidRPr="001D04F4">
        <w:rPr>
          <w:color w:val="2F5496" w:themeColor="accent1" w:themeShade="BF"/>
        </w:rPr>
        <w:t>Evaluation:</w:t>
      </w:r>
    </w:p>
    <w:p w14:paraId="5BEC1877" w14:textId="0F231248" w:rsidR="00F929D0" w:rsidRPr="00F929D0" w:rsidRDefault="00E01F83" w:rsidP="00783714">
      <w:pPr>
        <w:spacing w:after="240" w:line="360" w:lineRule="auto"/>
        <w:jc w:val="both"/>
        <w:rPr>
          <w:b/>
          <w:bCs/>
          <w:i/>
          <w:iCs/>
        </w:rPr>
      </w:pPr>
      <w:r w:rsidRPr="00BB0E8A">
        <w:rPr>
          <w:b/>
          <w:bCs/>
          <w:i/>
          <w:iCs/>
        </w:rPr>
        <w:t xml:space="preserve">Table </w:t>
      </w:r>
      <w:r w:rsidR="00BF1FD3">
        <w:rPr>
          <w:b/>
          <w:bCs/>
          <w:i/>
          <w:iCs/>
        </w:rPr>
        <w:t>8</w:t>
      </w:r>
      <w:r w:rsidRPr="00BB0E8A">
        <w:rPr>
          <w:b/>
          <w:bCs/>
          <w:i/>
          <w:iCs/>
        </w:rPr>
        <w:t xml:space="preserve">: Testing for heteroskedasticity using Breusch-Pagan </w:t>
      </w:r>
      <w:proofErr w:type="gramStart"/>
      <w:r w:rsidR="002F7517" w:rsidRPr="00BB0E8A">
        <w:rPr>
          <w:b/>
          <w:bCs/>
          <w:i/>
          <w:iCs/>
        </w:rPr>
        <w:t>test</w:t>
      </w:r>
      <w:proofErr w:type="gramEnd"/>
    </w:p>
    <w:tbl>
      <w:tblPr>
        <w:tblW w:w="9334" w:type="dxa"/>
        <w:tblLook w:val="04A0" w:firstRow="1" w:lastRow="0" w:firstColumn="1" w:lastColumn="0" w:noHBand="0" w:noVBand="1"/>
      </w:tblPr>
      <w:tblGrid>
        <w:gridCol w:w="5515"/>
        <w:gridCol w:w="1381"/>
        <w:gridCol w:w="783"/>
        <w:gridCol w:w="1382"/>
        <w:gridCol w:w="273"/>
      </w:tblGrid>
      <w:tr w:rsidR="00E92192" w:rsidRPr="00E92192" w14:paraId="2D4A5E57" w14:textId="77777777" w:rsidTr="00363160">
        <w:trPr>
          <w:gridAfter w:val="1"/>
          <w:wAfter w:w="274" w:type="dxa"/>
          <w:trHeight w:val="316"/>
        </w:trPr>
        <w:tc>
          <w:tcPr>
            <w:tcW w:w="5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6DDDB" w14:textId="77777777" w:rsidR="00E92192" w:rsidRPr="00E92192" w:rsidRDefault="00E92192" w:rsidP="00E92192">
            <w:pPr>
              <w:rPr>
                <w:rFonts w:ascii="Calibri" w:eastAsia="Times New Roman" w:hAnsi="Calibri" w:cs="Calibri"/>
                <w:b/>
                <w:bCs/>
                <w:color w:val="000000"/>
                <w:kern w:val="0"/>
                <w:lang w:eastAsia="en-GB"/>
                <w14:ligatures w14:val="none"/>
              </w:rPr>
            </w:pPr>
            <w:r w:rsidRPr="00E92192">
              <w:rPr>
                <w:rFonts w:ascii="Calibri" w:eastAsia="Times New Roman" w:hAnsi="Calibri" w:cs="Calibri"/>
                <w:b/>
                <w:bCs/>
                <w:color w:val="000000"/>
                <w:kern w:val="0"/>
                <w:lang w:eastAsia="en-GB"/>
                <w14:ligatures w14:val="none"/>
              </w:rPr>
              <w:t>White's test</w:t>
            </w:r>
          </w:p>
        </w:tc>
        <w:tc>
          <w:tcPr>
            <w:tcW w:w="3545"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9F4A0" w14:textId="77777777" w:rsidR="00E92192" w:rsidRPr="00E92192" w:rsidRDefault="00E92192" w:rsidP="00E92192">
            <w:pPr>
              <w:jc w:val="center"/>
              <w:rPr>
                <w:rFonts w:ascii="Calibri" w:eastAsia="Times New Roman" w:hAnsi="Calibri" w:cs="Calibri"/>
                <w:color w:val="000000"/>
                <w:kern w:val="0"/>
                <w:sz w:val="22"/>
                <w:szCs w:val="22"/>
                <w:lang w:eastAsia="en-GB"/>
                <w14:ligatures w14:val="none"/>
              </w:rPr>
            </w:pPr>
            <w:r w:rsidRPr="00E92192">
              <w:rPr>
                <w:rFonts w:ascii="Calibri" w:eastAsia="Times New Roman" w:hAnsi="Calibri" w:cs="Calibri"/>
                <w:color w:val="000000"/>
                <w:kern w:val="0"/>
                <w:sz w:val="22"/>
                <w:szCs w:val="22"/>
                <w:lang w:eastAsia="en-GB"/>
                <w14:ligatures w14:val="none"/>
              </w:rPr>
              <w:t> </w:t>
            </w:r>
          </w:p>
        </w:tc>
      </w:tr>
      <w:tr w:rsidR="00E92192" w:rsidRPr="00E92192" w14:paraId="74B5A239" w14:textId="77777777" w:rsidTr="00363160">
        <w:trPr>
          <w:gridAfter w:val="1"/>
          <w:wAfter w:w="274" w:type="dxa"/>
          <w:trHeight w:val="316"/>
        </w:trPr>
        <w:tc>
          <w:tcPr>
            <w:tcW w:w="5515" w:type="dxa"/>
            <w:tcBorders>
              <w:top w:val="nil"/>
              <w:left w:val="single" w:sz="4" w:space="0" w:color="auto"/>
              <w:bottom w:val="single" w:sz="4" w:space="0" w:color="auto"/>
              <w:right w:val="single" w:sz="4" w:space="0" w:color="auto"/>
            </w:tcBorders>
            <w:shd w:val="clear" w:color="auto" w:fill="auto"/>
            <w:noWrap/>
            <w:vAlign w:val="bottom"/>
            <w:hideMark/>
          </w:tcPr>
          <w:p w14:paraId="1911FCA3" w14:textId="77777777" w:rsidR="00E92192" w:rsidRPr="00E92192" w:rsidRDefault="00E92192" w:rsidP="00E92192">
            <w:pPr>
              <w:rPr>
                <w:rFonts w:ascii="Calibri" w:eastAsia="Times New Roman" w:hAnsi="Calibri" w:cs="Calibri"/>
                <w:color w:val="000000"/>
                <w:kern w:val="0"/>
                <w:sz w:val="22"/>
                <w:szCs w:val="22"/>
                <w:lang w:eastAsia="en-GB"/>
                <w14:ligatures w14:val="none"/>
              </w:rPr>
            </w:pPr>
            <w:r w:rsidRPr="00E92192">
              <w:rPr>
                <w:rFonts w:ascii="Calibri" w:eastAsia="Times New Roman" w:hAnsi="Calibri" w:cs="Calibri"/>
                <w:color w:val="000000"/>
                <w:kern w:val="0"/>
                <w:sz w:val="22"/>
                <w:szCs w:val="22"/>
                <w:lang w:eastAsia="en-GB"/>
                <w14:ligatures w14:val="none"/>
              </w:rPr>
              <w:t>H0: Homoskedasticity</w:t>
            </w:r>
          </w:p>
        </w:tc>
        <w:tc>
          <w:tcPr>
            <w:tcW w:w="3545" w:type="dxa"/>
            <w:gridSpan w:val="3"/>
            <w:vMerge/>
            <w:tcBorders>
              <w:top w:val="nil"/>
              <w:left w:val="single" w:sz="4" w:space="0" w:color="auto"/>
              <w:bottom w:val="single" w:sz="4" w:space="0" w:color="auto"/>
              <w:right w:val="single" w:sz="4" w:space="0" w:color="auto"/>
            </w:tcBorders>
            <w:vAlign w:val="center"/>
            <w:hideMark/>
          </w:tcPr>
          <w:p w14:paraId="6215ADB3" w14:textId="77777777" w:rsidR="00E92192" w:rsidRPr="00E92192" w:rsidRDefault="00E92192" w:rsidP="00E92192">
            <w:pPr>
              <w:rPr>
                <w:rFonts w:ascii="Calibri" w:eastAsia="Times New Roman" w:hAnsi="Calibri" w:cs="Calibri"/>
                <w:color w:val="000000"/>
                <w:kern w:val="0"/>
                <w:sz w:val="22"/>
                <w:szCs w:val="22"/>
                <w:lang w:eastAsia="en-GB"/>
                <w14:ligatures w14:val="none"/>
              </w:rPr>
            </w:pPr>
          </w:p>
        </w:tc>
      </w:tr>
      <w:tr w:rsidR="00E92192" w:rsidRPr="00E92192" w14:paraId="157F688F" w14:textId="77777777" w:rsidTr="00363160">
        <w:trPr>
          <w:gridAfter w:val="1"/>
          <w:wAfter w:w="274" w:type="dxa"/>
          <w:trHeight w:val="316"/>
        </w:trPr>
        <w:tc>
          <w:tcPr>
            <w:tcW w:w="5515" w:type="dxa"/>
            <w:tcBorders>
              <w:top w:val="nil"/>
              <w:left w:val="single" w:sz="4" w:space="0" w:color="auto"/>
              <w:bottom w:val="single" w:sz="4" w:space="0" w:color="auto"/>
              <w:right w:val="single" w:sz="4" w:space="0" w:color="auto"/>
            </w:tcBorders>
            <w:shd w:val="clear" w:color="auto" w:fill="auto"/>
            <w:noWrap/>
            <w:vAlign w:val="bottom"/>
            <w:hideMark/>
          </w:tcPr>
          <w:p w14:paraId="771D6654" w14:textId="77777777" w:rsidR="00E92192" w:rsidRPr="00E92192" w:rsidRDefault="00E92192" w:rsidP="00E92192">
            <w:pPr>
              <w:rPr>
                <w:rFonts w:ascii="Calibri" w:eastAsia="Times New Roman" w:hAnsi="Calibri" w:cs="Calibri"/>
                <w:color w:val="000000"/>
                <w:kern w:val="0"/>
                <w:sz w:val="22"/>
                <w:szCs w:val="22"/>
                <w:lang w:eastAsia="en-GB"/>
                <w14:ligatures w14:val="none"/>
              </w:rPr>
            </w:pPr>
            <w:r w:rsidRPr="00E92192">
              <w:rPr>
                <w:rFonts w:ascii="Calibri" w:eastAsia="Times New Roman" w:hAnsi="Calibri" w:cs="Calibri"/>
                <w:color w:val="000000"/>
                <w:kern w:val="0"/>
                <w:sz w:val="22"/>
                <w:szCs w:val="22"/>
                <w:lang w:eastAsia="en-GB"/>
                <w14:ligatures w14:val="none"/>
              </w:rPr>
              <w:t>Ha: Unrestricted heteroskedasticity</w:t>
            </w:r>
          </w:p>
        </w:tc>
        <w:tc>
          <w:tcPr>
            <w:tcW w:w="3545" w:type="dxa"/>
            <w:gridSpan w:val="3"/>
            <w:vMerge/>
            <w:tcBorders>
              <w:top w:val="nil"/>
              <w:left w:val="single" w:sz="4" w:space="0" w:color="auto"/>
              <w:bottom w:val="single" w:sz="4" w:space="0" w:color="auto"/>
              <w:right w:val="single" w:sz="4" w:space="0" w:color="auto"/>
            </w:tcBorders>
            <w:vAlign w:val="center"/>
            <w:hideMark/>
          </w:tcPr>
          <w:p w14:paraId="3DEBAE02" w14:textId="77777777" w:rsidR="00E92192" w:rsidRPr="00E92192" w:rsidRDefault="00E92192" w:rsidP="00E92192">
            <w:pPr>
              <w:rPr>
                <w:rFonts w:ascii="Calibri" w:eastAsia="Times New Roman" w:hAnsi="Calibri" w:cs="Calibri"/>
                <w:color w:val="000000"/>
                <w:kern w:val="0"/>
                <w:sz w:val="22"/>
                <w:szCs w:val="22"/>
                <w:lang w:eastAsia="en-GB"/>
                <w14:ligatures w14:val="none"/>
              </w:rPr>
            </w:pPr>
          </w:p>
        </w:tc>
      </w:tr>
      <w:tr w:rsidR="00E92192" w:rsidRPr="00E92192" w14:paraId="693072DF" w14:textId="77777777" w:rsidTr="00363160">
        <w:trPr>
          <w:gridAfter w:val="1"/>
          <w:wAfter w:w="274" w:type="dxa"/>
          <w:trHeight w:val="316"/>
        </w:trPr>
        <w:tc>
          <w:tcPr>
            <w:tcW w:w="5515" w:type="dxa"/>
            <w:tcBorders>
              <w:top w:val="nil"/>
              <w:left w:val="single" w:sz="4" w:space="0" w:color="auto"/>
              <w:bottom w:val="single" w:sz="4" w:space="0" w:color="auto"/>
              <w:right w:val="single" w:sz="4" w:space="0" w:color="auto"/>
            </w:tcBorders>
            <w:shd w:val="clear" w:color="auto" w:fill="auto"/>
            <w:noWrap/>
            <w:vAlign w:val="bottom"/>
            <w:hideMark/>
          </w:tcPr>
          <w:p w14:paraId="53DAE3A8" w14:textId="77777777" w:rsidR="00E92192" w:rsidRPr="00E92192" w:rsidRDefault="00E92192" w:rsidP="00E92192">
            <w:pPr>
              <w:rPr>
                <w:rFonts w:ascii="Calibri" w:eastAsia="Times New Roman" w:hAnsi="Calibri" w:cs="Calibri"/>
                <w:color w:val="000000"/>
                <w:kern w:val="0"/>
                <w:sz w:val="22"/>
                <w:szCs w:val="22"/>
                <w:lang w:eastAsia="en-GB"/>
                <w14:ligatures w14:val="none"/>
              </w:rPr>
            </w:pPr>
            <w:r w:rsidRPr="00E92192">
              <w:rPr>
                <w:rFonts w:ascii="Calibri" w:eastAsia="Times New Roman" w:hAnsi="Calibri" w:cs="Calibri"/>
                <w:color w:val="000000"/>
                <w:kern w:val="0"/>
                <w:sz w:val="22"/>
                <w:szCs w:val="22"/>
                <w:lang w:eastAsia="en-GB"/>
                <w14:ligatures w14:val="none"/>
              </w:rPr>
              <w:t> </w:t>
            </w:r>
          </w:p>
        </w:tc>
        <w:tc>
          <w:tcPr>
            <w:tcW w:w="3545" w:type="dxa"/>
            <w:gridSpan w:val="3"/>
            <w:vMerge/>
            <w:tcBorders>
              <w:top w:val="nil"/>
              <w:left w:val="single" w:sz="4" w:space="0" w:color="auto"/>
              <w:bottom w:val="single" w:sz="4" w:space="0" w:color="auto"/>
              <w:right w:val="single" w:sz="4" w:space="0" w:color="auto"/>
            </w:tcBorders>
            <w:vAlign w:val="center"/>
            <w:hideMark/>
          </w:tcPr>
          <w:p w14:paraId="0F5C763B" w14:textId="77777777" w:rsidR="00E92192" w:rsidRPr="00E92192" w:rsidRDefault="00E92192" w:rsidP="00E92192">
            <w:pPr>
              <w:rPr>
                <w:rFonts w:ascii="Calibri" w:eastAsia="Times New Roman" w:hAnsi="Calibri" w:cs="Calibri"/>
                <w:color w:val="000000"/>
                <w:kern w:val="0"/>
                <w:sz w:val="22"/>
                <w:szCs w:val="22"/>
                <w:lang w:eastAsia="en-GB"/>
                <w14:ligatures w14:val="none"/>
              </w:rPr>
            </w:pPr>
          </w:p>
        </w:tc>
      </w:tr>
      <w:tr w:rsidR="00E92192" w:rsidRPr="00E92192" w14:paraId="50C5FB1F" w14:textId="77777777" w:rsidTr="00363160">
        <w:trPr>
          <w:gridAfter w:val="1"/>
          <w:wAfter w:w="274" w:type="dxa"/>
          <w:trHeight w:val="316"/>
        </w:trPr>
        <w:tc>
          <w:tcPr>
            <w:tcW w:w="5515" w:type="dxa"/>
            <w:tcBorders>
              <w:top w:val="nil"/>
              <w:left w:val="single" w:sz="4" w:space="0" w:color="auto"/>
              <w:bottom w:val="single" w:sz="4" w:space="0" w:color="auto"/>
              <w:right w:val="single" w:sz="4" w:space="0" w:color="auto"/>
            </w:tcBorders>
            <w:shd w:val="clear" w:color="auto" w:fill="auto"/>
            <w:noWrap/>
            <w:vAlign w:val="bottom"/>
            <w:hideMark/>
          </w:tcPr>
          <w:p w14:paraId="02B3D31F" w14:textId="77777777" w:rsidR="00E92192" w:rsidRPr="00E92192" w:rsidRDefault="00E92192" w:rsidP="00E92192">
            <w:pPr>
              <w:rPr>
                <w:rFonts w:ascii="Calibri" w:eastAsia="Times New Roman" w:hAnsi="Calibri" w:cs="Calibri"/>
                <w:color w:val="000000"/>
                <w:kern w:val="0"/>
                <w:sz w:val="22"/>
                <w:szCs w:val="22"/>
                <w:lang w:eastAsia="en-GB"/>
                <w14:ligatures w14:val="none"/>
              </w:rPr>
            </w:pPr>
            <w:r w:rsidRPr="00E92192">
              <w:rPr>
                <w:rFonts w:ascii="Calibri" w:eastAsia="Times New Roman" w:hAnsi="Calibri" w:cs="Calibri"/>
                <w:color w:val="000000"/>
                <w:kern w:val="0"/>
                <w:sz w:val="22"/>
                <w:szCs w:val="22"/>
                <w:lang w:eastAsia="en-GB"/>
                <w14:ligatures w14:val="none"/>
              </w:rPr>
              <w:t xml:space="preserve">  chi2(227) = 340.94</w:t>
            </w:r>
          </w:p>
        </w:tc>
        <w:tc>
          <w:tcPr>
            <w:tcW w:w="3545" w:type="dxa"/>
            <w:gridSpan w:val="3"/>
            <w:vMerge/>
            <w:tcBorders>
              <w:top w:val="nil"/>
              <w:left w:val="single" w:sz="4" w:space="0" w:color="auto"/>
              <w:bottom w:val="single" w:sz="4" w:space="0" w:color="auto"/>
              <w:right w:val="single" w:sz="4" w:space="0" w:color="auto"/>
            </w:tcBorders>
            <w:vAlign w:val="center"/>
            <w:hideMark/>
          </w:tcPr>
          <w:p w14:paraId="47B6F446" w14:textId="77777777" w:rsidR="00E92192" w:rsidRPr="00E92192" w:rsidRDefault="00E92192" w:rsidP="00E92192">
            <w:pPr>
              <w:rPr>
                <w:rFonts w:ascii="Calibri" w:eastAsia="Times New Roman" w:hAnsi="Calibri" w:cs="Calibri"/>
                <w:color w:val="000000"/>
                <w:kern w:val="0"/>
                <w:sz w:val="22"/>
                <w:szCs w:val="22"/>
                <w:lang w:eastAsia="en-GB"/>
                <w14:ligatures w14:val="none"/>
              </w:rPr>
            </w:pPr>
          </w:p>
        </w:tc>
      </w:tr>
      <w:tr w:rsidR="00E92192" w:rsidRPr="00E92192" w14:paraId="241067FA" w14:textId="77777777" w:rsidTr="00363160">
        <w:trPr>
          <w:gridAfter w:val="1"/>
          <w:wAfter w:w="274" w:type="dxa"/>
          <w:trHeight w:val="316"/>
        </w:trPr>
        <w:tc>
          <w:tcPr>
            <w:tcW w:w="5515" w:type="dxa"/>
            <w:tcBorders>
              <w:top w:val="nil"/>
              <w:left w:val="single" w:sz="4" w:space="0" w:color="auto"/>
              <w:bottom w:val="single" w:sz="4" w:space="0" w:color="auto"/>
              <w:right w:val="single" w:sz="4" w:space="0" w:color="auto"/>
            </w:tcBorders>
            <w:shd w:val="clear" w:color="auto" w:fill="auto"/>
            <w:noWrap/>
            <w:vAlign w:val="bottom"/>
            <w:hideMark/>
          </w:tcPr>
          <w:p w14:paraId="563FAF00" w14:textId="77777777" w:rsidR="00E92192" w:rsidRPr="00E92192" w:rsidRDefault="00E92192" w:rsidP="00E92192">
            <w:pPr>
              <w:rPr>
                <w:rFonts w:ascii="Calibri" w:eastAsia="Times New Roman" w:hAnsi="Calibri" w:cs="Calibri"/>
                <w:color w:val="000000"/>
                <w:kern w:val="0"/>
                <w:sz w:val="22"/>
                <w:szCs w:val="22"/>
                <w:lang w:eastAsia="en-GB"/>
                <w14:ligatures w14:val="none"/>
              </w:rPr>
            </w:pPr>
            <w:r w:rsidRPr="00E92192">
              <w:rPr>
                <w:rFonts w:ascii="Calibri" w:eastAsia="Times New Roman" w:hAnsi="Calibri" w:cs="Calibri"/>
                <w:color w:val="000000"/>
                <w:kern w:val="0"/>
                <w:sz w:val="22"/>
                <w:szCs w:val="22"/>
                <w:lang w:eastAsia="en-GB"/>
                <w14:ligatures w14:val="none"/>
              </w:rPr>
              <w:t>Prob &gt; chi2 = 0.0000</w:t>
            </w:r>
          </w:p>
        </w:tc>
        <w:tc>
          <w:tcPr>
            <w:tcW w:w="3545" w:type="dxa"/>
            <w:gridSpan w:val="3"/>
            <w:vMerge/>
            <w:tcBorders>
              <w:top w:val="nil"/>
              <w:left w:val="single" w:sz="4" w:space="0" w:color="auto"/>
              <w:bottom w:val="single" w:sz="4" w:space="0" w:color="auto"/>
              <w:right w:val="single" w:sz="4" w:space="0" w:color="auto"/>
            </w:tcBorders>
            <w:vAlign w:val="center"/>
            <w:hideMark/>
          </w:tcPr>
          <w:p w14:paraId="64296B90" w14:textId="77777777" w:rsidR="00E92192" w:rsidRPr="00E92192" w:rsidRDefault="00E92192" w:rsidP="00E92192">
            <w:pPr>
              <w:rPr>
                <w:rFonts w:ascii="Calibri" w:eastAsia="Times New Roman" w:hAnsi="Calibri" w:cs="Calibri"/>
                <w:color w:val="000000"/>
                <w:kern w:val="0"/>
                <w:sz w:val="22"/>
                <w:szCs w:val="22"/>
                <w:lang w:eastAsia="en-GB"/>
                <w14:ligatures w14:val="none"/>
              </w:rPr>
            </w:pPr>
          </w:p>
        </w:tc>
      </w:tr>
      <w:tr w:rsidR="00E92192" w:rsidRPr="00E92192" w14:paraId="4EA25DF4" w14:textId="77777777" w:rsidTr="00363160">
        <w:trPr>
          <w:gridAfter w:val="1"/>
          <w:wAfter w:w="274" w:type="dxa"/>
          <w:trHeight w:val="316"/>
        </w:trPr>
        <w:tc>
          <w:tcPr>
            <w:tcW w:w="5515" w:type="dxa"/>
            <w:tcBorders>
              <w:top w:val="nil"/>
              <w:left w:val="single" w:sz="4" w:space="0" w:color="auto"/>
              <w:bottom w:val="single" w:sz="4" w:space="0" w:color="auto"/>
              <w:right w:val="single" w:sz="4" w:space="0" w:color="auto"/>
            </w:tcBorders>
            <w:shd w:val="clear" w:color="auto" w:fill="auto"/>
            <w:noWrap/>
            <w:vAlign w:val="bottom"/>
            <w:hideMark/>
          </w:tcPr>
          <w:p w14:paraId="2471B48B" w14:textId="77777777" w:rsidR="00E92192" w:rsidRPr="00E92192" w:rsidRDefault="00E92192" w:rsidP="00E92192">
            <w:pPr>
              <w:rPr>
                <w:rFonts w:ascii="Calibri" w:eastAsia="Times New Roman" w:hAnsi="Calibri" w:cs="Calibri"/>
                <w:color w:val="000000"/>
                <w:kern w:val="0"/>
                <w:sz w:val="22"/>
                <w:szCs w:val="22"/>
                <w:lang w:eastAsia="en-GB"/>
                <w14:ligatures w14:val="none"/>
              </w:rPr>
            </w:pPr>
            <w:r w:rsidRPr="00E92192">
              <w:rPr>
                <w:rFonts w:ascii="Calibri" w:eastAsia="Times New Roman" w:hAnsi="Calibri" w:cs="Calibri"/>
                <w:color w:val="000000"/>
                <w:kern w:val="0"/>
                <w:sz w:val="22"/>
                <w:szCs w:val="22"/>
                <w:lang w:eastAsia="en-GB"/>
                <w14:ligatures w14:val="none"/>
              </w:rPr>
              <w:t> </w:t>
            </w:r>
          </w:p>
        </w:tc>
        <w:tc>
          <w:tcPr>
            <w:tcW w:w="3545" w:type="dxa"/>
            <w:gridSpan w:val="3"/>
            <w:vMerge/>
            <w:tcBorders>
              <w:top w:val="nil"/>
              <w:left w:val="single" w:sz="4" w:space="0" w:color="auto"/>
              <w:bottom w:val="single" w:sz="4" w:space="0" w:color="auto"/>
              <w:right w:val="single" w:sz="4" w:space="0" w:color="auto"/>
            </w:tcBorders>
            <w:vAlign w:val="center"/>
            <w:hideMark/>
          </w:tcPr>
          <w:p w14:paraId="3928005A" w14:textId="77777777" w:rsidR="00E92192" w:rsidRPr="00E92192" w:rsidRDefault="00E92192" w:rsidP="00E92192">
            <w:pPr>
              <w:rPr>
                <w:rFonts w:ascii="Calibri" w:eastAsia="Times New Roman" w:hAnsi="Calibri" w:cs="Calibri"/>
                <w:color w:val="000000"/>
                <w:kern w:val="0"/>
                <w:sz w:val="22"/>
                <w:szCs w:val="22"/>
                <w:lang w:eastAsia="en-GB"/>
                <w14:ligatures w14:val="none"/>
              </w:rPr>
            </w:pPr>
          </w:p>
        </w:tc>
      </w:tr>
      <w:tr w:rsidR="00E92192" w:rsidRPr="00E92192" w14:paraId="4F9F969E" w14:textId="77777777" w:rsidTr="00363160">
        <w:trPr>
          <w:gridAfter w:val="1"/>
          <w:wAfter w:w="273" w:type="dxa"/>
          <w:trHeight w:val="332"/>
        </w:trPr>
        <w:tc>
          <w:tcPr>
            <w:tcW w:w="9061" w:type="dxa"/>
            <w:gridSpan w:val="4"/>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45FB2AA3" w14:textId="77777777" w:rsidR="00E92192" w:rsidRPr="00E92192" w:rsidRDefault="00E92192" w:rsidP="00E92192">
            <w:pPr>
              <w:jc w:val="center"/>
              <w:rPr>
                <w:rFonts w:ascii="Calibri" w:eastAsia="Times New Roman" w:hAnsi="Calibri" w:cs="Calibri"/>
                <w:color w:val="000000"/>
                <w:kern w:val="0"/>
                <w:sz w:val="22"/>
                <w:szCs w:val="22"/>
                <w:lang w:eastAsia="en-GB"/>
                <w14:ligatures w14:val="none"/>
              </w:rPr>
            </w:pPr>
            <w:r w:rsidRPr="00E92192">
              <w:rPr>
                <w:rFonts w:ascii="Calibri" w:eastAsia="Times New Roman" w:hAnsi="Calibri" w:cs="Calibri"/>
                <w:color w:val="000000"/>
                <w:kern w:val="0"/>
                <w:sz w:val="22"/>
                <w:szCs w:val="22"/>
                <w:lang w:eastAsia="en-GB"/>
                <w14:ligatures w14:val="none"/>
              </w:rPr>
              <w:t>Cameron &amp; Trivedi's decomposition of IM-test</w:t>
            </w:r>
          </w:p>
        </w:tc>
      </w:tr>
      <w:tr w:rsidR="00E92192" w:rsidRPr="00E92192" w14:paraId="7ADC8D92" w14:textId="77777777" w:rsidTr="00363160">
        <w:trPr>
          <w:trHeight w:val="316"/>
        </w:trPr>
        <w:tc>
          <w:tcPr>
            <w:tcW w:w="9061" w:type="dxa"/>
            <w:gridSpan w:val="4"/>
            <w:vMerge/>
            <w:tcBorders>
              <w:top w:val="single" w:sz="4" w:space="0" w:color="auto"/>
              <w:left w:val="single" w:sz="4" w:space="0" w:color="auto"/>
              <w:bottom w:val="single" w:sz="4" w:space="0" w:color="auto"/>
              <w:right w:val="single" w:sz="4" w:space="0" w:color="auto"/>
            </w:tcBorders>
            <w:vAlign w:val="center"/>
            <w:hideMark/>
          </w:tcPr>
          <w:p w14:paraId="3861F85A" w14:textId="77777777" w:rsidR="00E92192" w:rsidRPr="00E92192" w:rsidRDefault="00E92192" w:rsidP="00E92192">
            <w:pPr>
              <w:rPr>
                <w:rFonts w:ascii="Calibri" w:eastAsia="Times New Roman" w:hAnsi="Calibri" w:cs="Calibri"/>
                <w:color w:val="000000"/>
                <w:kern w:val="0"/>
                <w:sz w:val="22"/>
                <w:szCs w:val="22"/>
                <w:lang w:eastAsia="en-GB"/>
                <w14:ligatures w14:val="none"/>
              </w:rPr>
            </w:pPr>
          </w:p>
        </w:tc>
        <w:tc>
          <w:tcPr>
            <w:tcW w:w="273" w:type="dxa"/>
            <w:tcBorders>
              <w:top w:val="nil"/>
              <w:left w:val="nil"/>
              <w:bottom w:val="nil"/>
              <w:right w:val="nil"/>
            </w:tcBorders>
            <w:shd w:val="clear" w:color="auto" w:fill="auto"/>
            <w:noWrap/>
            <w:vAlign w:val="bottom"/>
            <w:hideMark/>
          </w:tcPr>
          <w:p w14:paraId="21815D14" w14:textId="77777777" w:rsidR="00E92192" w:rsidRPr="00E92192" w:rsidRDefault="00E92192" w:rsidP="00E92192">
            <w:pPr>
              <w:jc w:val="center"/>
              <w:rPr>
                <w:rFonts w:ascii="Calibri" w:eastAsia="Times New Roman" w:hAnsi="Calibri" w:cs="Calibri"/>
                <w:color w:val="000000"/>
                <w:kern w:val="0"/>
                <w:sz w:val="22"/>
                <w:szCs w:val="22"/>
                <w:lang w:eastAsia="en-GB"/>
                <w14:ligatures w14:val="none"/>
              </w:rPr>
            </w:pPr>
          </w:p>
        </w:tc>
      </w:tr>
      <w:tr w:rsidR="00E92192" w:rsidRPr="00E92192" w14:paraId="72383294" w14:textId="77777777" w:rsidTr="00363160">
        <w:trPr>
          <w:trHeight w:val="316"/>
        </w:trPr>
        <w:tc>
          <w:tcPr>
            <w:tcW w:w="5515" w:type="dxa"/>
            <w:tcBorders>
              <w:top w:val="nil"/>
              <w:left w:val="single" w:sz="4" w:space="0" w:color="auto"/>
              <w:bottom w:val="single" w:sz="4" w:space="0" w:color="auto"/>
              <w:right w:val="single" w:sz="4" w:space="0" w:color="auto"/>
            </w:tcBorders>
            <w:shd w:val="clear" w:color="auto" w:fill="auto"/>
            <w:noWrap/>
            <w:vAlign w:val="bottom"/>
            <w:hideMark/>
          </w:tcPr>
          <w:p w14:paraId="7A301AEA" w14:textId="77777777" w:rsidR="00E92192" w:rsidRPr="00E92192" w:rsidRDefault="00E92192" w:rsidP="00E92192">
            <w:pPr>
              <w:rPr>
                <w:rFonts w:ascii="Calibri" w:eastAsia="Times New Roman" w:hAnsi="Calibri" w:cs="Calibri"/>
                <w:color w:val="000000"/>
                <w:kern w:val="0"/>
                <w:sz w:val="22"/>
                <w:szCs w:val="22"/>
                <w:lang w:eastAsia="en-GB"/>
                <w14:ligatures w14:val="none"/>
              </w:rPr>
            </w:pPr>
            <w:r w:rsidRPr="00E92192">
              <w:rPr>
                <w:rFonts w:ascii="Calibri" w:eastAsia="Times New Roman" w:hAnsi="Calibri" w:cs="Calibri"/>
                <w:color w:val="000000"/>
                <w:kern w:val="0"/>
                <w:sz w:val="22"/>
                <w:szCs w:val="22"/>
                <w:lang w:eastAsia="en-GB"/>
                <w14:ligatures w14:val="none"/>
              </w:rPr>
              <w:t>Source</w:t>
            </w:r>
          </w:p>
        </w:tc>
        <w:tc>
          <w:tcPr>
            <w:tcW w:w="1381" w:type="dxa"/>
            <w:tcBorders>
              <w:top w:val="nil"/>
              <w:left w:val="nil"/>
              <w:bottom w:val="single" w:sz="4" w:space="0" w:color="auto"/>
              <w:right w:val="single" w:sz="4" w:space="0" w:color="auto"/>
            </w:tcBorders>
            <w:shd w:val="clear" w:color="auto" w:fill="auto"/>
            <w:noWrap/>
            <w:vAlign w:val="bottom"/>
            <w:hideMark/>
          </w:tcPr>
          <w:p w14:paraId="22856D09" w14:textId="77777777" w:rsidR="00E92192" w:rsidRPr="00E92192" w:rsidRDefault="00E92192" w:rsidP="00E92192">
            <w:pPr>
              <w:jc w:val="right"/>
              <w:rPr>
                <w:rFonts w:ascii="Calibri" w:eastAsia="Times New Roman" w:hAnsi="Calibri" w:cs="Calibri"/>
                <w:color w:val="000000"/>
                <w:kern w:val="0"/>
                <w:sz w:val="22"/>
                <w:szCs w:val="22"/>
                <w:lang w:eastAsia="en-GB"/>
                <w14:ligatures w14:val="none"/>
              </w:rPr>
            </w:pPr>
            <w:r w:rsidRPr="00E92192">
              <w:rPr>
                <w:rFonts w:ascii="Calibri" w:eastAsia="Times New Roman" w:hAnsi="Calibri" w:cs="Calibri"/>
                <w:color w:val="000000"/>
                <w:kern w:val="0"/>
                <w:sz w:val="22"/>
                <w:szCs w:val="22"/>
                <w:lang w:eastAsia="en-GB"/>
                <w14:ligatures w14:val="none"/>
              </w:rPr>
              <w:t>chi2</w:t>
            </w:r>
          </w:p>
        </w:tc>
        <w:tc>
          <w:tcPr>
            <w:tcW w:w="783" w:type="dxa"/>
            <w:tcBorders>
              <w:top w:val="nil"/>
              <w:left w:val="nil"/>
              <w:bottom w:val="single" w:sz="4" w:space="0" w:color="auto"/>
              <w:right w:val="single" w:sz="4" w:space="0" w:color="auto"/>
            </w:tcBorders>
            <w:shd w:val="clear" w:color="auto" w:fill="auto"/>
            <w:noWrap/>
            <w:vAlign w:val="bottom"/>
            <w:hideMark/>
          </w:tcPr>
          <w:p w14:paraId="73B4A6A4" w14:textId="77777777" w:rsidR="00E92192" w:rsidRPr="00E92192" w:rsidRDefault="00E92192" w:rsidP="00E92192">
            <w:pPr>
              <w:jc w:val="right"/>
              <w:rPr>
                <w:rFonts w:ascii="Calibri" w:eastAsia="Times New Roman" w:hAnsi="Calibri" w:cs="Calibri"/>
                <w:color w:val="000000"/>
                <w:kern w:val="0"/>
                <w:sz w:val="22"/>
                <w:szCs w:val="22"/>
                <w:lang w:eastAsia="en-GB"/>
                <w14:ligatures w14:val="none"/>
              </w:rPr>
            </w:pPr>
            <w:proofErr w:type="spellStart"/>
            <w:r w:rsidRPr="00E92192">
              <w:rPr>
                <w:rFonts w:ascii="Calibri" w:eastAsia="Times New Roman" w:hAnsi="Calibri" w:cs="Calibri"/>
                <w:color w:val="000000"/>
                <w:kern w:val="0"/>
                <w:sz w:val="22"/>
                <w:szCs w:val="22"/>
                <w:lang w:eastAsia="en-GB"/>
                <w14:ligatures w14:val="none"/>
              </w:rPr>
              <w:t>df</w:t>
            </w:r>
            <w:proofErr w:type="spellEnd"/>
          </w:p>
        </w:tc>
        <w:tc>
          <w:tcPr>
            <w:tcW w:w="1381" w:type="dxa"/>
            <w:tcBorders>
              <w:top w:val="nil"/>
              <w:left w:val="nil"/>
              <w:bottom w:val="single" w:sz="4" w:space="0" w:color="auto"/>
              <w:right w:val="single" w:sz="4" w:space="0" w:color="auto"/>
            </w:tcBorders>
            <w:shd w:val="clear" w:color="auto" w:fill="auto"/>
            <w:noWrap/>
            <w:vAlign w:val="bottom"/>
            <w:hideMark/>
          </w:tcPr>
          <w:p w14:paraId="7469E081" w14:textId="77777777" w:rsidR="00E92192" w:rsidRPr="00E92192" w:rsidRDefault="00E92192" w:rsidP="00E92192">
            <w:pPr>
              <w:jc w:val="right"/>
              <w:rPr>
                <w:rFonts w:ascii="Calibri" w:eastAsia="Times New Roman" w:hAnsi="Calibri" w:cs="Calibri"/>
                <w:color w:val="000000"/>
                <w:kern w:val="0"/>
                <w:sz w:val="22"/>
                <w:szCs w:val="22"/>
                <w:lang w:eastAsia="en-GB"/>
                <w14:ligatures w14:val="none"/>
              </w:rPr>
            </w:pPr>
            <w:r w:rsidRPr="00E92192">
              <w:rPr>
                <w:rFonts w:ascii="Calibri" w:eastAsia="Times New Roman" w:hAnsi="Calibri" w:cs="Calibri"/>
                <w:color w:val="000000"/>
                <w:kern w:val="0"/>
                <w:sz w:val="22"/>
                <w:szCs w:val="22"/>
                <w:lang w:eastAsia="en-GB"/>
                <w14:ligatures w14:val="none"/>
              </w:rPr>
              <w:t>p</w:t>
            </w:r>
          </w:p>
        </w:tc>
        <w:tc>
          <w:tcPr>
            <w:tcW w:w="273" w:type="dxa"/>
            <w:vAlign w:val="center"/>
            <w:hideMark/>
          </w:tcPr>
          <w:p w14:paraId="1CD6A9AE" w14:textId="77777777" w:rsidR="00E92192" w:rsidRPr="00E92192" w:rsidRDefault="00E92192" w:rsidP="00E92192">
            <w:pPr>
              <w:rPr>
                <w:rFonts w:ascii="Times New Roman" w:eastAsia="Times New Roman" w:hAnsi="Times New Roman" w:cs="Times New Roman"/>
                <w:kern w:val="0"/>
                <w:sz w:val="20"/>
                <w:szCs w:val="20"/>
                <w:lang w:eastAsia="en-GB"/>
                <w14:ligatures w14:val="none"/>
              </w:rPr>
            </w:pPr>
          </w:p>
        </w:tc>
      </w:tr>
      <w:tr w:rsidR="00E92192" w:rsidRPr="00E92192" w14:paraId="35415996" w14:textId="77777777" w:rsidTr="00363160">
        <w:trPr>
          <w:trHeight w:val="316"/>
        </w:trPr>
        <w:tc>
          <w:tcPr>
            <w:tcW w:w="5515" w:type="dxa"/>
            <w:tcBorders>
              <w:top w:val="nil"/>
              <w:left w:val="single" w:sz="4" w:space="0" w:color="auto"/>
              <w:bottom w:val="single" w:sz="4" w:space="0" w:color="auto"/>
              <w:right w:val="single" w:sz="4" w:space="0" w:color="auto"/>
            </w:tcBorders>
            <w:shd w:val="clear" w:color="auto" w:fill="auto"/>
            <w:noWrap/>
            <w:vAlign w:val="bottom"/>
            <w:hideMark/>
          </w:tcPr>
          <w:p w14:paraId="70F944B5" w14:textId="77777777" w:rsidR="00E92192" w:rsidRPr="00E92192" w:rsidRDefault="00E92192" w:rsidP="00E92192">
            <w:pPr>
              <w:rPr>
                <w:rFonts w:ascii="Calibri" w:eastAsia="Times New Roman" w:hAnsi="Calibri" w:cs="Calibri"/>
                <w:color w:val="000000"/>
                <w:kern w:val="0"/>
                <w:sz w:val="22"/>
                <w:szCs w:val="22"/>
                <w:lang w:eastAsia="en-GB"/>
                <w14:ligatures w14:val="none"/>
              </w:rPr>
            </w:pPr>
            <w:r w:rsidRPr="00E92192">
              <w:rPr>
                <w:rFonts w:ascii="Calibri" w:eastAsia="Times New Roman" w:hAnsi="Calibri" w:cs="Calibri"/>
                <w:color w:val="000000"/>
                <w:kern w:val="0"/>
                <w:sz w:val="22"/>
                <w:szCs w:val="22"/>
                <w:lang w:eastAsia="en-GB"/>
                <w14:ligatures w14:val="none"/>
              </w:rPr>
              <w:t>Heteroskedasticity</w:t>
            </w:r>
          </w:p>
        </w:tc>
        <w:tc>
          <w:tcPr>
            <w:tcW w:w="1381" w:type="dxa"/>
            <w:tcBorders>
              <w:top w:val="nil"/>
              <w:left w:val="nil"/>
              <w:bottom w:val="single" w:sz="4" w:space="0" w:color="auto"/>
              <w:right w:val="single" w:sz="4" w:space="0" w:color="auto"/>
            </w:tcBorders>
            <w:shd w:val="clear" w:color="auto" w:fill="auto"/>
            <w:noWrap/>
            <w:vAlign w:val="bottom"/>
            <w:hideMark/>
          </w:tcPr>
          <w:p w14:paraId="25CDD827" w14:textId="77777777" w:rsidR="00E92192" w:rsidRPr="00E92192" w:rsidRDefault="00E92192" w:rsidP="00E92192">
            <w:pPr>
              <w:jc w:val="right"/>
              <w:rPr>
                <w:rFonts w:ascii="Calibri" w:eastAsia="Times New Roman" w:hAnsi="Calibri" w:cs="Calibri"/>
                <w:color w:val="000000"/>
                <w:kern w:val="0"/>
                <w:sz w:val="22"/>
                <w:szCs w:val="22"/>
                <w:lang w:eastAsia="en-GB"/>
                <w14:ligatures w14:val="none"/>
              </w:rPr>
            </w:pPr>
            <w:r w:rsidRPr="00E92192">
              <w:rPr>
                <w:rFonts w:ascii="Calibri" w:eastAsia="Times New Roman" w:hAnsi="Calibri" w:cs="Calibri"/>
                <w:color w:val="000000"/>
                <w:kern w:val="0"/>
                <w:sz w:val="22"/>
                <w:szCs w:val="22"/>
                <w:lang w:eastAsia="en-GB"/>
                <w14:ligatures w14:val="none"/>
              </w:rPr>
              <w:t>340.94</w:t>
            </w:r>
          </w:p>
        </w:tc>
        <w:tc>
          <w:tcPr>
            <w:tcW w:w="783" w:type="dxa"/>
            <w:tcBorders>
              <w:top w:val="nil"/>
              <w:left w:val="nil"/>
              <w:bottom w:val="single" w:sz="4" w:space="0" w:color="auto"/>
              <w:right w:val="single" w:sz="4" w:space="0" w:color="auto"/>
            </w:tcBorders>
            <w:shd w:val="clear" w:color="auto" w:fill="auto"/>
            <w:noWrap/>
            <w:vAlign w:val="bottom"/>
            <w:hideMark/>
          </w:tcPr>
          <w:p w14:paraId="64EA2882" w14:textId="77777777" w:rsidR="00E92192" w:rsidRPr="00E92192" w:rsidRDefault="00E92192" w:rsidP="00E92192">
            <w:pPr>
              <w:jc w:val="right"/>
              <w:rPr>
                <w:rFonts w:ascii="Calibri" w:eastAsia="Times New Roman" w:hAnsi="Calibri" w:cs="Calibri"/>
                <w:color w:val="000000"/>
                <w:kern w:val="0"/>
                <w:sz w:val="22"/>
                <w:szCs w:val="22"/>
                <w:lang w:eastAsia="en-GB"/>
                <w14:ligatures w14:val="none"/>
              </w:rPr>
            </w:pPr>
            <w:r w:rsidRPr="00E92192">
              <w:rPr>
                <w:rFonts w:ascii="Calibri" w:eastAsia="Times New Roman" w:hAnsi="Calibri" w:cs="Calibri"/>
                <w:color w:val="000000"/>
                <w:kern w:val="0"/>
                <w:sz w:val="22"/>
                <w:szCs w:val="22"/>
                <w:lang w:eastAsia="en-GB"/>
                <w14:ligatures w14:val="none"/>
              </w:rPr>
              <w:t>227</w:t>
            </w:r>
          </w:p>
        </w:tc>
        <w:tc>
          <w:tcPr>
            <w:tcW w:w="1381" w:type="dxa"/>
            <w:tcBorders>
              <w:top w:val="nil"/>
              <w:left w:val="nil"/>
              <w:bottom w:val="single" w:sz="4" w:space="0" w:color="auto"/>
              <w:right w:val="single" w:sz="4" w:space="0" w:color="auto"/>
            </w:tcBorders>
            <w:shd w:val="clear" w:color="auto" w:fill="auto"/>
            <w:noWrap/>
            <w:vAlign w:val="bottom"/>
            <w:hideMark/>
          </w:tcPr>
          <w:p w14:paraId="0620E2FD" w14:textId="77777777" w:rsidR="00E92192" w:rsidRPr="00E92192" w:rsidRDefault="00E92192" w:rsidP="00E92192">
            <w:pPr>
              <w:jc w:val="right"/>
              <w:rPr>
                <w:rFonts w:ascii="Calibri" w:eastAsia="Times New Roman" w:hAnsi="Calibri" w:cs="Calibri"/>
                <w:color w:val="000000"/>
                <w:kern w:val="0"/>
                <w:sz w:val="22"/>
                <w:szCs w:val="22"/>
                <w:lang w:eastAsia="en-GB"/>
                <w14:ligatures w14:val="none"/>
              </w:rPr>
            </w:pPr>
            <w:r w:rsidRPr="00E92192">
              <w:rPr>
                <w:rFonts w:ascii="Calibri" w:eastAsia="Times New Roman" w:hAnsi="Calibri" w:cs="Calibri"/>
                <w:color w:val="000000"/>
                <w:kern w:val="0"/>
                <w:sz w:val="22"/>
                <w:szCs w:val="22"/>
                <w:lang w:eastAsia="en-GB"/>
                <w14:ligatures w14:val="none"/>
              </w:rPr>
              <w:t>0</w:t>
            </w:r>
          </w:p>
        </w:tc>
        <w:tc>
          <w:tcPr>
            <w:tcW w:w="273" w:type="dxa"/>
            <w:vAlign w:val="center"/>
            <w:hideMark/>
          </w:tcPr>
          <w:p w14:paraId="36B0BCA2" w14:textId="77777777" w:rsidR="00E92192" w:rsidRPr="00E92192" w:rsidRDefault="00E92192" w:rsidP="00E92192">
            <w:pPr>
              <w:rPr>
                <w:rFonts w:ascii="Times New Roman" w:eastAsia="Times New Roman" w:hAnsi="Times New Roman" w:cs="Times New Roman"/>
                <w:kern w:val="0"/>
                <w:sz w:val="20"/>
                <w:szCs w:val="20"/>
                <w:lang w:eastAsia="en-GB"/>
                <w14:ligatures w14:val="none"/>
              </w:rPr>
            </w:pPr>
          </w:p>
        </w:tc>
      </w:tr>
      <w:tr w:rsidR="00E92192" w:rsidRPr="00E92192" w14:paraId="71D00E24" w14:textId="77777777" w:rsidTr="00363160">
        <w:trPr>
          <w:trHeight w:val="316"/>
        </w:trPr>
        <w:tc>
          <w:tcPr>
            <w:tcW w:w="5515" w:type="dxa"/>
            <w:tcBorders>
              <w:top w:val="nil"/>
              <w:left w:val="single" w:sz="4" w:space="0" w:color="auto"/>
              <w:bottom w:val="single" w:sz="4" w:space="0" w:color="auto"/>
              <w:right w:val="single" w:sz="4" w:space="0" w:color="auto"/>
            </w:tcBorders>
            <w:shd w:val="clear" w:color="auto" w:fill="auto"/>
            <w:noWrap/>
            <w:vAlign w:val="bottom"/>
            <w:hideMark/>
          </w:tcPr>
          <w:p w14:paraId="271694F4" w14:textId="77777777" w:rsidR="00E92192" w:rsidRPr="00E92192" w:rsidRDefault="00E92192" w:rsidP="00E92192">
            <w:pPr>
              <w:rPr>
                <w:rFonts w:ascii="Calibri" w:eastAsia="Times New Roman" w:hAnsi="Calibri" w:cs="Calibri"/>
                <w:color w:val="000000"/>
                <w:kern w:val="0"/>
                <w:sz w:val="22"/>
                <w:szCs w:val="22"/>
                <w:lang w:eastAsia="en-GB"/>
                <w14:ligatures w14:val="none"/>
              </w:rPr>
            </w:pPr>
            <w:r w:rsidRPr="00E92192">
              <w:rPr>
                <w:rFonts w:ascii="Calibri" w:eastAsia="Times New Roman" w:hAnsi="Calibri" w:cs="Calibri"/>
                <w:color w:val="000000"/>
                <w:kern w:val="0"/>
                <w:sz w:val="22"/>
                <w:szCs w:val="22"/>
                <w:lang w:eastAsia="en-GB"/>
                <w14:ligatures w14:val="none"/>
              </w:rPr>
              <w:t>Skewness</w:t>
            </w:r>
          </w:p>
        </w:tc>
        <w:tc>
          <w:tcPr>
            <w:tcW w:w="1381" w:type="dxa"/>
            <w:tcBorders>
              <w:top w:val="nil"/>
              <w:left w:val="nil"/>
              <w:bottom w:val="single" w:sz="4" w:space="0" w:color="auto"/>
              <w:right w:val="single" w:sz="4" w:space="0" w:color="auto"/>
            </w:tcBorders>
            <w:shd w:val="clear" w:color="auto" w:fill="auto"/>
            <w:noWrap/>
            <w:vAlign w:val="bottom"/>
            <w:hideMark/>
          </w:tcPr>
          <w:p w14:paraId="285D16BB" w14:textId="77777777" w:rsidR="00E92192" w:rsidRPr="00E92192" w:rsidRDefault="00E92192" w:rsidP="00E92192">
            <w:pPr>
              <w:jc w:val="right"/>
              <w:rPr>
                <w:rFonts w:ascii="Calibri" w:eastAsia="Times New Roman" w:hAnsi="Calibri" w:cs="Calibri"/>
                <w:color w:val="000000"/>
                <w:kern w:val="0"/>
                <w:sz w:val="22"/>
                <w:szCs w:val="22"/>
                <w:lang w:eastAsia="en-GB"/>
                <w14:ligatures w14:val="none"/>
              </w:rPr>
            </w:pPr>
            <w:r w:rsidRPr="00E92192">
              <w:rPr>
                <w:rFonts w:ascii="Calibri" w:eastAsia="Times New Roman" w:hAnsi="Calibri" w:cs="Calibri"/>
                <w:color w:val="000000"/>
                <w:kern w:val="0"/>
                <w:sz w:val="22"/>
                <w:szCs w:val="22"/>
                <w:lang w:eastAsia="en-GB"/>
                <w14:ligatures w14:val="none"/>
              </w:rPr>
              <w:t>52.82</w:t>
            </w:r>
          </w:p>
        </w:tc>
        <w:tc>
          <w:tcPr>
            <w:tcW w:w="783" w:type="dxa"/>
            <w:tcBorders>
              <w:top w:val="nil"/>
              <w:left w:val="nil"/>
              <w:bottom w:val="single" w:sz="4" w:space="0" w:color="auto"/>
              <w:right w:val="single" w:sz="4" w:space="0" w:color="auto"/>
            </w:tcBorders>
            <w:shd w:val="clear" w:color="auto" w:fill="auto"/>
            <w:noWrap/>
            <w:vAlign w:val="bottom"/>
            <w:hideMark/>
          </w:tcPr>
          <w:p w14:paraId="163DBF5B" w14:textId="77777777" w:rsidR="00E92192" w:rsidRPr="00E92192" w:rsidRDefault="00E92192" w:rsidP="00E92192">
            <w:pPr>
              <w:jc w:val="right"/>
              <w:rPr>
                <w:rFonts w:ascii="Calibri" w:eastAsia="Times New Roman" w:hAnsi="Calibri" w:cs="Calibri"/>
                <w:color w:val="000000"/>
                <w:kern w:val="0"/>
                <w:sz w:val="22"/>
                <w:szCs w:val="22"/>
                <w:lang w:eastAsia="en-GB"/>
                <w14:ligatures w14:val="none"/>
              </w:rPr>
            </w:pPr>
            <w:r w:rsidRPr="00E92192">
              <w:rPr>
                <w:rFonts w:ascii="Calibri" w:eastAsia="Times New Roman" w:hAnsi="Calibri" w:cs="Calibri"/>
                <w:color w:val="000000"/>
                <w:kern w:val="0"/>
                <w:sz w:val="22"/>
                <w:szCs w:val="22"/>
                <w:lang w:eastAsia="en-GB"/>
                <w14:ligatures w14:val="none"/>
              </w:rPr>
              <w:t>38</w:t>
            </w:r>
          </w:p>
        </w:tc>
        <w:tc>
          <w:tcPr>
            <w:tcW w:w="1381" w:type="dxa"/>
            <w:tcBorders>
              <w:top w:val="nil"/>
              <w:left w:val="nil"/>
              <w:bottom w:val="single" w:sz="4" w:space="0" w:color="auto"/>
              <w:right w:val="single" w:sz="4" w:space="0" w:color="auto"/>
            </w:tcBorders>
            <w:shd w:val="clear" w:color="auto" w:fill="auto"/>
            <w:noWrap/>
            <w:vAlign w:val="bottom"/>
            <w:hideMark/>
          </w:tcPr>
          <w:p w14:paraId="59E2BB1B" w14:textId="77777777" w:rsidR="00E92192" w:rsidRPr="00E92192" w:rsidRDefault="00E92192" w:rsidP="00E92192">
            <w:pPr>
              <w:jc w:val="right"/>
              <w:rPr>
                <w:rFonts w:ascii="Calibri" w:eastAsia="Times New Roman" w:hAnsi="Calibri" w:cs="Calibri"/>
                <w:color w:val="000000"/>
                <w:kern w:val="0"/>
                <w:sz w:val="22"/>
                <w:szCs w:val="22"/>
                <w:lang w:eastAsia="en-GB"/>
                <w14:ligatures w14:val="none"/>
              </w:rPr>
            </w:pPr>
            <w:r w:rsidRPr="00E92192">
              <w:rPr>
                <w:rFonts w:ascii="Calibri" w:eastAsia="Times New Roman" w:hAnsi="Calibri" w:cs="Calibri"/>
                <w:color w:val="000000"/>
                <w:kern w:val="0"/>
                <w:sz w:val="22"/>
                <w:szCs w:val="22"/>
                <w:lang w:eastAsia="en-GB"/>
                <w14:ligatures w14:val="none"/>
              </w:rPr>
              <w:t>0.0556</w:t>
            </w:r>
          </w:p>
        </w:tc>
        <w:tc>
          <w:tcPr>
            <w:tcW w:w="273" w:type="dxa"/>
            <w:vAlign w:val="center"/>
            <w:hideMark/>
          </w:tcPr>
          <w:p w14:paraId="6A30EBB9" w14:textId="77777777" w:rsidR="00E92192" w:rsidRPr="00E92192" w:rsidRDefault="00E92192" w:rsidP="00E92192">
            <w:pPr>
              <w:rPr>
                <w:rFonts w:ascii="Times New Roman" w:eastAsia="Times New Roman" w:hAnsi="Times New Roman" w:cs="Times New Roman"/>
                <w:kern w:val="0"/>
                <w:sz w:val="20"/>
                <w:szCs w:val="20"/>
                <w:lang w:eastAsia="en-GB"/>
                <w14:ligatures w14:val="none"/>
              </w:rPr>
            </w:pPr>
          </w:p>
        </w:tc>
      </w:tr>
      <w:tr w:rsidR="00E92192" w:rsidRPr="00E92192" w14:paraId="600DBCB5" w14:textId="77777777" w:rsidTr="00363160">
        <w:trPr>
          <w:trHeight w:val="316"/>
        </w:trPr>
        <w:tc>
          <w:tcPr>
            <w:tcW w:w="5515" w:type="dxa"/>
            <w:tcBorders>
              <w:top w:val="nil"/>
              <w:left w:val="single" w:sz="4" w:space="0" w:color="auto"/>
              <w:bottom w:val="single" w:sz="4" w:space="0" w:color="auto"/>
              <w:right w:val="single" w:sz="4" w:space="0" w:color="auto"/>
            </w:tcBorders>
            <w:shd w:val="clear" w:color="auto" w:fill="auto"/>
            <w:noWrap/>
            <w:vAlign w:val="bottom"/>
            <w:hideMark/>
          </w:tcPr>
          <w:p w14:paraId="55BB7788" w14:textId="77777777" w:rsidR="00E92192" w:rsidRPr="00E92192" w:rsidRDefault="00E92192" w:rsidP="00E92192">
            <w:pPr>
              <w:rPr>
                <w:rFonts w:ascii="Calibri" w:eastAsia="Times New Roman" w:hAnsi="Calibri" w:cs="Calibri"/>
                <w:color w:val="000000"/>
                <w:kern w:val="0"/>
                <w:sz w:val="22"/>
                <w:szCs w:val="22"/>
                <w:lang w:eastAsia="en-GB"/>
                <w14:ligatures w14:val="none"/>
              </w:rPr>
            </w:pPr>
            <w:r w:rsidRPr="00E92192">
              <w:rPr>
                <w:rFonts w:ascii="Calibri" w:eastAsia="Times New Roman" w:hAnsi="Calibri" w:cs="Calibri"/>
                <w:color w:val="000000"/>
                <w:kern w:val="0"/>
                <w:sz w:val="22"/>
                <w:szCs w:val="22"/>
                <w:lang w:eastAsia="en-GB"/>
                <w14:ligatures w14:val="none"/>
              </w:rPr>
              <w:t>Kurtosis</w:t>
            </w:r>
          </w:p>
        </w:tc>
        <w:tc>
          <w:tcPr>
            <w:tcW w:w="1381" w:type="dxa"/>
            <w:tcBorders>
              <w:top w:val="nil"/>
              <w:left w:val="nil"/>
              <w:bottom w:val="single" w:sz="4" w:space="0" w:color="auto"/>
              <w:right w:val="single" w:sz="4" w:space="0" w:color="auto"/>
            </w:tcBorders>
            <w:shd w:val="clear" w:color="auto" w:fill="auto"/>
            <w:noWrap/>
            <w:vAlign w:val="bottom"/>
            <w:hideMark/>
          </w:tcPr>
          <w:p w14:paraId="13E5915F" w14:textId="77777777" w:rsidR="00E92192" w:rsidRPr="00E92192" w:rsidRDefault="00E92192" w:rsidP="00E92192">
            <w:pPr>
              <w:jc w:val="right"/>
              <w:rPr>
                <w:rFonts w:ascii="Calibri" w:eastAsia="Times New Roman" w:hAnsi="Calibri" w:cs="Calibri"/>
                <w:color w:val="000000"/>
                <w:kern w:val="0"/>
                <w:sz w:val="22"/>
                <w:szCs w:val="22"/>
                <w:lang w:eastAsia="en-GB"/>
                <w14:ligatures w14:val="none"/>
              </w:rPr>
            </w:pPr>
            <w:r w:rsidRPr="00E92192">
              <w:rPr>
                <w:rFonts w:ascii="Calibri" w:eastAsia="Times New Roman" w:hAnsi="Calibri" w:cs="Calibri"/>
                <w:color w:val="000000"/>
                <w:kern w:val="0"/>
                <w:sz w:val="22"/>
                <w:szCs w:val="22"/>
                <w:lang w:eastAsia="en-GB"/>
                <w14:ligatures w14:val="none"/>
              </w:rPr>
              <w:t>0.05</w:t>
            </w:r>
          </w:p>
        </w:tc>
        <w:tc>
          <w:tcPr>
            <w:tcW w:w="783" w:type="dxa"/>
            <w:tcBorders>
              <w:top w:val="nil"/>
              <w:left w:val="nil"/>
              <w:bottom w:val="single" w:sz="4" w:space="0" w:color="auto"/>
              <w:right w:val="single" w:sz="4" w:space="0" w:color="auto"/>
            </w:tcBorders>
            <w:shd w:val="clear" w:color="auto" w:fill="auto"/>
            <w:noWrap/>
            <w:vAlign w:val="bottom"/>
            <w:hideMark/>
          </w:tcPr>
          <w:p w14:paraId="6906B1BE" w14:textId="77777777" w:rsidR="00E92192" w:rsidRPr="00E92192" w:rsidRDefault="00E92192" w:rsidP="00E92192">
            <w:pPr>
              <w:jc w:val="right"/>
              <w:rPr>
                <w:rFonts w:ascii="Calibri" w:eastAsia="Times New Roman" w:hAnsi="Calibri" w:cs="Calibri"/>
                <w:color w:val="000000"/>
                <w:kern w:val="0"/>
                <w:sz w:val="22"/>
                <w:szCs w:val="22"/>
                <w:lang w:eastAsia="en-GB"/>
                <w14:ligatures w14:val="none"/>
              </w:rPr>
            </w:pPr>
            <w:r w:rsidRPr="00E92192">
              <w:rPr>
                <w:rFonts w:ascii="Calibri" w:eastAsia="Times New Roman" w:hAnsi="Calibri" w:cs="Calibri"/>
                <w:color w:val="000000"/>
                <w:kern w:val="0"/>
                <w:sz w:val="22"/>
                <w:szCs w:val="22"/>
                <w:lang w:eastAsia="en-GB"/>
                <w14:ligatures w14:val="none"/>
              </w:rPr>
              <w:t>1</w:t>
            </w:r>
          </w:p>
        </w:tc>
        <w:tc>
          <w:tcPr>
            <w:tcW w:w="1381" w:type="dxa"/>
            <w:tcBorders>
              <w:top w:val="nil"/>
              <w:left w:val="nil"/>
              <w:bottom w:val="single" w:sz="4" w:space="0" w:color="auto"/>
              <w:right w:val="single" w:sz="4" w:space="0" w:color="auto"/>
            </w:tcBorders>
            <w:shd w:val="clear" w:color="auto" w:fill="auto"/>
            <w:noWrap/>
            <w:vAlign w:val="bottom"/>
            <w:hideMark/>
          </w:tcPr>
          <w:p w14:paraId="40DDA3C2" w14:textId="77777777" w:rsidR="00E92192" w:rsidRPr="00E92192" w:rsidRDefault="00E92192" w:rsidP="00E92192">
            <w:pPr>
              <w:jc w:val="right"/>
              <w:rPr>
                <w:rFonts w:ascii="Calibri" w:eastAsia="Times New Roman" w:hAnsi="Calibri" w:cs="Calibri"/>
                <w:color w:val="000000"/>
                <w:kern w:val="0"/>
                <w:sz w:val="22"/>
                <w:szCs w:val="22"/>
                <w:lang w:eastAsia="en-GB"/>
                <w14:ligatures w14:val="none"/>
              </w:rPr>
            </w:pPr>
            <w:r w:rsidRPr="00E92192">
              <w:rPr>
                <w:rFonts w:ascii="Calibri" w:eastAsia="Times New Roman" w:hAnsi="Calibri" w:cs="Calibri"/>
                <w:color w:val="000000"/>
                <w:kern w:val="0"/>
                <w:sz w:val="22"/>
                <w:szCs w:val="22"/>
                <w:lang w:eastAsia="en-GB"/>
                <w14:ligatures w14:val="none"/>
              </w:rPr>
              <w:t>0.8319</w:t>
            </w:r>
          </w:p>
        </w:tc>
        <w:tc>
          <w:tcPr>
            <w:tcW w:w="273" w:type="dxa"/>
            <w:vAlign w:val="center"/>
            <w:hideMark/>
          </w:tcPr>
          <w:p w14:paraId="11E02C3C" w14:textId="77777777" w:rsidR="00E92192" w:rsidRPr="00E92192" w:rsidRDefault="00E92192" w:rsidP="00E92192">
            <w:pPr>
              <w:rPr>
                <w:rFonts w:ascii="Times New Roman" w:eastAsia="Times New Roman" w:hAnsi="Times New Roman" w:cs="Times New Roman"/>
                <w:kern w:val="0"/>
                <w:sz w:val="20"/>
                <w:szCs w:val="20"/>
                <w:lang w:eastAsia="en-GB"/>
                <w14:ligatures w14:val="none"/>
              </w:rPr>
            </w:pPr>
          </w:p>
        </w:tc>
      </w:tr>
      <w:tr w:rsidR="00E92192" w:rsidRPr="00E92192" w14:paraId="020273E7" w14:textId="77777777" w:rsidTr="00363160">
        <w:trPr>
          <w:trHeight w:val="316"/>
        </w:trPr>
        <w:tc>
          <w:tcPr>
            <w:tcW w:w="5515" w:type="dxa"/>
            <w:tcBorders>
              <w:top w:val="nil"/>
              <w:left w:val="single" w:sz="4" w:space="0" w:color="auto"/>
              <w:bottom w:val="single" w:sz="4" w:space="0" w:color="auto"/>
              <w:right w:val="single" w:sz="4" w:space="0" w:color="auto"/>
            </w:tcBorders>
            <w:shd w:val="clear" w:color="auto" w:fill="auto"/>
            <w:noWrap/>
            <w:vAlign w:val="bottom"/>
            <w:hideMark/>
          </w:tcPr>
          <w:p w14:paraId="0A0D4D77" w14:textId="77777777" w:rsidR="00E92192" w:rsidRPr="00E92192" w:rsidRDefault="00E92192" w:rsidP="00E92192">
            <w:pPr>
              <w:rPr>
                <w:rFonts w:ascii="Calibri" w:eastAsia="Times New Roman" w:hAnsi="Calibri" w:cs="Calibri"/>
                <w:color w:val="000000"/>
                <w:kern w:val="0"/>
                <w:sz w:val="22"/>
                <w:szCs w:val="22"/>
                <w:lang w:eastAsia="en-GB"/>
                <w14:ligatures w14:val="none"/>
              </w:rPr>
            </w:pPr>
            <w:r w:rsidRPr="00E92192">
              <w:rPr>
                <w:rFonts w:ascii="Calibri" w:eastAsia="Times New Roman" w:hAnsi="Calibri" w:cs="Calibri"/>
                <w:color w:val="000000"/>
                <w:kern w:val="0"/>
                <w:sz w:val="22"/>
                <w:szCs w:val="22"/>
                <w:lang w:eastAsia="en-GB"/>
                <w14:ligatures w14:val="none"/>
              </w:rPr>
              <w:t> </w:t>
            </w:r>
          </w:p>
        </w:tc>
        <w:tc>
          <w:tcPr>
            <w:tcW w:w="1381" w:type="dxa"/>
            <w:tcBorders>
              <w:top w:val="nil"/>
              <w:left w:val="nil"/>
              <w:bottom w:val="single" w:sz="4" w:space="0" w:color="auto"/>
              <w:right w:val="single" w:sz="4" w:space="0" w:color="auto"/>
            </w:tcBorders>
            <w:shd w:val="clear" w:color="auto" w:fill="auto"/>
            <w:noWrap/>
            <w:vAlign w:val="bottom"/>
            <w:hideMark/>
          </w:tcPr>
          <w:p w14:paraId="3B617C50" w14:textId="77777777" w:rsidR="00E92192" w:rsidRPr="00E92192" w:rsidRDefault="00E92192" w:rsidP="00E92192">
            <w:pPr>
              <w:jc w:val="right"/>
              <w:rPr>
                <w:rFonts w:ascii="Calibri" w:eastAsia="Times New Roman" w:hAnsi="Calibri" w:cs="Calibri"/>
                <w:color w:val="000000"/>
                <w:kern w:val="0"/>
                <w:sz w:val="22"/>
                <w:szCs w:val="22"/>
                <w:lang w:eastAsia="en-GB"/>
                <w14:ligatures w14:val="none"/>
              </w:rPr>
            </w:pPr>
            <w:r w:rsidRPr="00E92192">
              <w:rPr>
                <w:rFonts w:ascii="Calibri" w:eastAsia="Times New Roman" w:hAnsi="Calibri" w:cs="Calibri"/>
                <w:color w:val="000000"/>
                <w:kern w:val="0"/>
                <w:sz w:val="22"/>
                <w:szCs w:val="22"/>
                <w:lang w:eastAsia="en-GB"/>
                <w14:ligatures w14:val="none"/>
              </w:rPr>
              <w:t> </w:t>
            </w:r>
          </w:p>
        </w:tc>
        <w:tc>
          <w:tcPr>
            <w:tcW w:w="783" w:type="dxa"/>
            <w:tcBorders>
              <w:top w:val="nil"/>
              <w:left w:val="nil"/>
              <w:bottom w:val="single" w:sz="4" w:space="0" w:color="auto"/>
              <w:right w:val="single" w:sz="4" w:space="0" w:color="auto"/>
            </w:tcBorders>
            <w:shd w:val="clear" w:color="auto" w:fill="auto"/>
            <w:noWrap/>
            <w:vAlign w:val="bottom"/>
            <w:hideMark/>
          </w:tcPr>
          <w:p w14:paraId="25EAD7BD" w14:textId="77777777" w:rsidR="00E92192" w:rsidRPr="00E92192" w:rsidRDefault="00E92192" w:rsidP="00E92192">
            <w:pPr>
              <w:jc w:val="right"/>
              <w:rPr>
                <w:rFonts w:ascii="Calibri" w:eastAsia="Times New Roman" w:hAnsi="Calibri" w:cs="Calibri"/>
                <w:color w:val="000000"/>
                <w:kern w:val="0"/>
                <w:sz w:val="22"/>
                <w:szCs w:val="22"/>
                <w:lang w:eastAsia="en-GB"/>
                <w14:ligatures w14:val="none"/>
              </w:rPr>
            </w:pPr>
            <w:r w:rsidRPr="00E92192">
              <w:rPr>
                <w:rFonts w:ascii="Calibri" w:eastAsia="Times New Roman" w:hAnsi="Calibri" w:cs="Calibri"/>
                <w:color w:val="000000"/>
                <w:kern w:val="0"/>
                <w:sz w:val="22"/>
                <w:szCs w:val="22"/>
                <w:lang w:eastAsia="en-GB"/>
                <w14:ligatures w14:val="none"/>
              </w:rPr>
              <w:t> </w:t>
            </w:r>
          </w:p>
        </w:tc>
        <w:tc>
          <w:tcPr>
            <w:tcW w:w="1381" w:type="dxa"/>
            <w:tcBorders>
              <w:top w:val="nil"/>
              <w:left w:val="nil"/>
              <w:bottom w:val="single" w:sz="4" w:space="0" w:color="auto"/>
              <w:right w:val="single" w:sz="4" w:space="0" w:color="auto"/>
            </w:tcBorders>
            <w:shd w:val="clear" w:color="auto" w:fill="auto"/>
            <w:noWrap/>
            <w:vAlign w:val="bottom"/>
            <w:hideMark/>
          </w:tcPr>
          <w:p w14:paraId="3D633CDC" w14:textId="77777777" w:rsidR="00E92192" w:rsidRPr="00E92192" w:rsidRDefault="00E92192" w:rsidP="00E92192">
            <w:pPr>
              <w:jc w:val="right"/>
              <w:rPr>
                <w:rFonts w:ascii="Calibri" w:eastAsia="Times New Roman" w:hAnsi="Calibri" w:cs="Calibri"/>
                <w:color w:val="000000"/>
                <w:kern w:val="0"/>
                <w:sz w:val="22"/>
                <w:szCs w:val="22"/>
                <w:lang w:eastAsia="en-GB"/>
                <w14:ligatures w14:val="none"/>
              </w:rPr>
            </w:pPr>
            <w:r w:rsidRPr="00E92192">
              <w:rPr>
                <w:rFonts w:ascii="Calibri" w:eastAsia="Times New Roman" w:hAnsi="Calibri" w:cs="Calibri"/>
                <w:color w:val="000000"/>
                <w:kern w:val="0"/>
                <w:sz w:val="22"/>
                <w:szCs w:val="22"/>
                <w:lang w:eastAsia="en-GB"/>
                <w14:ligatures w14:val="none"/>
              </w:rPr>
              <w:t> </w:t>
            </w:r>
          </w:p>
        </w:tc>
        <w:tc>
          <w:tcPr>
            <w:tcW w:w="273" w:type="dxa"/>
            <w:vAlign w:val="center"/>
            <w:hideMark/>
          </w:tcPr>
          <w:p w14:paraId="23229D8A" w14:textId="77777777" w:rsidR="00E92192" w:rsidRPr="00E92192" w:rsidRDefault="00E92192" w:rsidP="00E92192">
            <w:pPr>
              <w:rPr>
                <w:rFonts w:ascii="Times New Roman" w:eastAsia="Times New Roman" w:hAnsi="Times New Roman" w:cs="Times New Roman"/>
                <w:kern w:val="0"/>
                <w:sz w:val="20"/>
                <w:szCs w:val="20"/>
                <w:lang w:eastAsia="en-GB"/>
                <w14:ligatures w14:val="none"/>
              </w:rPr>
            </w:pPr>
          </w:p>
        </w:tc>
      </w:tr>
      <w:tr w:rsidR="00E92192" w:rsidRPr="00E92192" w14:paraId="1A4B72E2" w14:textId="77777777" w:rsidTr="00363160">
        <w:trPr>
          <w:trHeight w:val="316"/>
        </w:trPr>
        <w:tc>
          <w:tcPr>
            <w:tcW w:w="5515" w:type="dxa"/>
            <w:tcBorders>
              <w:top w:val="nil"/>
              <w:left w:val="single" w:sz="4" w:space="0" w:color="auto"/>
              <w:bottom w:val="single" w:sz="4" w:space="0" w:color="auto"/>
              <w:right w:val="single" w:sz="4" w:space="0" w:color="auto"/>
            </w:tcBorders>
            <w:shd w:val="clear" w:color="auto" w:fill="auto"/>
            <w:noWrap/>
            <w:vAlign w:val="bottom"/>
            <w:hideMark/>
          </w:tcPr>
          <w:p w14:paraId="3325244F" w14:textId="77777777" w:rsidR="00E92192" w:rsidRPr="00E92192" w:rsidRDefault="00E92192" w:rsidP="00E92192">
            <w:pPr>
              <w:rPr>
                <w:rFonts w:ascii="Calibri" w:eastAsia="Times New Roman" w:hAnsi="Calibri" w:cs="Calibri"/>
                <w:color w:val="000000"/>
                <w:kern w:val="0"/>
                <w:sz w:val="22"/>
                <w:szCs w:val="22"/>
                <w:lang w:eastAsia="en-GB"/>
                <w14:ligatures w14:val="none"/>
              </w:rPr>
            </w:pPr>
            <w:r w:rsidRPr="00E92192">
              <w:rPr>
                <w:rFonts w:ascii="Calibri" w:eastAsia="Times New Roman" w:hAnsi="Calibri" w:cs="Calibri"/>
                <w:color w:val="000000"/>
                <w:kern w:val="0"/>
                <w:sz w:val="22"/>
                <w:szCs w:val="22"/>
                <w:lang w:eastAsia="en-GB"/>
                <w14:ligatures w14:val="none"/>
              </w:rPr>
              <w:t>Total</w:t>
            </w:r>
          </w:p>
        </w:tc>
        <w:tc>
          <w:tcPr>
            <w:tcW w:w="1381" w:type="dxa"/>
            <w:tcBorders>
              <w:top w:val="nil"/>
              <w:left w:val="nil"/>
              <w:bottom w:val="single" w:sz="4" w:space="0" w:color="auto"/>
              <w:right w:val="single" w:sz="4" w:space="0" w:color="auto"/>
            </w:tcBorders>
            <w:shd w:val="clear" w:color="auto" w:fill="auto"/>
            <w:noWrap/>
            <w:vAlign w:val="bottom"/>
            <w:hideMark/>
          </w:tcPr>
          <w:p w14:paraId="32EEB7CE" w14:textId="77777777" w:rsidR="00E92192" w:rsidRPr="00E92192" w:rsidRDefault="00E92192" w:rsidP="00E92192">
            <w:pPr>
              <w:jc w:val="right"/>
              <w:rPr>
                <w:rFonts w:ascii="Calibri" w:eastAsia="Times New Roman" w:hAnsi="Calibri" w:cs="Calibri"/>
                <w:color w:val="000000"/>
                <w:kern w:val="0"/>
                <w:sz w:val="22"/>
                <w:szCs w:val="22"/>
                <w:lang w:eastAsia="en-GB"/>
                <w14:ligatures w14:val="none"/>
              </w:rPr>
            </w:pPr>
            <w:r w:rsidRPr="00E92192">
              <w:rPr>
                <w:rFonts w:ascii="Calibri" w:eastAsia="Times New Roman" w:hAnsi="Calibri" w:cs="Calibri"/>
                <w:color w:val="000000"/>
                <w:kern w:val="0"/>
                <w:sz w:val="22"/>
                <w:szCs w:val="22"/>
                <w:lang w:eastAsia="en-GB"/>
                <w14:ligatures w14:val="none"/>
              </w:rPr>
              <w:t>393.81</w:t>
            </w:r>
          </w:p>
        </w:tc>
        <w:tc>
          <w:tcPr>
            <w:tcW w:w="783" w:type="dxa"/>
            <w:tcBorders>
              <w:top w:val="nil"/>
              <w:left w:val="nil"/>
              <w:bottom w:val="single" w:sz="4" w:space="0" w:color="auto"/>
              <w:right w:val="single" w:sz="4" w:space="0" w:color="auto"/>
            </w:tcBorders>
            <w:shd w:val="clear" w:color="auto" w:fill="auto"/>
            <w:noWrap/>
            <w:vAlign w:val="bottom"/>
            <w:hideMark/>
          </w:tcPr>
          <w:p w14:paraId="0B0E20CC" w14:textId="77777777" w:rsidR="00E92192" w:rsidRPr="00E92192" w:rsidRDefault="00E92192" w:rsidP="00E92192">
            <w:pPr>
              <w:jc w:val="right"/>
              <w:rPr>
                <w:rFonts w:ascii="Calibri" w:eastAsia="Times New Roman" w:hAnsi="Calibri" w:cs="Calibri"/>
                <w:color w:val="000000"/>
                <w:kern w:val="0"/>
                <w:sz w:val="22"/>
                <w:szCs w:val="22"/>
                <w:lang w:eastAsia="en-GB"/>
                <w14:ligatures w14:val="none"/>
              </w:rPr>
            </w:pPr>
            <w:r w:rsidRPr="00E92192">
              <w:rPr>
                <w:rFonts w:ascii="Calibri" w:eastAsia="Times New Roman" w:hAnsi="Calibri" w:cs="Calibri"/>
                <w:color w:val="000000"/>
                <w:kern w:val="0"/>
                <w:sz w:val="22"/>
                <w:szCs w:val="22"/>
                <w:lang w:eastAsia="en-GB"/>
                <w14:ligatures w14:val="none"/>
              </w:rPr>
              <w:t>266</w:t>
            </w:r>
          </w:p>
        </w:tc>
        <w:tc>
          <w:tcPr>
            <w:tcW w:w="1381" w:type="dxa"/>
            <w:tcBorders>
              <w:top w:val="nil"/>
              <w:left w:val="nil"/>
              <w:bottom w:val="single" w:sz="4" w:space="0" w:color="auto"/>
              <w:right w:val="single" w:sz="4" w:space="0" w:color="auto"/>
            </w:tcBorders>
            <w:shd w:val="clear" w:color="auto" w:fill="auto"/>
            <w:noWrap/>
            <w:vAlign w:val="bottom"/>
            <w:hideMark/>
          </w:tcPr>
          <w:p w14:paraId="380CE61C" w14:textId="77777777" w:rsidR="00E92192" w:rsidRPr="00E92192" w:rsidRDefault="00E92192" w:rsidP="00E92192">
            <w:pPr>
              <w:jc w:val="right"/>
              <w:rPr>
                <w:rFonts w:ascii="Calibri" w:eastAsia="Times New Roman" w:hAnsi="Calibri" w:cs="Calibri"/>
                <w:color w:val="000000"/>
                <w:kern w:val="0"/>
                <w:sz w:val="22"/>
                <w:szCs w:val="22"/>
                <w:lang w:eastAsia="en-GB"/>
                <w14:ligatures w14:val="none"/>
              </w:rPr>
            </w:pPr>
            <w:r w:rsidRPr="00E92192">
              <w:rPr>
                <w:rFonts w:ascii="Calibri" w:eastAsia="Times New Roman" w:hAnsi="Calibri" w:cs="Calibri"/>
                <w:color w:val="000000"/>
                <w:kern w:val="0"/>
                <w:sz w:val="22"/>
                <w:szCs w:val="22"/>
                <w:lang w:eastAsia="en-GB"/>
                <w14:ligatures w14:val="none"/>
              </w:rPr>
              <w:t>0</w:t>
            </w:r>
          </w:p>
        </w:tc>
        <w:tc>
          <w:tcPr>
            <w:tcW w:w="273" w:type="dxa"/>
            <w:vAlign w:val="center"/>
            <w:hideMark/>
          </w:tcPr>
          <w:p w14:paraId="61E49C42" w14:textId="77777777" w:rsidR="00E92192" w:rsidRPr="00E92192" w:rsidRDefault="00E92192" w:rsidP="00E92192">
            <w:pPr>
              <w:rPr>
                <w:rFonts w:ascii="Times New Roman" w:eastAsia="Times New Roman" w:hAnsi="Times New Roman" w:cs="Times New Roman"/>
                <w:kern w:val="0"/>
                <w:sz w:val="20"/>
                <w:szCs w:val="20"/>
                <w:lang w:eastAsia="en-GB"/>
                <w14:ligatures w14:val="none"/>
              </w:rPr>
            </w:pPr>
          </w:p>
        </w:tc>
      </w:tr>
    </w:tbl>
    <w:p w14:paraId="56723B17" w14:textId="77777777" w:rsidR="00E92192" w:rsidRDefault="00E92192" w:rsidP="00783714">
      <w:pPr>
        <w:spacing w:after="240" w:line="360" w:lineRule="auto"/>
        <w:jc w:val="both"/>
      </w:pPr>
    </w:p>
    <w:p w14:paraId="47FB8199" w14:textId="1C7B591A" w:rsidR="00EE49AF" w:rsidRDefault="004776FC" w:rsidP="00F60A0F">
      <w:pPr>
        <w:spacing w:after="240" w:line="480" w:lineRule="auto"/>
        <w:jc w:val="both"/>
        <w:rPr>
          <w:rFonts w:ascii="Times New Roman" w:hAnsi="Times New Roman" w:cs="Times New Roman"/>
        </w:rPr>
      </w:pPr>
      <w:r w:rsidRPr="0045755E">
        <w:rPr>
          <w:rFonts w:ascii="Times New Roman" w:hAnsi="Times New Roman" w:cs="Times New Roman"/>
        </w:rPr>
        <w:t xml:space="preserve">The Breusch–Pagan/Cook–Weisberg and White's tests in the regression model reveal heteroskedasticity. The Breusch–Pagan test, with a chi-square of </w:t>
      </w:r>
      <w:r w:rsidR="00EE16F4" w:rsidRPr="0045755E">
        <w:rPr>
          <w:rFonts w:ascii="Times New Roman" w:hAnsi="Times New Roman" w:cs="Times New Roman"/>
        </w:rPr>
        <w:t>340.94</w:t>
      </w:r>
      <w:r w:rsidR="002542D0" w:rsidRPr="0045755E">
        <w:rPr>
          <w:rFonts w:ascii="Times New Roman" w:hAnsi="Times New Roman" w:cs="Times New Roman"/>
        </w:rPr>
        <w:t xml:space="preserve"> </w:t>
      </w:r>
      <w:r w:rsidRPr="0045755E">
        <w:rPr>
          <w:rFonts w:ascii="Times New Roman" w:hAnsi="Times New Roman" w:cs="Times New Roman"/>
        </w:rPr>
        <w:t>and p-value 0.00</w:t>
      </w:r>
      <w:r w:rsidR="00EE16F4" w:rsidRPr="0045755E">
        <w:rPr>
          <w:rFonts w:ascii="Times New Roman" w:hAnsi="Times New Roman" w:cs="Times New Roman"/>
        </w:rPr>
        <w:t>00</w:t>
      </w:r>
      <w:r w:rsidRPr="0045755E">
        <w:rPr>
          <w:rFonts w:ascii="Times New Roman" w:hAnsi="Times New Roman" w:cs="Times New Roman"/>
        </w:rPr>
        <w:t xml:space="preserve">, and White's test, with a chi-square of </w:t>
      </w:r>
      <w:r w:rsidR="00EE16F4" w:rsidRPr="0045755E">
        <w:rPr>
          <w:rFonts w:ascii="Times New Roman" w:hAnsi="Times New Roman" w:cs="Times New Roman"/>
        </w:rPr>
        <w:t>340.94</w:t>
      </w:r>
      <w:r w:rsidRPr="0045755E">
        <w:rPr>
          <w:rFonts w:ascii="Times New Roman" w:hAnsi="Times New Roman" w:cs="Times New Roman"/>
        </w:rPr>
        <w:t xml:space="preserve"> and p-value 0.0000, both reject the null hypothesis of constant variance. This suggests varying residual variances across </w:t>
      </w:r>
      <w:r w:rsidR="002F7517" w:rsidRPr="0045755E">
        <w:rPr>
          <w:rFonts w:ascii="Times New Roman" w:hAnsi="Times New Roman" w:cs="Times New Roman"/>
        </w:rPr>
        <w:t>distinct levels</w:t>
      </w:r>
      <w:r w:rsidRPr="0045755E">
        <w:rPr>
          <w:rFonts w:ascii="Times New Roman" w:hAnsi="Times New Roman" w:cs="Times New Roman"/>
        </w:rPr>
        <w:t xml:space="preserve"> of independent variables, potentially </w:t>
      </w:r>
      <w:r w:rsidR="002F7517" w:rsidRPr="0045755E">
        <w:rPr>
          <w:rFonts w:ascii="Times New Roman" w:hAnsi="Times New Roman" w:cs="Times New Roman"/>
        </w:rPr>
        <w:t>affecting</w:t>
      </w:r>
      <w:r w:rsidRPr="0045755E">
        <w:rPr>
          <w:rFonts w:ascii="Times New Roman" w:hAnsi="Times New Roman" w:cs="Times New Roman"/>
        </w:rPr>
        <w:t xml:space="preserve"> the precision of coefficient estimates</w:t>
      </w:r>
      <w:r w:rsidRPr="00F05932">
        <w:rPr>
          <w:rFonts w:ascii="Times New Roman" w:hAnsi="Times New Roman" w:cs="Times New Roman"/>
        </w:rPr>
        <w:t>.</w:t>
      </w:r>
    </w:p>
    <w:p w14:paraId="3E0CE91C" w14:textId="77777777" w:rsidR="00BF1FD3" w:rsidRPr="00EE49AF" w:rsidRDefault="00BF1FD3" w:rsidP="00DC72E9">
      <w:pPr>
        <w:spacing w:after="240" w:line="360" w:lineRule="auto"/>
        <w:jc w:val="both"/>
        <w:rPr>
          <w:rFonts w:ascii="Times New Roman" w:hAnsi="Times New Roman" w:cs="Times New Roman"/>
        </w:rPr>
      </w:pPr>
    </w:p>
    <w:p w14:paraId="15A88F7E" w14:textId="484C49F2" w:rsidR="007E2800" w:rsidRPr="00BF1FD3" w:rsidRDefault="00C6682B" w:rsidP="007E2800">
      <w:pPr>
        <w:pStyle w:val="Heading1"/>
        <w:spacing w:after="240" w:line="360" w:lineRule="auto"/>
        <w:jc w:val="both"/>
        <w:rPr>
          <w:color w:val="2F5496" w:themeColor="accent1" w:themeShade="BF"/>
        </w:rPr>
      </w:pPr>
      <w:r w:rsidRPr="00BF1FD3">
        <w:rPr>
          <w:color w:val="2F5496" w:themeColor="accent1" w:themeShade="BF"/>
        </w:rPr>
        <w:t xml:space="preserve">Regression - Quadratic </w:t>
      </w:r>
      <w:r w:rsidR="00E3761C" w:rsidRPr="00BF1FD3">
        <w:rPr>
          <w:color w:val="2F5496" w:themeColor="accent1" w:themeShade="BF"/>
        </w:rPr>
        <w:t>Term</w:t>
      </w:r>
      <w:r w:rsidR="001F434F" w:rsidRPr="001F434F">
        <w:rPr>
          <w:color w:val="2F5496" w:themeColor="accent1" w:themeShade="BF"/>
        </w:rPr>
        <w:t xml:space="preserve">. </w:t>
      </w:r>
      <w:r w:rsidR="001F434F" w:rsidRPr="001F434F">
        <w:rPr>
          <w:color w:val="2F5496" w:themeColor="accent1" w:themeShade="BF"/>
          <w:sz w:val="24"/>
          <w:szCs w:val="24"/>
        </w:rPr>
        <w:t>(Refer Table 7)</w:t>
      </w:r>
    </w:p>
    <w:p w14:paraId="17D415AF" w14:textId="34CCF9C6" w:rsidR="0040328B" w:rsidRPr="004A28E2" w:rsidRDefault="003752C8" w:rsidP="00F60A0F">
      <w:pPr>
        <w:spacing w:after="240" w:line="480" w:lineRule="auto"/>
        <w:jc w:val="both"/>
        <w:rPr>
          <w:rFonts w:ascii="Times New Roman" w:hAnsi="Times New Roman" w:cs="Times New Roman"/>
        </w:rPr>
      </w:pPr>
      <w:r w:rsidRPr="004A28E2">
        <w:rPr>
          <w:rFonts w:ascii="Times New Roman" w:hAnsi="Times New Roman" w:cs="Times New Roman"/>
        </w:rPr>
        <w:t>Incorporating a quadratic term for log_price reveals a significant non-linear impact on log_revenue: a positive coefficient for log_price (0.</w:t>
      </w:r>
      <w:r w:rsidR="002542D0" w:rsidRPr="004A28E2">
        <w:rPr>
          <w:rFonts w:ascii="Times New Roman" w:hAnsi="Times New Roman" w:cs="Times New Roman"/>
        </w:rPr>
        <w:t>5944</w:t>
      </w:r>
      <w:r w:rsidRPr="004A28E2">
        <w:rPr>
          <w:rFonts w:ascii="Times New Roman" w:hAnsi="Times New Roman" w:cs="Times New Roman"/>
        </w:rPr>
        <w:t>) and a negative for its squared term (-0.</w:t>
      </w:r>
      <w:r w:rsidR="002542D0" w:rsidRPr="004A28E2">
        <w:rPr>
          <w:rFonts w:ascii="Times New Roman" w:hAnsi="Times New Roman" w:cs="Times New Roman"/>
        </w:rPr>
        <w:t>1566</w:t>
      </w:r>
      <w:r w:rsidRPr="004A28E2">
        <w:rPr>
          <w:rFonts w:ascii="Times New Roman" w:hAnsi="Times New Roman" w:cs="Times New Roman"/>
        </w:rPr>
        <w:t>). This implies initial revenue increase with rising prices, then a potential decrease.</w:t>
      </w:r>
    </w:p>
    <w:p w14:paraId="5995221E" w14:textId="564F4CDE" w:rsidR="005831ED" w:rsidRDefault="003752C8" w:rsidP="00F60A0F">
      <w:pPr>
        <w:spacing w:after="240" w:line="480" w:lineRule="auto"/>
        <w:jc w:val="both"/>
        <w:rPr>
          <w:rFonts w:ascii="Times New Roman" w:hAnsi="Times New Roman" w:cs="Times New Roman"/>
        </w:rPr>
      </w:pPr>
      <w:r w:rsidRPr="004A28E2">
        <w:rPr>
          <w:rFonts w:ascii="Times New Roman" w:hAnsi="Times New Roman" w:cs="Times New Roman"/>
        </w:rPr>
        <w:t>The model's adjusted R-squared increases to 0.</w:t>
      </w:r>
      <w:r w:rsidR="002542D0" w:rsidRPr="004A28E2">
        <w:rPr>
          <w:rFonts w:ascii="Times New Roman" w:hAnsi="Times New Roman" w:cs="Times New Roman"/>
        </w:rPr>
        <w:t>2459</w:t>
      </w:r>
      <w:r w:rsidRPr="004A28E2">
        <w:rPr>
          <w:rFonts w:ascii="Times New Roman" w:hAnsi="Times New Roman" w:cs="Times New Roman"/>
        </w:rPr>
        <w:t xml:space="preserve">, </w:t>
      </w:r>
      <w:r w:rsidR="002914B3" w:rsidRPr="004A28E2">
        <w:rPr>
          <w:rFonts w:ascii="Times New Roman" w:hAnsi="Times New Roman" w:cs="Times New Roman"/>
        </w:rPr>
        <w:t>supporting</w:t>
      </w:r>
      <w:r w:rsidRPr="004A28E2">
        <w:rPr>
          <w:rFonts w:ascii="Times New Roman" w:hAnsi="Times New Roman" w:cs="Times New Roman"/>
        </w:rPr>
        <w:t xml:space="preserve"> the significance of other variables like rating and monetization strategy.</w:t>
      </w:r>
    </w:p>
    <w:p w14:paraId="138FD300" w14:textId="3B44CBCC" w:rsidR="0040328B" w:rsidRDefault="0040328B" w:rsidP="0045755E">
      <w:pPr>
        <w:spacing w:after="240" w:line="360" w:lineRule="auto"/>
        <w:jc w:val="both"/>
        <w:rPr>
          <w:rFonts w:ascii="Times New Roman" w:hAnsi="Times New Roman" w:cs="Times New Roman"/>
        </w:rPr>
      </w:pPr>
      <w:r>
        <w:rPr>
          <w:noProof/>
        </w:rPr>
        <w:drawing>
          <wp:anchor distT="0" distB="0" distL="114300" distR="114300" simplePos="0" relativeHeight="251660288" behindDoc="0" locked="0" layoutInCell="1" allowOverlap="1" wp14:anchorId="346FD73E" wp14:editId="3787A71F">
            <wp:simplePos x="0" y="0"/>
            <wp:positionH relativeFrom="margin">
              <wp:align>right</wp:align>
            </wp:positionH>
            <wp:positionV relativeFrom="paragraph">
              <wp:posOffset>276225</wp:posOffset>
            </wp:positionV>
            <wp:extent cx="5724525" cy="3752850"/>
            <wp:effectExtent l="0" t="0" r="9525" b="0"/>
            <wp:wrapTopAndBottom/>
            <wp:docPr id="1425690224" name="Picture 5" descr="A graph showing the growth of revenu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690224" name="Picture 5" descr="A graph showing the growth of revenue&#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3752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8F5D1B" w14:textId="77777777" w:rsidR="008C04CC" w:rsidRDefault="008C04CC" w:rsidP="00783714">
      <w:pPr>
        <w:spacing w:after="240" w:line="360" w:lineRule="auto"/>
        <w:jc w:val="both"/>
        <w:rPr>
          <w:b/>
          <w:bCs/>
          <w:i/>
          <w:iCs/>
          <w:noProof/>
        </w:rPr>
      </w:pPr>
    </w:p>
    <w:p w14:paraId="2640E38B" w14:textId="31370D5C" w:rsidR="0056646E" w:rsidRPr="00533EBD" w:rsidRDefault="0056646E" w:rsidP="00783714">
      <w:pPr>
        <w:spacing w:after="240" w:line="360" w:lineRule="auto"/>
        <w:jc w:val="both"/>
        <w:rPr>
          <w:b/>
          <w:bCs/>
          <w:i/>
          <w:iCs/>
          <w:noProof/>
        </w:rPr>
      </w:pPr>
      <w:r w:rsidRPr="00BB0E8A">
        <w:rPr>
          <w:b/>
          <w:bCs/>
          <w:i/>
          <w:iCs/>
          <w:noProof/>
        </w:rPr>
        <w:t xml:space="preserve">Figure </w:t>
      </w:r>
      <w:r w:rsidR="00343226">
        <w:rPr>
          <w:b/>
          <w:bCs/>
          <w:i/>
          <w:iCs/>
          <w:noProof/>
        </w:rPr>
        <w:t>1</w:t>
      </w:r>
      <w:r w:rsidR="002950A7">
        <w:rPr>
          <w:b/>
          <w:bCs/>
          <w:i/>
          <w:iCs/>
          <w:noProof/>
        </w:rPr>
        <w:t>1</w:t>
      </w:r>
      <w:r w:rsidRPr="00BB0E8A">
        <w:rPr>
          <w:b/>
          <w:bCs/>
          <w:i/>
          <w:iCs/>
          <w:noProof/>
        </w:rPr>
        <w:t>: Logged Revenue vs Logged Price</w:t>
      </w:r>
    </w:p>
    <w:p w14:paraId="64B9623E" w14:textId="54FED0DD" w:rsidR="006D1B3F" w:rsidRDefault="003752C8" w:rsidP="00F60A0F">
      <w:pPr>
        <w:spacing w:after="240" w:line="480" w:lineRule="auto"/>
        <w:jc w:val="both"/>
        <w:rPr>
          <w:rFonts w:ascii="Times New Roman" w:hAnsi="Times New Roman" w:cs="Times New Roman"/>
        </w:rPr>
      </w:pPr>
      <w:r w:rsidRPr="003752C8">
        <w:rPr>
          <w:rFonts w:ascii="Times New Roman" w:hAnsi="Times New Roman" w:cs="Times New Roman"/>
        </w:rPr>
        <w:t xml:space="preserve">The scatter plot titled "Logged Revenue vs. Logged Price" illustrates the relationship between two financial metrics in the app market. Data points </w:t>
      </w:r>
      <w:r w:rsidR="002914B3" w:rsidRPr="003752C8">
        <w:rPr>
          <w:rFonts w:ascii="Times New Roman" w:hAnsi="Times New Roman" w:cs="Times New Roman"/>
        </w:rPr>
        <w:t>standing for</w:t>
      </w:r>
      <w:r w:rsidRPr="003752C8">
        <w:rPr>
          <w:rFonts w:ascii="Times New Roman" w:hAnsi="Times New Roman" w:cs="Times New Roman"/>
        </w:rPr>
        <w:t xml:space="preserve"> individual apps show how revenue (y-axis) changes with price (x-axis). The upward trend suggests a positive correlation: </w:t>
      </w:r>
      <w:r w:rsidRPr="003752C8">
        <w:rPr>
          <w:rFonts w:ascii="Times New Roman" w:hAnsi="Times New Roman" w:cs="Times New Roman"/>
        </w:rPr>
        <w:lastRenderedPageBreak/>
        <w:t xml:space="preserve">as the price increases, revenue often does too. However, the pattern is not strictly linear, </w:t>
      </w:r>
      <w:r w:rsidR="002914B3" w:rsidRPr="003752C8">
        <w:rPr>
          <w:rFonts w:ascii="Times New Roman" w:hAnsi="Times New Roman" w:cs="Times New Roman"/>
        </w:rPr>
        <w:t>showing</w:t>
      </w:r>
      <w:r w:rsidRPr="003752C8">
        <w:rPr>
          <w:rFonts w:ascii="Times New Roman" w:hAnsi="Times New Roman" w:cs="Times New Roman"/>
        </w:rPr>
        <w:t xml:space="preserve"> complexity in how price influences revenue. There's also noticeable variability, implying other factors are at play. Some data points fall outside the main cluster, potentially signalling outliers that may require further investigation.</w:t>
      </w:r>
    </w:p>
    <w:p w14:paraId="11431069" w14:textId="77777777" w:rsidR="004C3600" w:rsidRDefault="004C3600" w:rsidP="00783714">
      <w:pPr>
        <w:tabs>
          <w:tab w:val="left" w:pos="1240"/>
        </w:tabs>
        <w:spacing w:after="240" w:line="360" w:lineRule="auto"/>
        <w:jc w:val="both"/>
        <w:rPr>
          <w:rFonts w:ascii="Times New Roman" w:hAnsi="Times New Roman" w:cs="Times New Roman"/>
        </w:rPr>
      </w:pPr>
    </w:p>
    <w:p w14:paraId="45DBDF3A" w14:textId="0191E5FC" w:rsidR="005E5021" w:rsidRDefault="005E5021" w:rsidP="00D04A91">
      <w:pPr>
        <w:tabs>
          <w:tab w:val="left" w:pos="1240"/>
        </w:tabs>
        <w:spacing w:after="240" w:line="360" w:lineRule="auto"/>
        <w:jc w:val="both"/>
        <w:rPr>
          <w:rFonts w:ascii="Times New Roman" w:hAnsi="Times New Roman" w:cs="Times New Roman"/>
        </w:rPr>
      </w:pPr>
    </w:p>
    <w:p w14:paraId="335C4E77" w14:textId="32A38F8D" w:rsidR="005E5021" w:rsidRDefault="005E5021" w:rsidP="00D04A91">
      <w:pPr>
        <w:tabs>
          <w:tab w:val="left" w:pos="1240"/>
        </w:tabs>
        <w:spacing w:after="240" w:line="360" w:lineRule="auto"/>
        <w:jc w:val="both"/>
        <w:rPr>
          <w:rFonts w:ascii="Times New Roman" w:hAnsi="Times New Roman" w:cs="Times New Roman"/>
        </w:rPr>
      </w:pPr>
      <w:r>
        <w:rPr>
          <w:noProof/>
        </w:rPr>
        <w:drawing>
          <wp:inline distT="0" distB="0" distL="0" distR="0" wp14:anchorId="47C6D7E2" wp14:editId="77B519D8">
            <wp:extent cx="5731510" cy="4084955"/>
            <wp:effectExtent l="0" t="0" r="2540" b="0"/>
            <wp:docPr id="182835582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55826" name="Picture 1" descr="A graph with a line&#10;&#10;Description automatically generated"/>
                    <pic:cNvPicPr/>
                  </pic:nvPicPr>
                  <pic:blipFill>
                    <a:blip r:embed="rId20"/>
                    <a:stretch>
                      <a:fillRect/>
                    </a:stretch>
                  </pic:blipFill>
                  <pic:spPr>
                    <a:xfrm>
                      <a:off x="0" y="0"/>
                      <a:ext cx="5731510" cy="4084955"/>
                    </a:xfrm>
                    <a:prstGeom prst="rect">
                      <a:avLst/>
                    </a:prstGeom>
                  </pic:spPr>
                </pic:pic>
              </a:graphicData>
            </a:graphic>
          </wp:inline>
        </w:drawing>
      </w:r>
    </w:p>
    <w:p w14:paraId="6EFB7B0B" w14:textId="5FF6F3FB" w:rsidR="00B57992" w:rsidRPr="004C3600" w:rsidRDefault="004C0528" w:rsidP="00D04A91">
      <w:pPr>
        <w:tabs>
          <w:tab w:val="left" w:pos="1240"/>
        </w:tabs>
        <w:spacing w:after="240" w:line="360" w:lineRule="auto"/>
        <w:jc w:val="both"/>
        <w:rPr>
          <w:rFonts w:ascii="Times New Roman" w:hAnsi="Times New Roman" w:cs="Times New Roman"/>
        </w:rPr>
      </w:pPr>
      <w:r>
        <w:rPr>
          <w:noProof/>
        </w:rPr>
        <w:t xml:space="preserve"> </w:t>
      </w:r>
      <w:r w:rsidR="00B57992" w:rsidRPr="00BB0E8A">
        <w:rPr>
          <w:b/>
          <w:bCs/>
          <w:i/>
          <w:iCs/>
          <w:noProof/>
        </w:rPr>
        <w:t xml:space="preserve">Figure </w:t>
      </w:r>
      <w:r w:rsidR="00D04A91">
        <w:rPr>
          <w:b/>
          <w:bCs/>
          <w:i/>
          <w:iCs/>
          <w:noProof/>
        </w:rPr>
        <w:t>1</w:t>
      </w:r>
      <w:r w:rsidR="002950A7">
        <w:rPr>
          <w:b/>
          <w:bCs/>
          <w:i/>
          <w:iCs/>
          <w:noProof/>
        </w:rPr>
        <w:t>2</w:t>
      </w:r>
      <w:r w:rsidR="00B57992" w:rsidRPr="00BB0E8A">
        <w:rPr>
          <w:b/>
          <w:bCs/>
          <w:i/>
          <w:iCs/>
          <w:noProof/>
        </w:rPr>
        <w:t>:</w:t>
      </w:r>
      <w:r w:rsidR="00483C1A" w:rsidRPr="00BB0E8A">
        <w:rPr>
          <w:b/>
          <w:bCs/>
          <w:i/>
          <w:iCs/>
          <w:noProof/>
        </w:rPr>
        <w:t xml:space="preserve"> Predicted </w:t>
      </w:r>
      <w:r w:rsidR="00B57992" w:rsidRPr="00BB0E8A">
        <w:rPr>
          <w:b/>
          <w:bCs/>
          <w:i/>
          <w:iCs/>
          <w:noProof/>
        </w:rPr>
        <w:t>Log Revenue vs Log Price</w:t>
      </w:r>
    </w:p>
    <w:p w14:paraId="7F897E9B" w14:textId="7B2229AB" w:rsidR="0045755E" w:rsidRDefault="00A90987" w:rsidP="00F60A0F">
      <w:pPr>
        <w:spacing w:after="240" w:line="480" w:lineRule="auto"/>
        <w:jc w:val="both"/>
        <w:rPr>
          <w:rFonts w:ascii="Times New Roman" w:hAnsi="Times New Roman" w:cs="Times New Roman"/>
        </w:rPr>
      </w:pPr>
      <w:r w:rsidRPr="00864395">
        <w:rPr>
          <w:rFonts w:ascii="Times New Roman" w:hAnsi="Times New Roman" w:cs="Times New Roman"/>
        </w:rPr>
        <w:t xml:space="preserve">The graph shows an arch-shaped, smooth trend connecting two metrics. The expected metric initially rises and reaches a maximum value as the price increases (after logarithmic adjustment). Nevertheless, after reaching this peak, an </w:t>
      </w:r>
      <w:r w:rsidR="002914B3" w:rsidRPr="00864395">
        <w:rPr>
          <w:rFonts w:ascii="Times New Roman" w:hAnsi="Times New Roman" w:cs="Times New Roman"/>
        </w:rPr>
        <w:t>added</w:t>
      </w:r>
      <w:r w:rsidRPr="00864395">
        <w:rPr>
          <w:rFonts w:ascii="Times New Roman" w:hAnsi="Times New Roman" w:cs="Times New Roman"/>
        </w:rPr>
        <w:t xml:space="preserve"> rise in the logarithmic price is associated with a decline in the </w:t>
      </w:r>
      <w:r w:rsidR="002F7517" w:rsidRPr="00864395">
        <w:rPr>
          <w:rFonts w:ascii="Times New Roman" w:hAnsi="Times New Roman" w:cs="Times New Roman"/>
        </w:rPr>
        <w:t>expected</w:t>
      </w:r>
      <w:r w:rsidRPr="00864395">
        <w:rPr>
          <w:rFonts w:ascii="Times New Roman" w:hAnsi="Times New Roman" w:cs="Times New Roman"/>
        </w:rPr>
        <w:t xml:space="preserve"> measure. This suggests that the highest </w:t>
      </w:r>
      <w:r w:rsidR="002F7517" w:rsidRPr="00864395">
        <w:rPr>
          <w:rFonts w:ascii="Times New Roman" w:hAnsi="Times New Roman" w:cs="Times New Roman"/>
        </w:rPr>
        <w:t>expected</w:t>
      </w:r>
      <w:r w:rsidRPr="00864395">
        <w:rPr>
          <w:rFonts w:ascii="Times New Roman" w:hAnsi="Times New Roman" w:cs="Times New Roman"/>
        </w:rPr>
        <w:t xml:space="preserve"> result </w:t>
      </w:r>
      <w:r w:rsidRPr="00864395">
        <w:rPr>
          <w:rFonts w:ascii="Times New Roman" w:hAnsi="Times New Roman" w:cs="Times New Roman"/>
        </w:rPr>
        <w:lastRenderedPageBreak/>
        <w:t xml:space="preserve">can be achieved at </w:t>
      </w:r>
      <w:r w:rsidR="002F7517" w:rsidRPr="00864395">
        <w:rPr>
          <w:rFonts w:ascii="Times New Roman" w:hAnsi="Times New Roman" w:cs="Times New Roman"/>
        </w:rPr>
        <w:t>a best</w:t>
      </w:r>
      <w:r w:rsidRPr="00864395">
        <w:rPr>
          <w:rFonts w:ascii="Times New Roman" w:hAnsi="Times New Roman" w:cs="Times New Roman"/>
        </w:rPr>
        <w:t xml:space="preserve"> price level. The consistent representation of the trend in the dataset by the underlying model is </w:t>
      </w:r>
      <w:r w:rsidR="002F7517" w:rsidRPr="00864395">
        <w:rPr>
          <w:rFonts w:ascii="Times New Roman" w:hAnsi="Times New Roman" w:cs="Times New Roman"/>
        </w:rPr>
        <w:t>shown</w:t>
      </w:r>
      <w:r w:rsidRPr="00864395">
        <w:rPr>
          <w:rFonts w:ascii="Times New Roman" w:hAnsi="Times New Roman" w:cs="Times New Roman"/>
        </w:rPr>
        <w:t xml:space="preserve"> by the homogeneity of the curve.</w:t>
      </w:r>
    </w:p>
    <w:p w14:paraId="31434F8A" w14:textId="77777777" w:rsidR="00F60A0F" w:rsidRDefault="00F60A0F" w:rsidP="00F60A0F">
      <w:pPr>
        <w:spacing w:after="240" w:line="480" w:lineRule="auto"/>
        <w:jc w:val="both"/>
        <w:rPr>
          <w:rFonts w:ascii="Times New Roman" w:hAnsi="Times New Roman" w:cs="Times New Roman"/>
        </w:rPr>
      </w:pPr>
    </w:p>
    <w:p w14:paraId="37A3E428" w14:textId="2C0A0C71" w:rsidR="006D1B3F" w:rsidRPr="006C28C6" w:rsidRDefault="006D1B3F" w:rsidP="006C28C6">
      <w:pPr>
        <w:pStyle w:val="Heading1"/>
        <w:spacing w:after="240" w:line="360" w:lineRule="auto"/>
        <w:jc w:val="both"/>
        <w:rPr>
          <w:color w:val="2F5496" w:themeColor="accent1" w:themeShade="BF"/>
        </w:rPr>
      </w:pPr>
      <w:r w:rsidRPr="006C28C6">
        <w:rPr>
          <w:color w:val="2F5496" w:themeColor="accent1" w:themeShade="BF"/>
        </w:rPr>
        <w:t>Endogeneity</w:t>
      </w:r>
      <w:r w:rsidR="00384670" w:rsidRPr="006C28C6">
        <w:rPr>
          <w:color w:val="2F5496" w:themeColor="accent1" w:themeShade="BF"/>
        </w:rPr>
        <w:t xml:space="preserve"> :</w:t>
      </w:r>
    </w:p>
    <w:p w14:paraId="10987D89" w14:textId="77777777" w:rsidR="00533EBD" w:rsidRDefault="006D1B3F" w:rsidP="00F60A0F">
      <w:pPr>
        <w:spacing w:after="240" w:line="480" w:lineRule="auto"/>
        <w:jc w:val="both"/>
        <w:rPr>
          <w:rFonts w:ascii="Times New Roman" w:hAnsi="Times New Roman" w:cs="Times New Roman"/>
        </w:rPr>
      </w:pPr>
      <w:r w:rsidRPr="006D1B3F">
        <w:rPr>
          <w:rFonts w:ascii="Times New Roman" w:hAnsi="Times New Roman" w:cs="Times New Roman"/>
        </w:rPr>
        <w:t xml:space="preserve">In the baseline regression model for app revenue, several endogeneity issues could skew the results. Not accounting for factors such as app quality, developer reputation, or marketing intensity—if they're correlated with variables like app ratings—could introduce bias. Additionally, if revenue or ratings are inaccurately measured, this would distort the analysis. There's also a possibility of simultaneity; revenue may influence ratings through increased investment in app quality. Furthermore, if app prices are set based on unobserved quality expectations, the price variable itself may be endogenous. </w:t>
      </w:r>
    </w:p>
    <w:p w14:paraId="08F6FF53" w14:textId="1CB2C0BB" w:rsidR="006D1B3F" w:rsidRDefault="006D1B3F" w:rsidP="00F60A0F">
      <w:pPr>
        <w:spacing w:after="240" w:line="480" w:lineRule="auto"/>
        <w:jc w:val="both"/>
        <w:rPr>
          <w:rFonts w:ascii="Times New Roman" w:hAnsi="Times New Roman" w:cs="Times New Roman"/>
        </w:rPr>
      </w:pPr>
      <w:r w:rsidRPr="006D1B3F">
        <w:rPr>
          <w:rFonts w:ascii="Times New Roman" w:hAnsi="Times New Roman" w:cs="Times New Roman"/>
        </w:rPr>
        <w:t xml:space="preserve">To refine the model, variables like user engagement, frequency of updates, and historical performance could be included to give a fuller picture and possibly correct for omitted variable bias. If panel data were available, it could further strengthen the model by allowing for fixed or random effects models that adjust for unobserved, consistent app characteristics. This would also </w:t>
      </w:r>
      <w:r w:rsidR="002F7517" w:rsidRPr="006D1B3F">
        <w:rPr>
          <w:rFonts w:ascii="Times New Roman" w:hAnsi="Times New Roman" w:cs="Times New Roman"/>
        </w:rPr>
        <w:t>open</w:t>
      </w:r>
      <w:r w:rsidRPr="006D1B3F">
        <w:rPr>
          <w:rFonts w:ascii="Times New Roman" w:hAnsi="Times New Roman" w:cs="Times New Roman"/>
        </w:rPr>
        <w:t xml:space="preserve"> the use of instrumental variable regression to better address simultaneity and endogeneity, thereby improving causal inference.</w:t>
      </w:r>
    </w:p>
    <w:p w14:paraId="55E8B304" w14:textId="77777777" w:rsidR="00005EA0" w:rsidRDefault="00005EA0" w:rsidP="00F60A0F">
      <w:pPr>
        <w:spacing w:after="240" w:line="480" w:lineRule="auto"/>
        <w:jc w:val="both"/>
        <w:rPr>
          <w:rFonts w:ascii="Times New Roman" w:hAnsi="Times New Roman" w:cs="Times New Roman"/>
        </w:rPr>
      </w:pPr>
    </w:p>
    <w:p w14:paraId="1A147515" w14:textId="77777777" w:rsidR="00005EA0" w:rsidRDefault="00005EA0" w:rsidP="00F60A0F">
      <w:pPr>
        <w:spacing w:after="240" w:line="480" w:lineRule="auto"/>
        <w:jc w:val="both"/>
        <w:rPr>
          <w:rFonts w:ascii="Times New Roman" w:hAnsi="Times New Roman" w:cs="Times New Roman"/>
        </w:rPr>
      </w:pPr>
    </w:p>
    <w:p w14:paraId="0209969E" w14:textId="77777777" w:rsidR="001F434F" w:rsidRDefault="001F434F" w:rsidP="001F434F">
      <w:pPr>
        <w:rPr>
          <w:lang w:val="en-IN"/>
        </w:rPr>
      </w:pPr>
    </w:p>
    <w:p w14:paraId="73B0B725" w14:textId="77777777" w:rsidR="001F434F" w:rsidRPr="001F434F" w:rsidRDefault="001F434F" w:rsidP="001F434F">
      <w:pPr>
        <w:rPr>
          <w:lang w:val="en-IN"/>
        </w:rPr>
      </w:pPr>
    </w:p>
    <w:p w14:paraId="113FBF2E" w14:textId="6F14F551" w:rsidR="00005EA0" w:rsidRDefault="00005EA0" w:rsidP="00005EA0">
      <w:pPr>
        <w:pStyle w:val="Heading1"/>
        <w:spacing w:after="240" w:line="360" w:lineRule="auto"/>
        <w:jc w:val="both"/>
        <w:rPr>
          <w:color w:val="2F5496" w:themeColor="accent1" w:themeShade="BF"/>
        </w:rPr>
      </w:pPr>
      <w:r w:rsidRPr="00005EA0">
        <w:rPr>
          <w:color w:val="2F5496" w:themeColor="accent1" w:themeShade="BF"/>
        </w:rPr>
        <w:lastRenderedPageBreak/>
        <w:t>Conclusion</w:t>
      </w:r>
      <w:r>
        <w:rPr>
          <w:color w:val="2F5496" w:themeColor="accent1" w:themeShade="BF"/>
        </w:rPr>
        <w:t>:</w:t>
      </w:r>
    </w:p>
    <w:p w14:paraId="1BF4ABE9" w14:textId="2EE6A5D7" w:rsidR="00005EA0" w:rsidRPr="00005EA0" w:rsidRDefault="00EF4F5F" w:rsidP="00F60A0F">
      <w:pPr>
        <w:spacing w:after="240" w:line="480" w:lineRule="auto"/>
        <w:jc w:val="both"/>
        <w:rPr>
          <w:rFonts w:ascii="Times New Roman" w:hAnsi="Times New Roman" w:cs="Times New Roman"/>
        </w:rPr>
      </w:pPr>
      <w:r>
        <w:rPr>
          <w:rFonts w:ascii="Times New Roman" w:hAnsi="Times New Roman" w:cs="Times New Roman"/>
        </w:rPr>
        <w:t>P</w:t>
      </w:r>
      <w:r w:rsidR="00005EA0" w:rsidRPr="00005EA0">
        <w:rPr>
          <w:rFonts w:ascii="Times New Roman" w:hAnsi="Times New Roman" w:cs="Times New Roman"/>
        </w:rPr>
        <w:t>rimary conclusions are as follows:</w:t>
      </w:r>
    </w:p>
    <w:p w14:paraId="3CB3EDEF" w14:textId="747ADCA6" w:rsidR="00005EA0" w:rsidRPr="00005EA0" w:rsidRDefault="00005EA0" w:rsidP="00F60A0F">
      <w:pPr>
        <w:spacing w:after="240" w:line="480" w:lineRule="auto"/>
        <w:jc w:val="both"/>
        <w:rPr>
          <w:rFonts w:ascii="Times New Roman" w:hAnsi="Times New Roman" w:cs="Times New Roman"/>
        </w:rPr>
      </w:pPr>
      <w:r w:rsidRPr="00005EA0">
        <w:rPr>
          <w:rFonts w:ascii="Times New Roman" w:hAnsi="Times New Roman" w:cs="Times New Roman"/>
        </w:rPr>
        <w:t>App Features and Income: Important factors that affect app revenue include target age group, monetization techniques, user ratings, app price, and the number of languages offered. Apps with higher ratings usually bring in more money, which highlights how crucial user pleasure is. Furthermore, apps with broader language support typically generate more money, showing the advantage of a worldwide market strategy.</w:t>
      </w:r>
      <w:r w:rsidR="00024999">
        <w:rPr>
          <w:rFonts w:ascii="Times New Roman" w:hAnsi="Times New Roman" w:cs="Times New Roman"/>
        </w:rPr>
        <w:t xml:space="preserve"> </w:t>
      </w:r>
      <w:r w:rsidRPr="00005EA0">
        <w:rPr>
          <w:rFonts w:ascii="Times New Roman" w:hAnsi="Times New Roman" w:cs="Times New Roman"/>
        </w:rPr>
        <w:t xml:space="preserve">Gaming vs. Non-Gaming applications </w:t>
      </w:r>
      <w:r w:rsidR="007E1576">
        <w:rPr>
          <w:rFonts w:ascii="Times New Roman" w:hAnsi="Times New Roman" w:cs="Times New Roman"/>
        </w:rPr>
        <w:t>a</w:t>
      </w:r>
      <w:r w:rsidRPr="00005EA0">
        <w:rPr>
          <w:rFonts w:ascii="Times New Roman" w:hAnsi="Times New Roman" w:cs="Times New Roman"/>
        </w:rPr>
        <w:t>ccording to the research, gaming applications often generate more money than non-gaming apps. Statistical analyses, including ANOVA and two-sample t-tests, which show substantial disparities in revenue creation between these groups, support this gap. Various monetization techniques, such as in-app purchases and adverts, have varying effects on income. Revenue increases up to a specific price point and then may decrease, indicating a non-linear relationship between price and revenue.</w:t>
      </w:r>
    </w:p>
    <w:p w14:paraId="6E9EE5FD" w14:textId="1A8BEBB0" w:rsidR="00005EA0" w:rsidRPr="00005EA0" w:rsidRDefault="00005EA0" w:rsidP="00F60A0F">
      <w:pPr>
        <w:spacing w:after="240" w:line="480" w:lineRule="auto"/>
        <w:jc w:val="both"/>
        <w:rPr>
          <w:rFonts w:ascii="Times New Roman" w:hAnsi="Times New Roman" w:cs="Times New Roman"/>
        </w:rPr>
      </w:pPr>
      <w:r w:rsidRPr="00005EA0">
        <w:rPr>
          <w:rFonts w:ascii="Times New Roman" w:hAnsi="Times New Roman" w:cs="Times New Roman"/>
        </w:rPr>
        <w:t>Model Robustness and Statistical Analysis</w:t>
      </w:r>
      <w:r w:rsidR="00522EB3">
        <w:rPr>
          <w:rFonts w:ascii="Times New Roman" w:hAnsi="Times New Roman" w:cs="Times New Roman"/>
        </w:rPr>
        <w:t xml:space="preserve"> of </w:t>
      </w:r>
      <w:r w:rsidRPr="00005EA0">
        <w:rPr>
          <w:rFonts w:ascii="Times New Roman" w:hAnsi="Times New Roman" w:cs="Times New Roman"/>
        </w:rPr>
        <w:t>data is analysed in the report using a variety of statistical models and tests, such as Ordinary Least Square (OLS) regression. Tests for heteroskedasticity and residual analysis verify the robustness of these models. Regression models with interaction terms show the complex connections between various factors and revenue.</w:t>
      </w:r>
      <w:r w:rsidR="00522EB3">
        <w:rPr>
          <w:rFonts w:ascii="Times New Roman" w:hAnsi="Times New Roman" w:cs="Times New Roman"/>
        </w:rPr>
        <w:t xml:space="preserve"> </w:t>
      </w:r>
      <w:r w:rsidRPr="00005EA0">
        <w:rPr>
          <w:rFonts w:ascii="Times New Roman" w:hAnsi="Times New Roman" w:cs="Times New Roman"/>
        </w:rPr>
        <w:t>Revenue Generation and Price Effects</w:t>
      </w:r>
      <w:r w:rsidR="00522EB3">
        <w:rPr>
          <w:rFonts w:ascii="Times New Roman" w:hAnsi="Times New Roman" w:cs="Times New Roman"/>
        </w:rPr>
        <w:t xml:space="preserve"> shows </w:t>
      </w:r>
      <w:r w:rsidRPr="00005EA0">
        <w:rPr>
          <w:rFonts w:ascii="Times New Roman" w:hAnsi="Times New Roman" w:cs="Times New Roman"/>
        </w:rPr>
        <w:t>strong non-linear impact on revenue is indicated by the inclusion of a quadratic term for price in the regression model. According to the analysis, revenue initially rises when prices rise, but at a certain point, revenue may decline as prices rise.</w:t>
      </w:r>
      <w:r w:rsidR="0010171F" w:rsidRPr="00F60A0F">
        <w:rPr>
          <w:rFonts w:ascii="Times New Roman" w:hAnsi="Times New Roman" w:cs="Times New Roman"/>
        </w:rPr>
        <w:t xml:space="preserve"> </w:t>
      </w:r>
      <w:r w:rsidR="0010171F" w:rsidRPr="0010171F">
        <w:rPr>
          <w:rFonts w:ascii="Times New Roman" w:hAnsi="Times New Roman" w:cs="Times New Roman"/>
        </w:rPr>
        <w:t>Endogeneity Considerations</w:t>
      </w:r>
      <w:r w:rsidR="00FD3ECF">
        <w:rPr>
          <w:rFonts w:ascii="Times New Roman" w:hAnsi="Times New Roman" w:cs="Times New Roman"/>
        </w:rPr>
        <w:t xml:space="preserve"> </w:t>
      </w:r>
      <w:r w:rsidR="0010171F" w:rsidRPr="0010171F">
        <w:rPr>
          <w:rFonts w:ascii="Times New Roman" w:hAnsi="Times New Roman" w:cs="Times New Roman"/>
        </w:rPr>
        <w:t>section of the analysis addresses possible endogeneity problems in the regression model, including the presence of unknown variables like marketing intensity and app quality. Panel data and the addition of further variables are recommended as ways to improve the model.</w:t>
      </w:r>
    </w:p>
    <w:p w14:paraId="60EA181D" w14:textId="77777777" w:rsidR="00005EA0" w:rsidRPr="00005EA0" w:rsidRDefault="00005EA0" w:rsidP="00F60A0F">
      <w:pPr>
        <w:spacing w:after="240" w:line="480" w:lineRule="auto"/>
        <w:jc w:val="both"/>
        <w:rPr>
          <w:rFonts w:ascii="Times New Roman" w:hAnsi="Times New Roman" w:cs="Times New Roman"/>
        </w:rPr>
      </w:pPr>
      <w:r w:rsidRPr="00005EA0">
        <w:rPr>
          <w:rFonts w:ascii="Times New Roman" w:hAnsi="Times New Roman" w:cs="Times New Roman"/>
        </w:rPr>
        <w:lastRenderedPageBreak/>
        <w:t>In conclusion, the study provides insightful information on the variables affecting app sales on the Google Play store, highlighting the significance of monetization techniques, smart pricing, and user pleasure. It also identifies areas that should be investigated in the future to address possible biases and improve the explanatory power of the model.</w:t>
      </w:r>
    </w:p>
    <w:p w14:paraId="357D1E00" w14:textId="77777777" w:rsidR="00005EA0" w:rsidRPr="00F60A0F" w:rsidRDefault="00005EA0" w:rsidP="00F60A0F">
      <w:pPr>
        <w:spacing w:line="480" w:lineRule="auto"/>
        <w:rPr>
          <w:rFonts w:ascii="Times New Roman" w:hAnsi="Times New Roman" w:cs="Times New Roman"/>
        </w:rPr>
      </w:pPr>
    </w:p>
    <w:p w14:paraId="1A3EBD83" w14:textId="5A7503F6" w:rsidR="008B1300" w:rsidRPr="006D1B3F" w:rsidRDefault="008B1300" w:rsidP="00E17959">
      <w:pPr>
        <w:tabs>
          <w:tab w:val="left" w:pos="1240"/>
        </w:tabs>
        <w:spacing w:after="240" w:line="360" w:lineRule="auto"/>
        <w:jc w:val="both"/>
        <w:rPr>
          <w:rFonts w:ascii="Times New Roman" w:hAnsi="Times New Roman" w:cs="Times New Roman"/>
        </w:rPr>
      </w:pPr>
    </w:p>
    <w:sectPr w:rsidR="008B1300" w:rsidRPr="006D1B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8FC06" w14:textId="77777777" w:rsidR="005B1452" w:rsidRDefault="005B1452" w:rsidP="004B4CBC">
      <w:r>
        <w:separator/>
      </w:r>
    </w:p>
  </w:endnote>
  <w:endnote w:type="continuationSeparator" w:id="0">
    <w:p w14:paraId="65028685" w14:textId="77777777" w:rsidR="005B1452" w:rsidRDefault="005B1452" w:rsidP="004B4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218F2" w14:textId="77777777" w:rsidR="005B1452" w:rsidRDefault="005B1452" w:rsidP="004B4CBC">
      <w:r>
        <w:separator/>
      </w:r>
    </w:p>
  </w:footnote>
  <w:footnote w:type="continuationSeparator" w:id="0">
    <w:p w14:paraId="6D0995EF" w14:textId="77777777" w:rsidR="005B1452" w:rsidRDefault="005B1452" w:rsidP="004B4C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3D7"/>
    <w:multiLevelType w:val="multilevel"/>
    <w:tmpl w:val="0348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C1383"/>
    <w:multiLevelType w:val="multilevel"/>
    <w:tmpl w:val="85A44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B25E0"/>
    <w:multiLevelType w:val="multilevel"/>
    <w:tmpl w:val="76F0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A6B13"/>
    <w:multiLevelType w:val="multilevel"/>
    <w:tmpl w:val="2FB0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A0351"/>
    <w:multiLevelType w:val="multilevel"/>
    <w:tmpl w:val="E0387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6F0C82"/>
    <w:multiLevelType w:val="multilevel"/>
    <w:tmpl w:val="F780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281F23"/>
    <w:multiLevelType w:val="multilevel"/>
    <w:tmpl w:val="5CB2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531CC"/>
    <w:multiLevelType w:val="multilevel"/>
    <w:tmpl w:val="5E6E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A4109"/>
    <w:multiLevelType w:val="hybridMultilevel"/>
    <w:tmpl w:val="A9E8D8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60C1A22"/>
    <w:multiLevelType w:val="multilevel"/>
    <w:tmpl w:val="8F10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1E0A42"/>
    <w:multiLevelType w:val="multilevel"/>
    <w:tmpl w:val="4C8A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255B3"/>
    <w:multiLevelType w:val="multilevel"/>
    <w:tmpl w:val="D9E8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AC6026"/>
    <w:multiLevelType w:val="multilevel"/>
    <w:tmpl w:val="C0BE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5C3376"/>
    <w:multiLevelType w:val="multilevel"/>
    <w:tmpl w:val="D910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532195"/>
    <w:multiLevelType w:val="multilevel"/>
    <w:tmpl w:val="024EA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CA6673"/>
    <w:multiLevelType w:val="multilevel"/>
    <w:tmpl w:val="2236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DF3FF9"/>
    <w:multiLevelType w:val="multilevel"/>
    <w:tmpl w:val="FF22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E1729F"/>
    <w:multiLevelType w:val="multilevel"/>
    <w:tmpl w:val="19B21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C30F18"/>
    <w:multiLevelType w:val="multilevel"/>
    <w:tmpl w:val="5DA03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DD7536"/>
    <w:multiLevelType w:val="multilevel"/>
    <w:tmpl w:val="B304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5F73A1"/>
    <w:multiLevelType w:val="multilevel"/>
    <w:tmpl w:val="6248B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5E29D7"/>
    <w:multiLevelType w:val="multilevel"/>
    <w:tmpl w:val="C404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D227F8"/>
    <w:multiLevelType w:val="multilevel"/>
    <w:tmpl w:val="012A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1C3C91"/>
    <w:multiLevelType w:val="multilevel"/>
    <w:tmpl w:val="8BA2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7028F3"/>
    <w:multiLevelType w:val="multilevel"/>
    <w:tmpl w:val="7D5C9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E233A3"/>
    <w:multiLevelType w:val="multilevel"/>
    <w:tmpl w:val="4BDA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9399922">
    <w:abstractNumId w:val="4"/>
  </w:num>
  <w:num w:numId="2" w16cid:durableId="1744640894">
    <w:abstractNumId w:val="0"/>
  </w:num>
  <w:num w:numId="3" w16cid:durableId="2008819832">
    <w:abstractNumId w:val="2"/>
  </w:num>
  <w:num w:numId="4" w16cid:durableId="990138858">
    <w:abstractNumId w:val="12"/>
  </w:num>
  <w:num w:numId="5" w16cid:durableId="2140099168">
    <w:abstractNumId w:val="21"/>
  </w:num>
  <w:num w:numId="6" w16cid:durableId="1865484249">
    <w:abstractNumId w:val="6"/>
  </w:num>
  <w:num w:numId="7" w16cid:durableId="733043342">
    <w:abstractNumId w:val="1"/>
  </w:num>
  <w:num w:numId="8" w16cid:durableId="332536850">
    <w:abstractNumId w:val="13"/>
  </w:num>
  <w:num w:numId="9" w16cid:durableId="1760787615">
    <w:abstractNumId w:val="15"/>
  </w:num>
  <w:num w:numId="10" w16cid:durableId="1845701135">
    <w:abstractNumId w:val="11"/>
  </w:num>
  <w:num w:numId="11" w16cid:durableId="1395278288">
    <w:abstractNumId w:val="20"/>
  </w:num>
  <w:num w:numId="12" w16cid:durableId="905607808">
    <w:abstractNumId w:val="5"/>
  </w:num>
  <w:num w:numId="13" w16cid:durableId="1990666977">
    <w:abstractNumId w:val="14"/>
  </w:num>
  <w:num w:numId="14" w16cid:durableId="1093353267">
    <w:abstractNumId w:val="25"/>
  </w:num>
  <w:num w:numId="15" w16cid:durableId="1268276452">
    <w:abstractNumId w:val="22"/>
  </w:num>
  <w:num w:numId="16" w16cid:durableId="16927486">
    <w:abstractNumId w:val="23"/>
  </w:num>
  <w:num w:numId="17" w16cid:durableId="1313095331">
    <w:abstractNumId w:val="10"/>
  </w:num>
  <w:num w:numId="18" w16cid:durableId="279453351">
    <w:abstractNumId w:val="9"/>
  </w:num>
  <w:num w:numId="19" w16cid:durableId="787168189">
    <w:abstractNumId w:val="17"/>
  </w:num>
  <w:num w:numId="20" w16cid:durableId="779687793">
    <w:abstractNumId w:val="3"/>
  </w:num>
  <w:num w:numId="21" w16cid:durableId="1803767923">
    <w:abstractNumId w:val="16"/>
  </w:num>
  <w:num w:numId="22" w16cid:durableId="1419326135">
    <w:abstractNumId w:val="7"/>
  </w:num>
  <w:num w:numId="23" w16cid:durableId="1067999994">
    <w:abstractNumId w:val="19"/>
  </w:num>
  <w:num w:numId="24" w16cid:durableId="1392733934">
    <w:abstractNumId w:val="24"/>
  </w:num>
  <w:num w:numId="25" w16cid:durableId="875459565">
    <w:abstractNumId w:val="18"/>
  </w:num>
  <w:num w:numId="26" w16cid:durableId="8783962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E41"/>
    <w:rsid w:val="00005EA0"/>
    <w:rsid w:val="00024999"/>
    <w:rsid w:val="000269B1"/>
    <w:rsid w:val="0004328B"/>
    <w:rsid w:val="00050504"/>
    <w:rsid w:val="00056D1F"/>
    <w:rsid w:val="000749CD"/>
    <w:rsid w:val="0007507F"/>
    <w:rsid w:val="00077917"/>
    <w:rsid w:val="00086BC7"/>
    <w:rsid w:val="000A63CD"/>
    <w:rsid w:val="000B105C"/>
    <w:rsid w:val="000C7F06"/>
    <w:rsid w:val="000D64C4"/>
    <w:rsid w:val="0010171F"/>
    <w:rsid w:val="00115FAF"/>
    <w:rsid w:val="00122239"/>
    <w:rsid w:val="00157E22"/>
    <w:rsid w:val="00196DFE"/>
    <w:rsid w:val="001A4ED5"/>
    <w:rsid w:val="001B1099"/>
    <w:rsid w:val="001D04F4"/>
    <w:rsid w:val="001D3CF4"/>
    <w:rsid w:val="001E3A80"/>
    <w:rsid w:val="001F1E67"/>
    <w:rsid w:val="001F434F"/>
    <w:rsid w:val="001F5975"/>
    <w:rsid w:val="001F6537"/>
    <w:rsid w:val="001F65BD"/>
    <w:rsid w:val="00204534"/>
    <w:rsid w:val="002047EC"/>
    <w:rsid w:val="002351F9"/>
    <w:rsid w:val="0023578E"/>
    <w:rsid w:val="0023586A"/>
    <w:rsid w:val="002369E1"/>
    <w:rsid w:val="002542D0"/>
    <w:rsid w:val="00260F28"/>
    <w:rsid w:val="002914B3"/>
    <w:rsid w:val="002950A7"/>
    <w:rsid w:val="00297D43"/>
    <w:rsid w:val="002B2D6A"/>
    <w:rsid w:val="002C10FB"/>
    <w:rsid w:val="002E32A3"/>
    <w:rsid w:val="002E5E41"/>
    <w:rsid w:val="002F7517"/>
    <w:rsid w:val="002F7F2B"/>
    <w:rsid w:val="00305A5D"/>
    <w:rsid w:val="003260A9"/>
    <w:rsid w:val="00326E8F"/>
    <w:rsid w:val="0033026A"/>
    <w:rsid w:val="00331E50"/>
    <w:rsid w:val="00343226"/>
    <w:rsid w:val="00343D5E"/>
    <w:rsid w:val="00351A06"/>
    <w:rsid w:val="00363160"/>
    <w:rsid w:val="00366929"/>
    <w:rsid w:val="00366D25"/>
    <w:rsid w:val="003752C8"/>
    <w:rsid w:val="00380137"/>
    <w:rsid w:val="0038169D"/>
    <w:rsid w:val="00384670"/>
    <w:rsid w:val="00385BB0"/>
    <w:rsid w:val="003860BA"/>
    <w:rsid w:val="003A2BA0"/>
    <w:rsid w:val="003B6C92"/>
    <w:rsid w:val="003C41D1"/>
    <w:rsid w:val="003D1DD6"/>
    <w:rsid w:val="003E5123"/>
    <w:rsid w:val="0040328B"/>
    <w:rsid w:val="004274CE"/>
    <w:rsid w:val="0043290D"/>
    <w:rsid w:val="00440E1D"/>
    <w:rsid w:val="004569BD"/>
    <w:rsid w:val="00457305"/>
    <w:rsid w:val="0045755E"/>
    <w:rsid w:val="004679C3"/>
    <w:rsid w:val="00471C7F"/>
    <w:rsid w:val="004776FC"/>
    <w:rsid w:val="00477C1D"/>
    <w:rsid w:val="00483C1A"/>
    <w:rsid w:val="00486C89"/>
    <w:rsid w:val="00496AC0"/>
    <w:rsid w:val="004A04F0"/>
    <w:rsid w:val="004A28E2"/>
    <w:rsid w:val="004A2EC7"/>
    <w:rsid w:val="004B4CBC"/>
    <w:rsid w:val="004C0528"/>
    <w:rsid w:val="004C3600"/>
    <w:rsid w:val="004C6F26"/>
    <w:rsid w:val="004D20B7"/>
    <w:rsid w:val="004D7A29"/>
    <w:rsid w:val="004E5E2B"/>
    <w:rsid w:val="004F2697"/>
    <w:rsid w:val="005175CF"/>
    <w:rsid w:val="0052125C"/>
    <w:rsid w:val="00522EB3"/>
    <w:rsid w:val="00533EBD"/>
    <w:rsid w:val="00537C31"/>
    <w:rsid w:val="00553688"/>
    <w:rsid w:val="00563EFE"/>
    <w:rsid w:val="0056401B"/>
    <w:rsid w:val="0056646E"/>
    <w:rsid w:val="00567587"/>
    <w:rsid w:val="005710A7"/>
    <w:rsid w:val="0057173C"/>
    <w:rsid w:val="00580B3A"/>
    <w:rsid w:val="005831ED"/>
    <w:rsid w:val="00596268"/>
    <w:rsid w:val="005A2DB8"/>
    <w:rsid w:val="005A471A"/>
    <w:rsid w:val="005B059F"/>
    <w:rsid w:val="005B1452"/>
    <w:rsid w:val="005D0D3F"/>
    <w:rsid w:val="005D6AC5"/>
    <w:rsid w:val="005E5021"/>
    <w:rsid w:val="005F14FB"/>
    <w:rsid w:val="005F76CE"/>
    <w:rsid w:val="00621B25"/>
    <w:rsid w:val="00626696"/>
    <w:rsid w:val="0063012F"/>
    <w:rsid w:val="00646EFE"/>
    <w:rsid w:val="006538E7"/>
    <w:rsid w:val="00664625"/>
    <w:rsid w:val="00665619"/>
    <w:rsid w:val="006839FB"/>
    <w:rsid w:val="00684EE4"/>
    <w:rsid w:val="00691579"/>
    <w:rsid w:val="006A1B83"/>
    <w:rsid w:val="006B0C66"/>
    <w:rsid w:val="006B0D50"/>
    <w:rsid w:val="006B2A14"/>
    <w:rsid w:val="006B4880"/>
    <w:rsid w:val="006C28C6"/>
    <w:rsid w:val="006C650A"/>
    <w:rsid w:val="006D1B3F"/>
    <w:rsid w:val="006D3B9F"/>
    <w:rsid w:val="006D7263"/>
    <w:rsid w:val="006D7AFD"/>
    <w:rsid w:val="006F4D5B"/>
    <w:rsid w:val="007126EE"/>
    <w:rsid w:val="00714FBC"/>
    <w:rsid w:val="0072169B"/>
    <w:rsid w:val="0073683C"/>
    <w:rsid w:val="00740C2B"/>
    <w:rsid w:val="00751A0E"/>
    <w:rsid w:val="007544A6"/>
    <w:rsid w:val="007574B5"/>
    <w:rsid w:val="00765CCC"/>
    <w:rsid w:val="00770A73"/>
    <w:rsid w:val="0077673E"/>
    <w:rsid w:val="007835A3"/>
    <w:rsid w:val="00783714"/>
    <w:rsid w:val="007902DA"/>
    <w:rsid w:val="007924C8"/>
    <w:rsid w:val="007B64B0"/>
    <w:rsid w:val="007C00FA"/>
    <w:rsid w:val="007C37F5"/>
    <w:rsid w:val="007C50E0"/>
    <w:rsid w:val="007D2297"/>
    <w:rsid w:val="007D3A20"/>
    <w:rsid w:val="007D40A3"/>
    <w:rsid w:val="007D7B98"/>
    <w:rsid w:val="007E1576"/>
    <w:rsid w:val="007E2800"/>
    <w:rsid w:val="007E3F9C"/>
    <w:rsid w:val="00816600"/>
    <w:rsid w:val="008558C3"/>
    <w:rsid w:val="00857D64"/>
    <w:rsid w:val="0086343A"/>
    <w:rsid w:val="00864395"/>
    <w:rsid w:val="0087420F"/>
    <w:rsid w:val="00885257"/>
    <w:rsid w:val="008B1300"/>
    <w:rsid w:val="008C04CC"/>
    <w:rsid w:val="008C4B00"/>
    <w:rsid w:val="008D61D8"/>
    <w:rsid w:val="008E396A"/>
    <w:rsid w:val="008E5FBD"/>
    <w:rsid w:val="008E6E05"/>
    <w:rsid w:val="00904B4A"/>
    <w:rsid w:val="00910C48"/>
    <w:rsid w:val="00931F1B"/>
    <w:rsid w:val="00933C07"/>
    <w:rsid w:val="00935901"/>
    <w:rsid w:val="00943288"/>
    <w:rsid w:val="0095610F"/>
    <w:rsid w:val="00966C18"/>
    <w:rsid w:val="0096745B"/>
    <w:rsid w:val="0098424C"/>
    <w:rsid w:val="009849B4"/>
    <w:rsid w:val="009862D0"/>
    <w:rsid w:val="00991C06"/>
    <w:rsid w:val="009A496D"/>
    <w:rsid w:val="009B2D02"/>
    <w:rsid w:val="009B38DE"/>
    <w:rsid w:val="009C0FCD"/>
    <w:rsid w:val="009D2741"/>
    <w:rsid w:val="009F00A9"/>
    <w:rsid w:val="009F3D9D"/>
    <w:rsid w:val="00A01B8C"/>
    <w:rsid w:val="00A056E5"/>
    <w:rsid w:val="00A0752C"/>
    <w:rsid w:val="00A1193D"/>
    <w:rsid w:val="00A5602A"/>
    <w:rsid w:val="00A66D06"/>
    <w:rsid w:val="00A70875"/>
    <w:rsid w:val="00A76E85"/>
    <w:rsid w:val="00A862D3"/>
    <w:rsid w:val="00A90171"/>
    <w:rsid w:val="00A90987"/>
    <w:rsid w:val="00A92868"/>
    <w:rsid w:val="00AA276A"/>
    <w:rsid w:val="00AA27C7"/>
    <w:rsid w:val="00AA6208"/>
    <w:rsid w:val="00AC6C87"/>
    <w:rsid w:val="00AF2BC8"/>
    <w:rsid w:val="00B03066"/>
    <w:rsid w:val="00B118B8"/>
    <w:rsid w:val="00B11D9A"/>
    <w:rsid w:val="00B451CD"/>
    <w:rsid w:val="00B53BC9"/>
    <w:rsid w:val="00B57992"/>
    <w:rsid w:val="00B63478"/>
    <w:rsid w:val="00B970F7"/>
    <w:rsid w:val="00BA0557"/>
    <w:rsid w:val="00BA1460"/>
    <w:rsid w:val="00BA60E5"/>
    <w:rsid w:val="00BB0E8A"/>
    <w:rsid w:val="00BD371C"/>
    <w:rsid w:val="00BE2A0E"/>
    <w:rsid w:val="00BE5709"/>
    <w:rsid w:val="00BF1FD3"/>
    <w:rsid w:val="00BF4ACC"/>
    <w:rsid w:val="00C33967"/>
    <w:rsid w:val="00C34FC4"/>
    <w:rsid w:val="00C45A11"/>
    <w:rsid w:val="00C51728"/>
    <w:rsid w:val="00C52A2F"/>
    <w:rsid w:val="00C57BF0"/>
    <w:rsid w:val="00C64C28"/>
    <w:rsid w:val="00C6682B"/>
    <w:rsid w:val="00C70330"/>
    <w:rsid w:val="00C83969"/>
    <w:rsid w:val="00C857AF"/>
    <w:rsid w:val="00C962A0"/>
    <w:rsid w:val="00CA1AE4"/>
    <w:rsid w:val="00CA22C0"/>
    <w:rsid w:val="00CA4E74"/>
    <w:rsid w:val="00CA6694"/>
    <w:rsid w:val="00CF013A"/>
    <w:rsid w:val="00CF0E9D"/>
    <w:rsid w:val="00CF5B73"/>
    <w:rsid w:val="00D04A91"/>
    <w:rsid w:val="00D1075C"/>
    <w:rsid w:val="00D26822"/>
    <w:rsid w:val="00D428A0"/>
    <w:rsid w:val="00D63B6B"/>
    <w:rsid w:val="00D65BF0"/>
    <w:rsid w:val="00D763DA"/>
    <w:rsid w:val="00D910AD"/>
    <w:rsid w:val="00D91275"/>
    <w:rsid w:val="00D94673"/>
    <w:rsid w:val="00DA6DC8"/>
    <w:rsid w:val="00DB0030"/>
    <w:rsid w:val="00DB281C"/>
    <w:rsid w:val="00DB524F"/>
    <w:rsid w:val="00DC4B84"/>
    <w:rsid w:val="00DC72E9"/>
    <w:rsid w:val="00DF09B0"/>
    <w:rsid w:val="00E01F83"/>
    <w:rsid w:val="00E107B4"/>
    <w:rsid w:val="00E14658"/>
    <w:rsid w:val="00E17959"/>
    <w:rsid w:val="00E20139"/>
    <w:rsid w:val="00E30AEE"/>
    <w:rsid w:val="00E3761C"/>
    <w:rsid w:val="00E47491"/>
    <w:rsid w:val="00E52A2E"/>
    <w:rsid w:val="00E81A96"/>
    <w:rsid w:val="00E92192"/>
    <w:rsid w:val="00E96190"/>
    <w:rsid w:val="00E96846"/>
    <w:rsid w:val="00EA444C"/>
    <w:rsid w:val="00EB1CA6"/>
    <w:rsid w:val="00EC7EDB"/>
    <w:rsid w:val="00ED4E8C"/>
    <w:rsid w:val="00EE16F4"/>
    <w:rsid w:val="00EE49AF"/>
    <w:rsid w:val="00EF05B3"/>
    <w:rsid w:val="00EF460B"/>
    <w:rsid w:val="00EF4F5F"/>
    <w:rsid w:val="00F05797"/>
    <w:rsid w:val="00F05932"/>
    <w:rsid w:val="00F4463C"/>
    <w:rsid w:val="00F545B3"/>
    <w:rsid w:val="00F556A9"/>
    <w:rsid w:val="00F57F20"/>
    <w:rsid w:val="00F60A0F"/>
    <w:rsid w:val="00F672A0"/>
    <w:rsid w:val="00F7775B"/>
    <w:rsid w:val="00F83144"/>
    <w:rsid w:val="00F929D0"/>
    <w:rsid w:val="00F94CD6"/>
    <w:rsid w:val="00F95D03"/>
    <w:rsid w:val="00FB7953"/>
    <w:rsid w:val="00FD3ECF"/>
    <w:rsid w:val="00FE074E"/>
    <w:rsid w:val="00FF0781"/>
    <w:rsid w:val="00FF44BB"/>
    <w:rsid w:val="00FF4E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E7C68"/>
  <w15:chartTrackingRefBased/>
  <w15:docId w15:val="{F785CAB0-3C69-F748-B6A5-28FB66685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B25"/>
    <w:pPr>
      <w:keepNext/>
      <w:keepLines/>
      <w:spacing w:before="240" w:line="259" w:lineRule="auto"/>
      <w:outlineLvl w:val="0"/>
    </w:pPr>
    <w:rPr>
      <w:rFonts w:ascii="Times New Roman" w:eastAsiaTheme="majorEastAsia" w:hAnsi="Times New Roman" w:cstheme="majorBidi"/>
      <w:color w:val="1F3864" w:themeColor="accent1" w:themeShade="80"/>
      <w:kern w:val="0"/>
      <w:sz w:val="32"/>
      <w:szCs w:val="32"/>
      <w:lang w:val="en-IN"/>
      <w14:ligatures w14:val="none"/>
    </w:rPr>
  </w:style>
  <w:style w:type="paragraph" w:styleId="Heading2">
    <w:name w:val="heading 2"/>
    <w:basedOn w:val="Normal"/>
    <w:next w:val="Normal"/>
    <w:link w:val="Heading2Char"/>
    <w:uiPriority w:val="9"/>
    <w:unhideWhenUsed/>
    <w:qFormat/>
    <w:rsid w:val="0056646E"/>
    <w:pPr>
      <w:keepNext/>
      <w:keepLines/>
      <w:spacing w:before="40" w:line="259" w:lineRule="auto"/>
      <w:outlineLvl w:val="1"/>
    </w:pPr>
    <w:rPr>
      <w:rFonts w:asciiTheme="majorHAnsi" w:eastAsiaTheme="majorEastAsia" w:hAnsiTheme="majorHAnsi" w:cstheme="majorBidi"/>
      <w:color w:val="2F5496" w:themeColor="accent1" w:themeShade="BF"/>
      <w:kern w:val="0"/>
      <w:sz w:val="26"/>
      <w:szCs w:val="26"/>
      <w:lang w:val="en-IN"/>
      <w14:ligatures w14:val="none"/>
    </w:rPr>
  </w:style>
  <w:style w:type="paragraph" w:styleId="Heading3">
    <w:name w:val="heading 3"/>
    <w:basedOn w:val="Normal"/>
    <w:next w:val="Normal"/>
    <w:link w:val="Heading3Char"/>
    <w:uiPriority w:val="9"/>
    <w:unhideWhenUsed/>
    <w:qFormat/>
    <w:rsid w:val="0056646E"/>
    <w:pPr>
      <w:keepNext/>
      <w:keepLines/>
      <w:spacing w:before="40" w:line="259" w:lineRule="auto"/>
      <w:outlineLvl w:val="2"/>
    </w:pPr>
    <w:rPr>
      <w:rFonts w:asciiTheme="majorHAnsi" w:eastAsiaTheme="majorEastAsia" w:hAnsiTheme="majorHAnsi" w:cstheme="majorBidi"/>
      <w:color w:val="1F3763" w:themeColor="accent1" w:themeShade="7F"/>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B25"/>
    <w:rPr>
      <w:rFonts w:ascii="Times New Roman" w:eastAsiaTheme="majorEastAsia" w:hAnsi="Times New Roman" w:cstheme="majorBidi"/>
      <w:color w:val="1F3864" w:themeColor="accent1" w:themeShade="80"/>
      <w:kern w:val="0"/>
      <w:sz w:val="32"/>
      <w:szCs w:val="32"/>
      <w:lang w:val="en-IN"/>
      <w14:ligatures w14:val="none"/>
    </w:rPr>
  </w:style>
  <w:style w:type="paragraph" w:styleId="Header">
    <w:name w:val="header"/>
    <w:basedOn w:val="Normal"/>
    <w:link w:val="HeaderChar"/>
    <w:uiPriority w:val="99"/>
    <w:unhideWhenUsed/>
    <w:rsid w:val="004B4CBC"/>
    <w:pPr>
      <w:tabs>
        <w:tab w:val="center" w:pos="4513"/>
        <w:tab w:val="right" w:pos="9026"/>
      </w:tabs>
    </w:pPr>
  </w:style>
  <w:style w:type="character" w:customStyle="1" w:styleId="HeaderChar">
    <w:name w:val="Header Char"/>
    <w:basedOn w:val="DefaultParagraphFont"/>
    <w:link w:val="Header"/>
    <w:uiPriority w:val="99"/>
    <w:rsid w:val="004B4CBC"/>
  </w:style>
  <w:style w:type="paragraph" w:styleId="Footer">
    <w:name w:val="footer"/>
    <w:basedOn w:val="Normal"/>
    <w:link w:val="FooterChar"/>
    <w:uiPriority w:val="99"/>
    <w:unhideWhenUsed/>
    <w:rsid w:val="004B4CBC"/>
    <w:pPr>
      <w:tabs>
        <w:tab w:val="center" w:pos="4513"/>
        <w:tab w:val="right" w:pos="9026"/>
      </w:tabs>
    </w:pPr>
  </w:style>
  <w:style w:type="character" w:customStyle="1" w:styleId="FooterChar">
    <w:name w:val="Footer Char"/>
    <w:basedOn w:val="DefaultParagraphFont"/>
    <w:link w:val="Footer"/>
    <w:uiPriority w:val="99"/>
    <w:rsid w:val="004B4CBC"/>
  </w:style>
  <w:style w:type="character" w:customStyle="1" w:styleId="Heading2Char">
    <w:name w:val="Heading 2 Char"/>
    <w:basedOn w:val="DefaultParagraphFont"/>
    <w:link w:val="Heading2"/>
    <w:uiPriority w:val="9"/>
    <w:rsid w:val="0056646E"/>
    <w:rPr>
      <w:rFonts w:asciiTheme="majorHAnsi" w:eastAsiaTheme="majorEastAsia" w:hAnsiTheme="majorHAnsi" w:cstheme="majorBidi"/>
      <w:color w:val="2F5496" w:themeColor="accent1" w:themeShade="BF"/>
      <w:kern w:val="0"/>
      <w:sz w:val="26"/>
      <w:szCs w:val="26"/>
      <w:lang w:val="en-IN"/>
      <w14:ligatures w14:val="none"/>
    </w:rPr>
  </w:style>
  <w:style w:type="character" w:customStyle="1" w:styleId="Heading3Char">
    <w:name w:val="Heading 3 Char"/>
    <w:basedOn w:val="DefaultParagraphFont"/>
    <w:link w:val="Heading3"/>
    <w:uiPriority w:val="9"/>
    <w:rsid w:val="0056646E"/>
    <w:rPr>
      <w:rFonts w:asciiTheme="majorHAnsi" w:eastAsiaTheme="majorEastAsia" w:hAnsiTheme="majorHAnsi" w:cstheme="majorBidi"/>
      <w:color w:val="1F3763" w:themeColor="accent1" w:themeShade="7F"/>
      <w:kern w:val="0"/>
      <w:lang w:val="en-IN"/>
      <w14:ligatures w14:val="none"/>
    </w:rPr>
  </w:style>
  <w:style w:type="paragraph" w:styleId="Subtitle">
    <w:name w:val="Subtitle"/>
    <w:basedOn w:val="Normal"/>
    <w:next w:val="Normal"/>
    <w:link w:val="SubtitleChar"/>
    <w:qFormat/>
    <w:rsid w:val="0056646E"/>
    <w:pPr>
      <w:numPr>
        <w:ilvl w:val="1"/>
      </w:numPr>
    </w:pPr>
    <w:rPr>
      <w:rFonts w:ascii="Calibri" w:eastAsia="Times New Roman" w:hAnsi="Calibri" w:cs="Times New Roman"/>
      <w:b/>
      <w:color w:val="002060"/>
      <w:kern w:val="0"/>
      <w:sz w:val="22"/>
      <w:szCs w:val="22"/>
      <w14:ligatures w14:val="none"/>
    </w:rPr>
  </w:style>
  <w:style w:type="character" w:customStyle="1" w:styleId="SubtitleChar">
    <w:name w:val="Subtitle Char"/>
    <w:basedOn w:val="DefaultParagraphFont"/>
    <w:link w:val="Subtitle"/>
    <w:rsid w:val="0056646E"/>
    <w:rPr>
      <w:rFonts w:ascii="Calibri" w:eastAsia="Times New Roman" w:hAnsi="Calibri" w:cs="Times New Roman"/>
      <w:b/>
      <w:color w:val="002060"/>
      <w:kern w:val="0"/>
      <w:sz w:val="22"/>
      <w:szCs w:val="22"/>
      <w14:ligatures w14:val="none"/>
    </w:rPr>
  </w:style>
  <w:style w:type="paragraph" w:styleId="ListParagraph">
    <w:name w:val="List Paragraph"/>
    <w:basedOn w:val="Normal"/>
    <w:uiPriority w:val="34"/>
    <w:qFormat/>
    <w:rsid w:val="00005EA0"/>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2357">
      <w:bodyDiv w:val="1"/>
      <w:marLeft w:val="0"/>
      <w:marRight w:val="0"/>
      <w:marTop w:val="0"/>
      <w:marBottom w:val="0"/>
      <w:divBdr>
        <w:top w:val="none" w:sz="0" w:space="0" w:color="auto"/>
        <w:left w:val="none" w:sz="0" w:space="0" w:color="auto"/>
        <w:bottom w:val="none" w:sz="0" w:space="0" w:color="auto"/>
        <w:right w:val="none" w:sz="0" w:space="0" w:color="auto"/>
      </w:divBdr>
    </w:div>
    <w:div w:id="106969670">
      <w:bodyDiv w:val="1"/>
      <w:marLeft w:val="0"/>
      <w:marRight w:val="0"/>
      <w:marTop w:val="0"/>
      <w:marBottom w:val="0"/>
      <w:divBdr>
        <w:top w:val="none" w:sz="0" w:space="0" w:color="auto"/>
        <w:left w:val="none" w:sz="0" w:space="0" w:color="auto"/>
        <w:bottom w:val="none" w:sz="0" w:space="0" w:color="auto"/>
        <w:right w:val="none" w:sz="0" w:space="0" w:color="auto"/>
      </w:divBdr>
    </w:div>
    <w:div w:id="157499634">
      <w:bodyDiv w:val="1"/>
      <w:marLeft w:val="0"/>
      <w:marRight w:val="0"/>
      <w:marTop w:val="0"/>
      <w:marBottom w:val="0"/>
      <w:divBdr>
        <w:top w:val="none" w:sz="0" w:space="0" w:color="auto"/>
        <w:left w:val="none" w:sz="0" w:space="0" w:color="auto"/>
        <w:bottom w:val="none" w:sz="0" w:space="0" w:color="auto"/>
        <w:right w:val="none" w:sz="0" w:space="0" w:color="auto"/>
      </w:divBdr>
    </w:div>
    <w:div w:id="228922701">
      <w:bodyDiv w:val="1"/>
      <w:marLeft w:val="0"/>
      <w:marRight w:val="0"/>
      <w:marTop w:val="0"/>
      <w:marBottom w:val="0"/>
      <w:divBdr>
        <w:top w:val="none" w:sz="0" w:space="0" w:color="auto"/>
        <w:left w:val="none" w:sz="0" w:space="0" w:color="auto"/>
        <w:bottom w:val="none" w:sz="0" w:space="0" w:color="auto"/>
        <w:right w:val="none" w:sz="0" w:space="0" w:color="auto"/>
      </w:divBdr>
    </w:div>
    <w:div w:id="270821934">
      <w:bodyDiv w:val="1"/>
      <w:marLeft w:val="0"/>
      <w:marRight w:val="0"/>
      <w:marTop w:val="0"/>
      <w:marBottom w:val="0"/>
      <w:divBdr>
        <w:top w:val="none" w:sz="0" w:space="0" w:color="auto"/>
        <w:left w:val="none" w:sz="0" w:space="0" w:color="auto"/>
        <w:bottom w:val="none" w:sz="0" w:space="0" w:color="auto"/>
        <w:right w:val="none" w:sz="0" w:space="0" w:color="auto"/>
      </w:divBdr>
    </w:div>
    <w:div w:id="299917753">
      <w:bodyDiv w:val="1"/>
      <w:marLeft w:val="0"/>
      <w:marRight w:val="0"/>
      <w:marTop w:val="0"/>
      <w:marBottom w:val="0"/>
      <w:divBdr>
        <w:top w:val="none" w:sz="0" w:space="0" w:color="auto"/>
        <w:left w:val="none" w:sz="0" w:space="0" w:color="auto"/>
        <w:bottom w:val="none" w:sz="0" w:space="0" w:color="auto"/>
        <w:right w:val="none" w:sz="0" w:space="0" w:color="auto"/>
      </w:divBdr>
    </w:div>
    <w:div w:id="389429457">
      <w:bodyDiv w:val="1"/>
      <w:marLeft w:val="0"/>
      <w:marRight w:val="0"/>
      <w:marTop w:val="0"/>
      <w:marBottom w:val="0"/>
      <w:divBdr>
        <w:top w:val="none" w:sz="0" w:space="0" w:color="auto"/>
        <w:left w:val="none" w:sz="0" w:space="0" w:color="auto"/>
        <w:bottom w:val="none" w:sz="0" w:space="0" w:color="auto"/>
        <w:right w:val="none" w:sz="0" w:space="0" w:color="auto"/>
      </w:divBdr>
    </w:div>
    <w:div w:id="410587589">
      <w:bodyDiv w:val="1"/>
      <w:marLeft w:val="0"/>
      <w:marRight w:val="0"/>
      <w:marTop w:val="0"/>
      <w:marBottom w:val="0"/>
      <w:divBdr>
        <w:top w:val="none" w:sz="0" w:space="0" w:color="auto"/>
        <w:left w:val="none" w:sz="0" w:space="0" w:color="auto"/>
        <w:bottom w:val="none" w:sz="0" w:space="0" w:color="auto"/>
        <w:right w:val="none" w:sz="0" w:space="0" w:color="auto"/>
      </w:divBdr>
    </w:div>
    <w:div w:id="416899137">
      <w:bodyDiv w:val="1"/>
      <w:marLeft w:val="0"/>
      <w:marRight w:val="0"/>
      <w:marTop w:val="0"/>
      <w:marBottom w:val="0"/>
      <w:divBdr>
        <w:top w:val="none" w:sz="0" w:space="0" w:color="auto"/>
        <w:left w:val="none" w:sz="0" w:space="0" w:color="auto"/>
        <w:bottom w:val="none" w:sz="0" w:space="0" w:color="auto"/>
        <w:right w:val="none" w:sz="0" w:space="0" w:color="auto"/>
      </w:divBdr>
    </w:div>
    <w:div w:id="465124332">
      <w:bodyDiv w:val="1"/>
      <w:marLeft w:val="0"/>
      <w:marRight w:val="0"/>
      <w:marTop w:val="0"/>
      <w:marBottom w:val="0"/>
      <w:divBdr>
        <w:top w:val="none" w:sz="0" w:space="0" w:color="auto"/>
        <w:left w:val="none" w:sz="0" w:space="0" w:color="auto"/>
        <w:bottom w:val="none" w:sz="0" w:space="0" w:color="auto"/>
        <w:right w:val="none" w:sz="0" w:space="0" w:color="auto"/>
      </w:divBdr>
    </w:div>
    <w:div w:id="488331174">
      <w:bodyDiv w:val="1"/>
      <w:marLeft w:val="0"/>
      <w:marRight w:val="0"/>
      <w:marTop w:val="0"/>
      <w:marBottom w:val="0"/>
      <w:divBdr>
        <w:top w:val="none" w:sz="0" w:space="0" w:color="auto"/>
        <w:left w:val="none" w:sz="0" w:space="0" w:color="auto"/>
        <w:bottom w:val="none" w:sz="0" w:space="0" w:color="auto"/>
        <w:right w:val="none" w:sz="0" w:space="0" w:color="auto"/>
      </w:divBdr>
    </w:div>
    <w:div w:id="526019925">
      <w:bodyDiv w:val="1"/>
      <w:marLeft w:val="0"/>
      <w:marRight w:val="0"/>
      <w:marTop w:val="0"/>
      <w:marBottom w:val="0"/>
      <w:divBdr>
        <w:top w:val="none" w:sz="0" w:space="0" w:color="auto"/>
        <w:left w:val="none" w:sz="0" w:space="0" w:color="auto"/>
        <w:bottom w:val="none" w:sz="0" w:space="0" w:color="auto"/>
        <w:right w:val="none" w:sz="0" w:space="0" w:color="auto"/>
      </w:divBdr>
    </w:div>
    <w:div w:id="558521166">
      <w:bodyDiv w:val="1"/>
      <w:marLeft w:val="0"/>
      <w:marRight w:val="0"/>
      <w:marTop w:val="0"/>
      <w:marBottom w:val="0"/>
      <w:divBdr>
        <w:top w:val="none" w:sz="0" w:space="0" w:color="auto"/>
        <w:left w:val="none" w:sz="0" w:space="0" w:color="auto"/>
        <w:bottom w:val="none" w:sz="0" w:space="0" w:color="auto"/>
        <w:right w:val="none" w:sz="0" w:space="0" w:color="auto"/>
      </w:divBdr>
    </w:div>
    <w:div w:id="625628223">
      <w:bodyDiv w:val="1"/>
      <w:marLeft w:val="0"/>
      <w:marRight w:val="0"/>
      <w:marTop w:val="0"/>
      <w:marBottom w:val="0"/>
      <w:divBdr>
        <w:top w:val="none" w:sz="0" w:space="0" w:color="auto"/>
        <w:left w:val="none" w:sz="0" w:space="0" w:color="auto"/>
        <w:bottom w:val="none" w:sz="0" w:space="0" w:color="auto"/>
        <w:right w:val="none" w:sz="0" w:space="0" w:color="auto"/>
      </w:divBdr>
    </w:div>
    <w:div w:id="642664020">
      <w:bodyDiv w:val="1"/>
      <w:marLeft w:val="0"/>
      <w:marRight w:val="0"/>
      <w:marTop w:val="0"/>
      <w:marBottom w:val="0"/>
      <w:divBdr>
        <w:top w:val="none" w:sz="0" w:space="0" w:color="auto"/>
        <w:left w:val="none" w:sz="0" w:space="0" w:color="auto"/>
        <w:bottom w:val="none" w:sz="0" w:space="0" w:color="auto"/>
        <w:right w:val="none" w:sz="0" w:space="0" w:color="auto"/>
      </w:divBdr>
    </w:div>
    <w:div w:id="714618682">
      <w:bodyDiv w:val="1"/>
      <w:marLeft w:val="0"/>
      <w:marRight w:val="0"/>
      <w:marTop w:val="0"/>
      <w:marBottom w:val="0"/>
      <w:divBdr>
        <w:top w:val="none" w:sz="0" w:space="0" w:color="auto"/>
        <w:left w:val="none" w:sz="0" w:space="0" w:color="auto"/>
        <w:bottom w:val="none" w:sz="0" w:space="0" w:color="auto"/>
        <w:right w:val="none" w:sz="0" w:space="0" w:color="auto"/>
      </w:divBdr>
      <w:divsChild>
        <w:div w:id="368340871">
          <w:marLeft w:val="0"/>
          <w:marRight w:val="0"/>
          <w:marTop w:val="0"/>
          <w:marBottom w:val="0"/>
          <w:divBdr>
            <w:top w:val="none" w:sz="0" w:space="0" w:color="auto"/>
            <w:left w:val="none" w:sz="0" w:space="0" w:color="auto"/>
            <w:bottom w:val="none" w:sz="0" w:space="0" w:color="auto"/>
            <w:right w:val="none" w:sz="0" w:space="0" w:color="auto"/>
          </w:divBdr>
        </w:div>
      </w:divsChild>
    </w:div>
    <w:div w:id="737047788">
      <w:bodyDiv w:val="1"/>
      <w:marLeft w:val="0"/>
      <w:marRight w:val="0"/>
      <w:marTop w:val="0"/>
      <w:marBottom w:val="0"/>
      <w:divBdr>
        <w:top w:val="none" w:sz="0" w:space="0" w:color="auto"/>
        <w:left w:val="none" w:sz="0" w:space="0" w:color="auto"/>
        <w:bottom w:val="none" w:sz="0" w:space="0" w:color="auto"/>
        <w:right w:val="none" w:sz="0" w:space="0" w:color="auto"/>
      </w:divBdr>
    </w:div>
    <w:div w:id="774788969">
      <w:bodyDiv w:val="1"/>
      <w:marLeft w:val="0"/>
      <w:marRight w:val="0"/>
      <w:marTop w:val="0"/>
      <w:marBottom w:val="0"/>
      <w:divBdr>
        <w:top w:val="none" w:sz="0" w:space="0" w:color="auto"/>
        <w:left w:val="none" w:sz="0" w:space="0" w:color="auto"/>
        <w:bottom w:val="none" w:sz="0" w:space="0" w:color="auto"/>
        <w:right w:val="none" w:sz="0" w:space="0" w:color="auto"/>
      </w:divBdr>
    </w:div>
    <w:div w:id="815299690">
      <w:bodyDiv w:val="1"/>
      <w:marLeft w:val="0"/>
      <w:marRight w:val="0"/>
      <w:marTop w:val="0"/>
      <w:marBottom w:val="0"/>
      <w:divBdr>
        <w:top w:val="none" w:sz="0" w:space="0" w:color="auto"/>
        <w:left w:val="none" w:sz="0" w:space="0" w:color="auto"/>
        <w:bottom w:val="none" w:sz="0" w:space="0" w:color="auto"/>
        <w:right w:val="none" w:sz="0" w:space="0" w:color="auto"/>
      </w:divBdr>
    </w:div>
    <w:div w:id="827749008">
      <w:bodyDiv w:val="1"/>
      <w:marLeft w:val="0"/>
      <w:marRight w:val="0"/>
      <w:marTop w:val="0"/>
      <w:marBottom w:val="0"/>
      <w:divBdr>
        <w:top w:val="none" w:sz="0" w:space="0" w:color="auto"/>
        <w:left w:val="none" w:sz="0" w:space="0" w:color="auto"/>
        <w:bottom w:val="none" w:sz="0" w:space="0" w:color="auto"/>
        <w:right w:val="none" w:sz="0" w:space="0" w:color="auto"/>
      </w:divBdr>
    </w:div>
    <w:div w:id="830173111">
      <w:bodyDiv w:val="1"/>
      <w:marLeft w:val="0"/>
      <w:marRight w:val="0"/>
      <w:marTop w:val="0"/>
      <w:marBottom w:val="0"/>
      <w:divBdr>
        <w:top w:val="none" w:sz="0" w:space="0" w:color="auto"/>
        <w:left w:val="none" w:sz="0" w:space="0" w:color="auto"/>
        <w:bottom w:val="none" w:sz="0" w:space="0" w:color="auto"/>
        <w:right w:val="none" w:sz="0" w:space="0" w:color="auto"/>
      </w:divBdr>
    </w:div>
    <w:div w:id="896666099">
      <w:bodyDiv w:val="1"/>
      <w:marLeft w:val="0"/>
      <w:marRight w:val="0"/>
      <w:marTop w:val="0"/>
      <w:marBottom w:val="0"/>
      <w:divBdr>
        <w:top w:val="none" w:sz="0" w:space="0" w:color="auto"/>
        <w:left w:val="none" w:sz="0" w:space="0" w:color="auto"/>
        <w:bottom w:val="none" w:sz="0" w:space="0" w:color="auto"/>
        <w:right w:val="none" w:sz="0" w:space="0" w:color="auto"/>
      </w:divBdr>
    </w:div>
    <w:div w:id="917448717">
      <w:bodyDiv w:val="1"/>
      <w:marLeft w:val="0"/>
      <w:marRight w:val="0"/>
      <w:marTop w:val="0"/>
      <w:marBottom w:val="0"/>
      <w:divBdr>
        <w:top w:val="none" w:sz="0" w:space="0" w:color="auto"/>
        <w:left w:val="none" w:sz="0" w:space="0" w:color="auto"/>
        <w:bottom w:val="none" w:sz="0" w:space="0" w:color="auto"/>
        <w:right w:val="none" w:sz="0" w:space="0" w:color="auto"/>
      </w:divBdr>
    </w:div>
    <w:div w:id="952905092">
      <w:bodyDiv w:val="1"/>
      <w:marLeft w:val="0"/>
      <w:marRight w:val="0"/>
      <w:marTop w:val="0"/>
      <w:marBottom w:val="0"/>
      <w:divBdr>
        <w:top w:val="none" w:sz="0" w:space="0" w:color="auto"/>
        <w:left w:val="none" w:sz="0" w:space="0" w:color="auto"/>
        <w:bottom w:val="none" w:sz="0" w:space="0" w:color="auto"/>
        <w:right w:val="none" w:sz="0" w:space="0" w:color="auto"/>
      </w:divBdr>
    </w:div>
    <w:div w:id="955940684">
      <w:bodyDiv w:val="1"/>
      <w:marLeft w:val="0"/>
      <w:marRight w:val="0"/>
      <w:marTop w:val="0"/>
      <w:marBottom w:val="0"/>
      <w:divBdr>
        <w:top w:val="none" w:sz="0" w:space="0" w:color="auto"/>
        <w:left w:val="none" w:sz="0" w:space="0" w:color="auto"/>
        <w:bottom w:val="none" w:sz="0" w:space="0" w:color="auto"/>
        <w:right w:val="none" w:sz="0" w:space="0" w:color="auto"/>
      </w:divBdr>
    </w:div>
    <w:div w:id="998121246">
      <w:bodyDiv w:val="1"/>
      <w:marLeft w:val="0"/>
      <w:marRight w:val="0"/>
      <w:marTop w:val="0"/>
      <w:marBottom w:val="0"/>
      <w:divBdr>
        <w:top w:val="none" w:sz="0" w:space="0" w:color="auto"/>
        <w:left w:val="none" w:sz="0" w:space="0" w:color="auto"/>
        <w:bottom w:val="none" w:sz="0" w:space="0" w:color="auto"/>
        <w:right w:val="none" w:sz="0" w:space="0" w:color="auto"/>
      </w:divBdr>
    </w:div>
    <w:div w:id="1015306032">
      <w:bodyDiv w:val="1"/>
      <w:marLeft w:val="0"/>
      <w:marRight w:val="0"/>
      <w:marTop w:val="0"/>
      <w:marBottom w:val="0"/>
      <w:divBdr>
        <w:top w:val="none" w:sz="0" w:space="0" w:color="auto"/>
        <w:left w:val="none" w:sz="0" w:space="0" w:color="auto"/>
        <w:bottom w:val="none" w:sz="0" w:space="0" w:color="auto"/>
        <w:right w:val="none" w:sz="0" w:space="0" w:color="auto"/>
      </w:divBdr>
    </w:div>
    <w:div w:id="1083801429">
      <w:bodyDiv w:val="1"/>
      <w:marLeft w:val="0"/>
      <w:marRight w:val="0"/>
      <w:marTop w:val="0"/>
      <w:marBottom w:val="0"/>
      <w:divBdr>
        <w:top w:val="none" w:sz="0" w:space="0" w:color="auto"/>
        <w:left w:val="none" w:sz="0" w:space="0" w:color="auto"/>
        <w:bottom w:val="none" w:sz="0" w:space="0" w:color="auto"/>
        <w:right w:val="none" w:sz="0" w:space="0" w:color="auto"/>
      </w:divBdr>
    </w:div>
    <w:div w:id="1092311463">
      <w:bodyDiv w:val="1"/>
      <w:marLeft w:val="0"/>
      <w:marRight w:val="0"/>
      <w:marTop w:val="0"/>
      <w:marBottom w:val="0"/>
      <w:divBdr>
        <w:top w:val="none" w:sz="0" w:space="0" w:color="auto"/>
        <w:left w:val="none" w:sz="0" w:space="0" w:color="auto"/>
        <w:bottom w:val="none" w:sz="0" w:space="0" w:color="auto"/>
        <w:right w:val="none" w:sz="0" w:space="0" w:color="auto"/>
      </w:divBdr>
    </w:div>
    <w:div w:id="1101607751">
      <w:bodyDiv w:val="1"/>
      <w:marLeft w:val="0"/>
      <w:marRight w:val="0"/>
      <w:marTop w:val="0"/>
      <w:marBottom w:val="0"/>
      <w:divBdr>
        <w:top w:val="none" w:sz="0" w:space="0" w:color="auto"/>
        <w:left w:val="none" w:sz="0" w:space="0" w:color="auto"/>
        <w:bottom w:val="none" w:sz="0" w:space="0" w:color="auto"/>
        <w:right w:val="none" w:sz="0" w:space="0" w:color="auto"/>
      </w:divBdr>
    </w:div>
    <w:div w:id="1128475990">
      <w:bodyDiv w:val="1"/>
      <w:marLeft w:val="0"/>
      <w:marRight w:val="0"/>
      <w:marTop w:val="0"/>
      <w:marBottom w:val="0"/>
      <w:divBdr>
        <w:top w:val="none" w:sz="0" w:space="0" w:color="auto"/>
        <w:left w:val="none" w:sz="0" w:space="0" w:color="auto"/>
        <w:bottom w:val="none" w:sz="0" w:space="0" w:color="auto"/>
        <w:right w:val="none" w:sz="0" w:space="0" w:color="auto"/>
      </w:divBdr>
    </w:div>
    <w:div w:id="1188448664">
      <w:bodyDiv w:val="1"/>
      <w:marLeft w:val="0"/>
      <w:marRight w:val="0"/>
      <w:marTop w:val="0"/>
      <w:marBottom w:val="0"/>
      <w:divBdr>
        <w:top w:val="none" w:sz="0" w:space="0" w:color="auto"/>
        <w:left w:val="none" w:sz="0" w:space="0" w:color="auto"/>
        <w:bottom w:val="none" w:sz="0" w:space="0" w:color="auto"/>
        <w:right w:val="none" w:sz="0" w:space="0" w:color="auto"/>
      </w:divBdr>
    </w:div>
    <w:div w:id="1198542672">
      <w:bodyDiv w:val="1"/>
      <w:marLeft w:val="0"/>
      <w:marRight w:val="0"/>
      <w:marTop w:val="0"/>
      <w:marBottom w:val="0"/>
      <w:divBdr>
        <w:top w:val="none" w:sz="0" w:space="0" w:color="auto"/>
        <w:left w:val="none" w:sz="0" w:space="0" w:color="auto"/>
        <w:bottom w:val="none" w:sz="0" w:space="0" w:color="auto"/>
        <w:right w:val="none" w:sz="0" w:space="0" w:color="auto"/>
      </w:divBdr>
    </w:div>
    <w:div w:id="1305546031">
      <w:bodyDiv w:val="1"/>
      <w:marLeft w:val="0"/>
      <w:marRight w:val="0"/>
      <w:marTop w:val="0"/>
      <w:marBottom w:val="0"/>
      <w:divBdr>
        <w:top w:val="none" w:sz="0" w:space="0" w:color="auto"/>
        <w:left w:val="none" w:sz="0" w:space="0" w:color="auto"/>
        <w:bottom w:val="none" w:sz="0" w:space="0" w:color="auto"/>
        <w:right w:val="none" w:sz="0" w:space="0" w:color="auto"/>
      </w:divBdr>
    </w:div>
    <w:div w:id="1310014729">
      <w:bodyDiv w:val="1"/>
      <w:marLeft w:val="0"/>
      <w:marRight w:val="0"/>
      <w:marTop w:val="0"/>
      <w:marBottom w:val="0"/>
      <w:divBdr>
        <w:top w:val="none" w:sz="0" w:space="0" w:color="auto"/>
        <w:left w:val="none" w:sz="0" w:space="0" w:color="auto"/>
        <w:bottom w:val="none" w:sz="0" w:space="0" w:color="auto"/>
        <w:right w:val="none" w:sz="0" w:space="0" w:color="auto"/>
      </w:divBdr>
    </w:div>
    <w:div w:id="1404328900">
      <w:bodyDiv w:val="1"/>
      <w:marLeft w:val="0"/>
      <w:marRight w:val="0"/>
      <w:marTop w:val="0"/>
      <w:marBottom w:val="0"/>
      <w:divBdr>
        <w:top w:val="none" w:sz="0" w:space="0" w:color="auto"/>
        <w:left w:val="none" w:sz="0" w:space="0" w:color="auto"/>
        <w:bottom w:val="none" w:sz="0" w:space="0" w:color="auto"/>
        <w:right w:val="none" w:sz="0" w:space="0" w:color="auto"/>
      </w:divBdr>
    </w:div>
    <w:div w:id="1480878885">
      <w:bodyDiv w:val="1"/>
      <w:marLeft w:val="0"/>
      <w:marRight w:val="0"/>
      <w:marTop w:val="0"/>
      <w:marBottom w:val="0"/>
      <w:divBdr>
        <w:top w:val="none" w:sz="0" w:space="0" w:color="auto"/>
        <w:left w:val="none" w:sz="0" w:space="0" w:color="auto"/>
        <w:bottom w:val="none" w:sz="0" w:space="0" w:color="auto"/>
        <w:right w:val="none" w:sz="0" w:space="0" w:color="auto"/>
      </w:divBdr>
    </w:div>
    <w:div w:id="1532524504">
      <w:bodyDiv w:val="1"/>
      <w:marLeft w:val="0"/>
      <w:marRight w:val="0"/>
      <w:marTop w:val="0"/>
      <w:marBottom w:val="0"/>
      <w:divBdr>
        <w:top w:val="none" w:sz="0" w:space="0" w:color="auto"/>
        <w:left w:val="none" w:sz="0" w:space="0" w:color="auto"/>
        <w:bottom w:val="none" w:sz="0" w:space="0" w:color="auto"/>
        <w:right w:val="none" w:sz="0" w:space="0" w:color="auto"/>
      </w:divBdr>
    </w:div>
    <w:div w:id="1572302623">
      <w:bodyDiv w:val="1"/>
      <w:marLeft w:val="0"/>
      <w:marRight w:val="0"/>
      <w:marTop w:val="0"/>
      <w:marBottom w:val="0"/>
      <w:divBdr>
        <w:top w:val="none" w:sz="0" w:space="0" w:color="auto"/>
        <w:left w:val="none" w:sz="0" w:space="0" w:color="auto"/>
        <w:bottom w:val="none" w:sz="0" w:space="0" w:color="auto"/>
        <w:right w:val="none" w:sz="0" w:space="0" w:color="auto"/>
      </w:divBdr>
    </w:div>
    <w:div w:id="1647122765">
      <w:bodyDiv w:val="1"/>
      <w:marLeft w:val="0"/>
      <w:marRight w:val="0"/>
      <w:marTop w:val="0"/>
      <w:marBottom w:val="0"/>
      <w:divBdr>
        <w:top w:val="none" w:sz="0" w:space="0" w:color="auto"/>
        <w:left w:val="none" w:sz="0" w:space="0" w:color="auto"/>
        <w:bottom w:val="none" w:sz="0" w:space="0" w:color="auto"/>
        <w:right w:val="none" w:sz="0" w:space="0" w:color="auto"/>
      </w:divBdr>
    </w:div>
    <w:div w:id="1730230153">
      <w:bodyDiv w:val="1"/>
      <w:marLeft w:val="0"/>
      <w:marRight w:val="0"/>
      <w:marTop w:val="0"/>
      <w:marBottom w:val="0"/>
      <w:divBdr>
        <w:top w:val="none" w:sz="0" w:space="0" w:color="auto"/>
        <w:left w:val="none" w:sz="0" w:space="0" w:color="auto"/>
        <w:bottom w:val="none" w:sz="0" w:space="0" w:color="auto"/>
        <w:right w:val="none" w:sz="0" w:space="0" w:color="auto"/>
      </w:divBdr>
    </w:div>
    <w:div w:id="1743017623">
      <w:bodyDiv w:val="1"/>
      <w:marLeft w:val="0"/>
      <w:marRight w:val="0"/>
      <w:marTop w:val="0"/>
      <w:marBottom w:val="0"/>
      <w:divBdr>
        <w:top w:val="none" w:sz="0" w:space="0" w:color="auto"/>
        <w:left w:val="none" w:sz="0" w:space="0" w:color="auto"/>
        <w:bottom w:val="none" w:sz="0" w:space="0" w:color="auto"/>
        <w:right w:val="none" w:sz="0" w:space="0" w:color="auto"/>
      </w:divBdr>
    </w:div>
    <w:div w:id="1765832685">
      <w:bodyDiv w:val="1"/>
      <w:marLeft w:val="0"/>
      <w:marRight w:val="0"/>
      <w:marTop w:val="0"/>
      <w:marBottom w:val="0"/>
      <w:divBdr>
        <w:top w:val="none" w:sz="0" w:space="0" w:color="auto"/>
        <w:left w:val="none" w:sz="0" w:space="0" w:color="auto"/>
        <w:bottom w:val="none" w:sz="0" w:space="0" w:color="auto"/>
        <w:right w:val="none" w:sz="0" w:space="0" w:color="auto"/>
      </w:divBdr>
    </w:div>
    <w:div w:id="1785465388">
      <w:bodyDiv w:val="1"/>
      <w:marLeft w:val="0"/>
      <w:marRight w:val="0"/>
      <w:marTop w:val="0"/>
      <w:marBottom w:val="0"/>
      <w:divBdr>
        <w:top w:val="none" w:sz="0" w:space="0" w:color="auto"/>
        <w:left w:val="none" w:sz="0" w:space="0" w:color="auto"/>
        <w:bottom w:val="none" w:sz="0" w:space="0" w:color="auto"/>
        <w:right w:val="none" w:sz="0" w:space="0" w:color="auto"/>
      </w:divBdr>
    </w:div>
    <w:div w:id="1790319648">
      <w:bodyDiv w:val="1"/>
      <w:marLeft w:val="0"/>
      <w:marRight w:val="0"/>
      <w:marTop w:val="0"/>
      <w:marBottom w:val="0"/>
      <w:divBdr>
        <w:top w:val="none" w:sz="0" w:space="0" w:color="auto"/>
        <w:left w:val="none" w:sz="0" w:space="0" w:color="auto"/>
        <w:bottom w:val="none" w:sz="0" w:space="0" w:color="auto"/>
        <w:right w:val="none" w:sz="0" w:space="0" w:color="auto"/>
      </w:divBdr>
    </w:div>
    <w:div w:id="1817910723">
      <w:bodyDiv w:val="1"/>
      <w:marLeft w:val="0"/>
      <w:marRight w:val="0"/>
      <w:marTop w:val="0"/>
      <w:marBottom w:val="0"/>
      <w:divBdr>
        <w:top w:val="none" w:sz="0" w:space="0" w:color="auto"/>
        <w:left w:val="none" w:sz="0" w:space="0" w:color="auto"/>
        <w:bottom w:val="none" w:sz="0" w:space="0" w:color="auto"/>
        <w:right w:val="none" w:sz="0" w:space="0" w:color="auto"/>
      </w:divBdr>
    </w:div>
    <w:div w:id="1862813884">
      <w:bodyDiv w:val="1"/>
      <w:marLeft w:val="0"/>
      <w:marRight w:val="0"/>
      <w:marTop w:val="0"/>
      <w:marBottom w:val="0"/>
      <w:divBdr>
        <w:top w:val="none" w:sz="0" w:space="0" w:color="auto"/>
        <w:left w:val="none" w:sz="0" w:space="0" w:color="auto"/>
        <w:bottom w:val="none" w:sz="0" w:space="0" w:color="auto"/>
        <w:right w:val="none" w:sz="0" w:space="0" w:color="auto"/>
      </w:divBdr>
    </w:div>
    <w:div w:id="1865246934">
      <w:bodyDiv w:val="1"/>
      <w:marLeft w:val="0"/>
      <w:marRight w:val="0"/>
      <w:marTop w:val="0"/>
      <w:marBottom w:val="0"/>
      <w:divBdr>
        <w:top w:val="none" w:sz="0" w:space="0" w:color="auto"/>
        <w:left w:val="none" w:sz="0" w:space="0" w:color="auto"/>
        <w:bottom w:val="none" w:sz="0" w:space="0" w:color="auto"/>
        <w:right w:val="none" w:sz="0" w:space="0" w:color="auto"/>
      </w:divBdr>
    </w:div>
    <w:div w:id="1876890175">
      <w:bodyDiv w:val="1"/>
      <w:marLeft w:val="0"/>
      <w:marRight w:val="0"/>
      <w:marTop w:val="0"/>
      <w:marBottom w:val="0"/>
      <w:divBdr>
        <w:top w:val="none" w:sz="0" w:space="0" w:color="auto"/>
        <w:left w:val="none" w:sz="0" w:space="0" w:color="auto"/>
        <w:bottom w:val="none" w:sz="0" w:space="0" w:color="auto"/>
        <w:right w:val="none" w:sz="0" w:space="0" w:color="auto"/>
      </w:divBdr>
    </w:div>
    <w:div w:id="1931038338">
      <w:bodyDiv w:val="1"/>
      <w:marLeft w:val="0"/>
      <w:marRight w:val="0"/>
      <w:marTop w:val="0"/>
      <w:marBottom w:val="0"/>
      <w:divBdr>
        <w:top w:val="none" w:sz="0" w:space="0" w:color="auto"/>
        <w:left w:val="none" w:sz="0" w:space="0" w:color="auto"/>
        <w:bottom w:val="none" w:sz="0" w:space="0" w:color="auto"/>
        <w:right w:val="none" w:sz="0" w:space="0" w:color="auto"/>
      </w:divBdr>
    </w:div>
    <w:div w:id="1952740667">
      <w:bodyDiv w:val="1"/>
      <w:marLeft w:val="0"/>
      <w:marRight w:val="0"/>
      <w:marTop w:val="0"/>
      <w:marBottom w:val="0"/>
      <w:divBdr>
        <w:top w:val="none" w:sz="0" w:space="0" w:color="auto"/>
        <w:left w:val="none" w:sz="0" w:space="0" w:color="auto"/>
        <w:bottom w:val="none" w:sz="0" w:space="0" w:color="auto"/>
        <w:right w:val="none" w:sz="0" w:space="0" w:color="auto"/>
      </w:divBdr>
    </w:div>
    <w:div w:id="1988508725">
      <w:bodyDiv w:val="1"/>
      <w:marLeft w:val="0"/>
      <w:marRight w:val="0"/>
      <w:marTop w:val="0"/>
      <w:marBottom w:val="0"/>
      <w:divBdr>
        <w:top w:val="none" w:sz="0" w:space="0" w:color="auto"/>
        <w:left w:val="none" w:sz="0" w:space="0" w:color="auto"/>
        <w:bottom w:val="none" w:sz="0" w:space="0" w:color="auto"/>
        <w:right w:val="none" w:sz="0" w:space="0" w:color="auto"/>
      </w:divBdr>
    </w:div>
    <w:div w:id="2004311779">
      <w:bodyDiv w:val="1"/>
      <w:marLeft w:val="0"/>
      <w:marRight w:val="0"/>
      <w:marTop w:val="0"/>
      <w:marBottom w:val="0"/>
      <w:divBdr>
        <w:top w:val="none" w:sz="0" w:space="0" w:color="auto"/>
        <w:left w:val="none" w:sz="0" w:space="0" w:color="auto"/>
        <w:bottom w:val="none" w:sz="0" w:space="0" w:color="auto"/>
        <w:right w:val="none" w:sz="0" w:space="0" w:color="auto"/>
      </w:divBdr>
    </w:div>
    <w:div w:id="2019577668">
      <w:bodyDiv w:val="1"/>
      <w:marLeft w:val="0"/>
      <w:marRight w:val="0"/>
      <w:marTop w:val="0"/>
      <w:marBottom w:val="0"/>
      <w:divBdr>
        <w:top w:val="none" w:sz="0" w:space="0" w:color="auto"/>
        <w:left w:val="none" w:sz="0" w:space="0" w:color="auto"/>
        <w:bottom w:val="none" w:sz="0" w:space="0" w:color="auto"/>
        <w:right w:val="none" w:sz="0" w:space="0" w:color="auto"/>
      </w:divBdr>
    </w:div>
    <w:div w:id="2021424081">
      <w:bodyDiv w:val="1"/>
      <w:marLeft w:val="0"/>
      <w:marRight w:val="0"/>
      <w:marTop w:val="0"/>
      <w:marBottom w:val="0"/>
      <w:divBdr>
        <w:top w:val="none" w:sz="0" w:space="0" w:color="auto"/>
        <w:left w:val="none" w:sz="0" w:space="0" w:color="auto"/>
        <w:bottom w:val="none" w:sz="0" w:space="0" w:color="auto"/>
        <w:right w:val="none" w:sz="0" w:space="0" w:color="auto"/>
      </w:divBdr>
    </w:div>
    <w:div w:id="2113817398">
      <w:bodyDiv w:val="1"/>
      <w:marLeft w:val="0"/>
      <w:marRight w:val="0"/>
      <w:marTop w:val="0"/>
      <w:marBottom w:val="0"/>
      <w:divBdr>
        <w:top w:val="none" w:sz="0" w:space="0" w:color="auto"/>
        <w:left w:val="none" w:sz="0" w:space="0" w:color="auto"/>
        <w:bottom w:val="none" w:sz="0" w:space="0" w:color="auto"/>
        <w:right w:val="none" w:sz="0" w:space="0" w:color="auto"/>
      </w:divBdr>
    </w:div>
    <w:div w:id="2129738259">
      <w:bodyDiv w:val="1"/>
      <w:marLeft w:val="0"/>
      <w:marRight w:val="0"/>
      <w:marTop w:val="0"/>
      <w:marBottom w:val="0"/>
      <w:divBdr>
        <w:top w:val="none" w:sz="0" w:space="0" w:color="auto"/>
        <w:left w:val="none" w:sz="0" w:space="0" w:color="auto"/>
        <w:bottom w:val="none" w:sz="0" w:space="0" w:color="auto"/>
        <w:right w:val="none" w:sz="0" w:space="0" w:color="auto"/>
      </w:divBdr>
    </w:div>
    <w:div w:id="2132934694">
      <w:bodyDiv w:val="1"/>
      <w:marLeft w:val="0"/>
      <w:marRight w:val="0"/>
      <w:marTop w:val="0"/>
      <w:marBottom w:val="0"/>
      <w:divBdr>
        <w:top w:val="none" w:sz="0" w:space="0" w:color="auto"/>
        <w:left w:val="none" w:sz="0" w:space="0" w:color="auto"/>
        <w:bottom w:val="none" w:sz="0" w:space="0" w:color="auto"/>
        <w:right w:val="none" w:sz="0" w:space="0" w:color="auto"/>
      </w:divBdr>
    </w:div>
    <w:div w:id="213578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E9E3D-A518-4CA8-8B6B-E5C58FCF1116}">
  <ds:schemaRefs>
    <ds:schemaRef ds:uri="http://schemas.openxmlformats.org/officeDocument/2006/bibliography"/>
  </ds:schemaRefs>
</ds:datastoreItem>
</file>

<file path=docMetadata/LabelInfo.xml><?xml version="1.0" encoding="utf-8"?>
<clbl:labelList xmlns:clbl="http://schemas.microsoft.com/office/2020/mipLabelMetadata">
  <clbl:label id="{6b902693-1074-40aa-9e21-d89446a2ebb5}" enabled="0" method="" siteId="{6b902693-1074-40aa-9e21-d89446a2ebb5}" removed="1"/>
</clbl:labelList>
</file>

<file path=docProps/app.xml><?xml version="1.0" encoding="utf-8"?>
<Properties xmlns="http://schemas.openxmlformats.org/officeDocument/2006/extended-properties" xmlns:vt="http://schemas.openxmlformats.org/officeDocument/2006/docPropsVTypes">
  <Template>Normal</Template>
  <TotalTime>2</TotalTime>
  <Pages>26</Pages>
  <Words>3659</Words>
  <Characters>21151</Characters>
  <Application>Microsoft Office Word</Application>
  <DocSecurity>0</DocSecurity>
  <Lines>1175</Lines>
  <Paragraphs>652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ms03826</dc:creator>
  <cp:keywords/>
  <dc:description/>
  <cp:lastModifiedBy>Shahul Hameed, Mohamed Shahil (PG/T - Surrey Business Schl)</cp:lastModifiedBy>
  <cp:revision>3</cp:revision>
  <dcterms:created xsi:type="dcterms:W3CDTF">2024-01-02T23:29:00Z</dcterms:created>
  <dcterms:modified xsi:type="dcterms:W3CDTF">2024-01-02T23:32:00Z</dcterms:modified>
</cp:coreProperties>
</file>