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34"/>
        </w:rPr>
        <w:t>IMPLEMENTATION APPROACH, DESIGN PATTERNS, AND SPECIAL CODING TECHNIQUES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i/>
          <w:color w:val="000000"/>
          <w:sz w:val="21"/>
        </w:rPr>
        <w:t>Project Work: Community Lending Platform for Sharing and Borrowing Household Resources — Second Review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 Implementation Methodology and Development Approach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implementation of the Community Lending Platform follows an iterative development lifecycle centered around modular sprint milestones. Developing a community resource-sharing platform requires synchronizing web browsers, cross-platform mobile devices, and cloud databases. To maintain codebase stability, development followed a disciplined Git feature-branch workflow.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1.1 Feature-Branch Git Workflow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development team utilized a branching strategy where direct commits to production branches were prohibited. Work was partitioned across dedicated branches: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Main Branch (`main`): </w:t>
      </w:r>
      <w:r>
        <w:rPr>
          <w:rFonts w:ascii="Times New Roman" w:hAnsi="Times New Roman"/>
          <w:color w:val="000000"/>
          <w:sz w:val="24"/>
        </w:rPr>
        <w:t>Hosts stable, production-ready code. Pushes trigger automated deployment hooks on Render Cloud.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Development Branch (`develop`): </w:t>
      </w:r>
      <w:r>
        <w:rPr>
          <w:rFonts w:ascii="Times New Roman" w:hAnsi="Times New Roman"/>
          <w:color w:val="000000"/>
          <w:sz w:val="24"/>
        </w:rPr>
        <w:t>Integrates completed features from individual developers for end-to-end staging verification.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Feature Branches (`feature/*`): </w:t>
      </w:r>
      <w:r>
        <w:rPr>
          <w:rFonts w:ascii="Times New Roman" w:hAnsi="Times New Roman"/>
          <w:color w:val="000000"/>
          <w:sz w:val="24"/>
        </w:rPr>
        <w:t>Isolated branches created for specific capabilities (e.g., `feature/auth`, `feature/item-catalog`, `feature/lending-workflow`, `feature/mobile-api`).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Bugfix Branches (`bugfix/*`): </w:t>
      </w:r>
      <w:r>
        <w:rPr>
          <w:rFonts w:ascii="Times New Roman" w:hAnsi="Times New Roman"/>
          <w:color w:val="000000"/>
          <w:sz w:val="24"/>
        </w:rPr>
        <w:t>Created to isolate and resolve defects identified during testing.</w:t>
      </w:r>
    </w:p>
    <w:p>
      <w:pPr>
        <w:keepNext/>
        <w:spacing w:before="120" w:after="40"/>
      </w:pPr>
      <w:r>
        <w:rPr>
          <w:rFonts w:ascii="Times New Roman" w:hAnsi="Times New Roman"/>
          <w:b/>
          <w:color w:val="000000"/>
          <w:sz w:val="21"/>
        </w:rPr>
        <w:t>Figure 3.1: Feature-Branch Git Workflow</w:t>
      </w:r>
    </w:p>
    <w:p>
      <w:pPr>
        <w:spacing w:line="240" w:lineRule="auto" w:after="120"/>
        <w:jc w:val="left"/>
      </w:pPr>
      <w:r>
        <w:rPr>
          <w:rFonts w:ascii="Courier New" w:hAnsi="Courier New"/>
          <w:color w:val="000000"/>
          <w:sz w:val="16"/>
        </w:rPr>
        <w:t xml:space="preserve">  (main)     -----[v1.0 Release]----------------------------------[v2.0 Deployment]---&gt;</w:t>
        <w:br/>
        <w:t xml:space="preserve">                        \                                                   ^</w:t>
        <w:br/>
        <w:t xml:space="preserve">  (develop)              +----[Sprint 1 Merge]-------[Sprint 2 Merge]------+</w:t>
        <w:br/>
        <w:t xml:space="preserve">                                     ^                       ^</w:t>
        <w:br/>
        <w:t xml:space="preserve">  (feature/*)                        |                       |</w:t>
        <w:br/>
        <w:t xml:space="preserve">                     +--feature/user-auth--+     +--feature/lending-workflow--+</w:t>
        <w:br/>
        <w:t xml:space="preserve">                     |  Registration,      |     |  Request state machine,    |</w:t>
        <w:br/>
        <w:t xml:space="preserve">                     |  Login, Sessions    |     |  Approvals, Returns        |</w:t>
        <w:br/>
        <w:t xml:space="preserve">                     +---------------------+     +----------------------------+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1.2 Milestone Breakdown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Sprint 1 — Core Auth &amp; Infrastructure: </w:t>
      </w:r>
      <w:r>
        <w:rPr>
          <w:rFonts w:ascii="Times New Roman" w:hAnsi="Times New Roman"/>
          <w:color w:val="000000"/>
          <w:sz w:val="24"/>
        </w:rPr>
        <w:t>Setup TiDB Cloud tables, implemented PBKDF2 password hashing, and created session login/logout mechanisms.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Sprint 2 — Item Catalog &amp; Media Upload: </w:t>
      </w:r>
      <w:r>
        <w:rPr>
          <w:rFonts w:ascii="Times New Roman" w:hAnsi="Times New Roman"/>
          <w:color w:val="000000"/>
          <w:sz w:val="24"/>
        </w:rPr>
        <w:t>Built resource listing forms, category classification, dynamic image uploading with UUID naming, and the browse interface.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Sprint 3 — Lending Request Engine: </w:t>
      </w:r>
      <w:r>
        <w:rPr>
          <w:rFonts w:ascii="Times New Roman" w:hAnsi="Times New Roman"/>
          <w:color w:val="000000"/>
          <w:sz w:val="24"/>
        </w:rPr>
        <w:t>Developed the borrowing workflow, owner approval/rejection logic, and item return state transitions.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Sprint 4 — REST API &amp; Mobile Client: </w:t>
      </w:r>
      <w:r>
        <w:rPr>
          <w:rFonts w:ascii="Times New Roman" w:hAnsi="Times New Roman"/>
          <w:color w:val="000000"/>
          <w:sz w:val="24"/>
        </w:rPr>
        <w:t>Built `/api/*` endpoints with JSON serialization and created the React Native mobile app using Expo.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2. Software Reuse Across Three Architectural Levels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Software reuse increases engineering efficiency, avoids re-inventing established algorithms, and guarantees security. Software reuse was systematically applied across three levels: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2.1 Library-Level Reuse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Werkzeug Security (`werkzeug.security`): </w:t>
      </w:r>
      <w:r>
        <w:rPr>
          <w:rFonts w:ascii="Times New Roman" w:hAnsi="Times New Roman"/>
          <w:color w:val="000000"/>
          <w:sz w:val="24"/>
        </w:rPr>
        <w:t>Reused for cryptographic password hashing (`generate_password_hash`) and verification (`check_password_hash`) using salted PBKDF2:SHA256 with 260,000 iterations.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Werkzeug Utilities (`secure_filename`): </w:t>
      </w:r>
      <w:r>
        <w:rPr>
          <w:rFonts w:ascii="Times New Roman" w:hAnsi="Times New Roman"/>
          <w:color w:val="000000"/>
          <w:sz w:val="24"/>
        </w:rPr>
        <w:t>Reused to sanitize uploaded filenames, stripping path traversal characters (`../../`) before writing to disk.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Flask-CORS (`flask_cors`): </w:t>
      </w:r>
      <w:r>
        <w:rPr>
          <w:rFonts w:ascii="Times New Roman" w:hAnsi="Times New Roman"/>
          <w:color w:val="000000"/>
          <w:sz w:val="24"/>
        </w:rPr>
        <w:t>Reused to handle Cross-Origin Resource Sharing headers, enabling the mobile client to communicate securely with the backend API.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PyMySQL (`pymysql`): </w:t>
      </w:r>
      <w:r>
        <w:rPr>
          <w:rFonts w:ascii="Times New Roman" w:hAnsi="Times New Roman"/>
          <w:color w:val="000000"/>
          <w:sz w:val="24"/>
        </w:rPr>
        <w:t>Reused as a pure Python DB-API 2.0 driver to communicate with the TiDB Cloud MySQL cluster over TLS sockets.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python-dotenv: </w:t>
      </w:r>
      <w:r>
        <w:rPr>
          <w:rFonts w:ascii="Times New Roman" w:hAnsi="Times New Roman"/>
          <w:color w:val="000000"/>
          <w:sz w:val="24"/>
        </w:rPr>
        <w:t>Reused to parse environment configuration files (`.env`), keeping sensitive database credentials out of version control.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2.2 Framework-Level Reuse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Flask Web Framework: </w:t>
      </w:r>
      <w:r>
        <w:rPr>
          <w:rFonts w:ascii="Times New Roman" w:hAnsi="Times New Roman"/>
          <w:color w:val="000000"/>
          <w:sz w:val="24"/>
        </w:rPr>
        <w:t>Provides the WSGI routing engine, HTTP method dispatching, and secure session management.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Jinja2 Template Engine: </w:t>
      </w:r>
      <w:r>
        <w:rPr>
          <w:rFonts w:ascii="Times New Roman" w:hAnsi="Times New Roman"/>
          <w:color w:val="000000"/>
          <w:sz w:val="24"/>
        </w:rPr>
        <w:t>Reused for server-side HTML rendering, providing template inheritance (`base.html`), loops, and automated XSS escaping.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React Native &amp; Expo SDK: </w:t>
      </w:r>
      <w:r>
        <w:rPr>
          <w:rFonts w:ascii="Times New Roman" w:hAnsi="Times New Roman"/>
          <w:color w:val="000000"/>
          <w:sz w:val="24"/>
        </w:rPr>
        <w:t>Reused for the mobile application, providing cross-platform UI primitives, navigation, and device camera/gallery access.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2.3 Internal Module Reuse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Database Helper (`get_db_connection`): </w:t>
      </w:r>
      <w:r>
        <w:rPr>
          <w:rFonts w:ascii="Times New Roman" w:hAnsi="Times New Roman"/>
          <w:color w:val="000000"/>
          <w:sz w:val="24"/>
        </w:rPr>
        <w:t>A centralized function managing connection retrieval, dictionary cursors (`DictCursor`), and SSL certificates.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Authentication Middleware (`login_required`): </w:t>
      </w:r>
      <w:r>
        <w:rPr>
          <w:rFonts w:ascii="Times New Roman" w:hAnsi="Times New Roman"/>
          <w:color w:val="000000"/>
          <w:sz w:val="24"/>
        </w:rPr>
        <w:t>A reusable Python decorator checking session state and redirecting unauthenticated users.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Base Template Inheritance (`base.html`): </w:t>
      </w:r>
      <w:r>
        <w:rPr>
          <w:rFonts w:ascii="Times New Roman" w:hAnsi="Times New Roman"/>
          <w:color w:val="000000"/>
          <w:sz w:val="24"/>
        </w:rPr>
        <w:t>A shared master template containing the global navigation bar, flash alert messages, responsive layout, and footer.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3. Architectural Design Patterns Applied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Design patterns provide reusable structures that keep code maintainable, testable, and loosely coupled: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3.1 Model-View-Controller (MVC) Pattern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Model (Data Layer): </w:t>
      </w:r>
      <w:r>
        <w:rPr>
          <w:rFonts w:ascii="Times New Roman" w:hAnsi="Times New Roman"/>
          <w:color w:val="000000"/>
          <w:sz w:val="24"/>
        </w:rPr>
        <w:t>MySQL relational tables (`users`, `items`, `lending_requests`) and SQL query operations defining data integrity rules.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View (Presentation Layer): </w:t>
      </w:r>
      <w:r>
        <w:rPr>
          <w:rFonts w:ascii="Times New Roman" w:hAnsi="Times New Roman"/>
          <w:color w:val="000000"/>
          <w:sz w:val="24"/>
        </w:rPr>
        <w:t>Jinja2 HTML templates for desktop browsers and JSON serialization dictionaries for mobile clients.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Controller (Application Layer): </w:t>
      </w:r>
      <w:r>
        <w:rPr>
          <w:rFonts w:ascii="Times New Roman" w:hAnsi="Times New Roman"/>
          <w:color w:val="000000"/>
          <w:sz w:val="24"/>
        </w:rPr>
        <w:t>Flask route functions in `app.py` that handle incoming requests, enforce validation, invoke database queries, and return responses.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3.2 Repository Pattern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Data access routines are encapsulated in structured helper functions (e.g., `get_user_items`, `fetch_pending_requests`). This decouples business logic from low-level SQL syntax.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3.3 Singleton Pattern for Database Connection Management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A unified configuration object manages database host credentials and SSL settings globally, avoiding socket exhaustion and managing connections through a controlled lifecycle.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3.4 Factory / Strategy Pattern for Response Serialization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Controllers dynamically adapt their response strategy: standard browser navigation receives server-rendered HTML via `render_template()`, while mobile clients receive structured JSON via `jsonify()`.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4. Special Coding Techniques and Defensive Programming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Advanced defensive programming techniques protect application security and performance: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4.1 Parameterized Queries and SQL Injection Immunity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All database queries use parameterized execution (`cursor.execute(sql, (param,))`). Raw string concatenation is strictly banned, ensuring user input is treated solely as data values and eliminating SQL injection risks.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4.2 Asynchronous Mobile Operations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React Native mobile client executes network API requests asynchronously using `async/await`. Offloading network I/O from the main UI thread preserves 60 FPS smooth rendering.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4.3 Secure File and Photo Handling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Extension Allowlisting: </w:t>
      </w:r>
      <w:r>
        <w:rPr>
          <w:rFonts w:ascii="Times New Roman" w:hAnsi="Times New Roman"/>
          <w:color w:val="000000"/>
          <w:sz w:val="24"/>
        </w:rPr>
        <w:t>Only `.png`, `.jpg`, `.jpeg`, and `.webp` extensions are accepted; executable scripts are rejected.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Cryptographic UUID Filenames: </w:t>
      </w:r>
      <w:r>
        <w:rPr>
          <w:rFonts w:ascii="Times New Roman" w:hAnsi="Times New Roman"/>
          <w:color w:val="000000"/>
          <w:sz w:val="24"/>
        </w:rPr>
        <w:t>Uploaded files are renamed using UUID v4 (e.g., `a3f89b12-4c21.jpg`), preventing collisions and overwrite attacks.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Path Traversal Defense: </w:t>
      </w:r>
      <w:r>
        <w:rPr>
          <w:rFonts w:ascii="Times New Roman" w:hAnsi="Times New Roman"/>
          <w:color w:val="000000"/>
          <w:sz w:val="24"/>
        </w:rPr>
        <w:t>Paths are sanitized using `secure_filename()` to ensure files remain confined within `static/uploads/`.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Orphan File Cleanup: </w:t>
      </w:r>
      <w:r>
        <w:rPr>
          <w:rFonts w:ascii="Times New Roman" w:hAnsi="Times New Roman"/>
          <w:color w:val="000000"/>
          <w:sz w:val="24"/>
        </w:rPr>
        <w:t>Deleting an item listing automatically deletes the associated image file from disk storage.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4.4 Lending State Machine Enforcement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lending request workflow enforces strict transition guards: `Pending` -&gt; `Approved` or `Rejected` -&gt; `Returned`. Invalid transitions (e.g., returning an unapproved item) are rejected by controller guards.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5. Code Quality Enforcement and Special Tools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High engineering quality was maintained using static code analysis, secret isolation, and developer tooling: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PEP 8 Compliance &amp; Flake8: </w:t>
      </w:r>
      <w:r>
        <w:rPr>
          <w:rFonts w:ascii="Times New Roman" w:hAnsi="Times New Roman"/>
          <w:color w:val="000000"/>
          <w:sz w:val="24"/>
        </w:rPr>
        <w:t>Backend Python code was verified against PEP 8 style standards using the Flake8 linter to catch syntax errors and unused imports.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Environment Secret Isolation: </w:t>
      </w:r>
      <w:r>
        <w:rPr>
          <w:rFonts w:ascii="Times New Roman" w:hAnsi="Times New Roman"/>
          <w:color w:val="000000"/>
          <w:sz w:val="24"/>
        </w:rPr>
        <w:t>Configuration parameters and database credentials are kept out of Git repositories by loading them from `.env` files via `python-dotenv`.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Special Tool</w:t>
            </w:r>
          </w:p>
        </w:tc>
        <w:tc>
          <w:tcPr>
            <w:tcW w:type="dxa" w:w="216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Ecosystem</w:t>
            </w:r>
          </w:p>
        </w:tc>
        <w:tc>
          <w:tcPr>
            <w:tcW w:type="dxa" w:w="4608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Role and Purpose in Implementation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Gunicorn WSGI Server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Backend / Linux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Production HTTP server running pre-forked worker processes on Render cloud.</w:t>
            </w:r>
          </w:p>
        </w:tc>
      </w:tr>
      <w:tr>
        <w:tc>
          <w:tcPr>
            <w:tcW w:type="dxa" w:w="259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Metro Bundler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Frontend / Mobile</w:t>
            </w:r>
          </w:p>
        </w:tc>
        <w:tc>
          <w:tcPr>
            <w:tcW w:type="dxa" w:w="4608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JavaScript bundler compiling JSX and providing Fast Refresh during mobile development.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Postman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Testing &amp; QA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API testing platform used to build and automate HTTP verification test collections.</w:t>
            </w:r>
          </w:p>
        </w:tc>
      </w:tr>
      <w:tr>
        <w:tc>
          <w:tcPr>
            <w:tcW w:type="dxa" w:w="259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Expo CLI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Mobile Tooling</w:t>
            </w:r>
          </w:p>
        </w:tc>
        <w:tc>
          <w:tcPr>
            <w:tcW w:type="dxa" w:w="4608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Command-line tools facilitating mobile app building, debugging, and Expo Go testing.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Visual Studio Code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IDE / Editor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Primary development environment with Python, React Native, and Git extensions.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8"/>
      </w:rPr>
      <w:t>Second Review Report — Implementation Approach &amp; Design Patterns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