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after="240"/>
        <w:jc w:val="center"/>
      </w:pPr>
      <w:r>
        <w:rPr>
          <w:rFonts w:ascii="Times New Roman" w:hAnsi="Times New Roman"/>
          <w:b/>
          <w:color w:val="000000"/>
          <w:sz w:val="36"/>
        </w:rPr>
        <w:t>COMMUNITY ITEM LENDING SYSTEM</w:t>
      </w:r>
    </w:p>
    <w:p>
      <w:pPr>
        <w:spacing w:before="200" w:after="400"/>
        <w:jc w:val="center"/>
      </w:pPr>
      <w:r>
        <w:rPr>
          <w:rFonts w:ascii="Times New Roman" w:hAnsi="Times New Roman"/>
          <w:i/>
          <w:color w:val="000000"/>
          <w:sz w:val="26"/>
        </w:rPr>
        <w:t>A Web-Based Platform for Sharing and Borrowing Household Resources</w:t>
      </w:r>
    </w:p>
    <w:p>
      <w:pPr>
        <w:spacing w:before="1600" w:after="0"/>
        <w:jc w:val="center"/>
      </w:pPr>
      <w:r>
        <w:rPr>
          <w:rFonts w:ascii="Times New Roman" w:hAnsi="Times New Roman"/>
          <w:b/>
          <w:color w:val="000000"/>
          <w:sz w:val="24"/>
        </w:rPr>
        <w:t>MINI PROJECT REPORT</w:t>
        <w:br/>
        <w:br/>
        <w:t>[ TITLE PAGE — LEAVE AS BLANK I WILL FILL ]</w:t>
      </w:r>
    </w:p>
    <w:p>
      <w:r>
        <w:br w:type="page"/>
      </w:r>
    </w:p>
    <w:p>
      <w:pPr>
        <w:spacing w:before="4400" w:after="280"/>
        <w:jc w:val="center"/>
      </w:pPr>
      <w:r>
        <w:rPr>
          <w:rFonts w:ascii="Times New Roman" w:hAnsi="Times New Roman"/>
          <w:b/>
          <w:color w:val="000000"/>
          <w:sz w:val="32"/>
        </w:rPr>
        <w:t>BONAFIDE CERTIFICATE</w:t>
      </w:r>
    </w:p>
    <w:p>
      <w:pPr>
        <w:spacing w:before="200" w:after="0"/>
        <w:jc w:val="center"/>
      </w:pPr>
      <w:r>
        <w:rPr>
          <w:rFonts w:ascii="Times New Roman" w:hAnsi="Times New Roman"/>
          <w:b/>
          <w:color w:val="000000"/>
          <w:sz w:val="24"/>
        </w:rPr>
        <w:t>[ BONAFIDE CERTIFICATE — LEAVE AS BLANK I WILL FILL ]</w:t>
      </w:r>
    </w:p>
    <w:p>
      <w:r>
        <w:br w:type="page"/>
      </w:r>
    </w:p>
    <w:p>
      <w:pPr>
        <w:spacing w:before="400" w:after="320"/>
        <w:jc w:val="center"/>
      </w:pPr>
      <w:r>
        <w:rPr>
          <w:rFonts w:ascii="Times New Roman" w:hAnsi="Times New Roman"/>
          <w:b/>
          <w:color w:val="000000"/>
          <w:sz w:val="28"/>
        </w:rPr>
        <w:t>ACKNOWLEDGEMENT</w:t>
      </w:r>
    </w:p>
    <w:p>
      <w:pPr>
        <w:spacing w:line="360" w:lineRule="auto" w:before="0" w:after="80"/>
        <w:ind w:firstLine="403"/>
        <w:jc w:val="both"/>
      </w:pPr>
      <w:r>
        <w:rPr>
          <w:rFonts w:ascii="Times New Roman" w:hAnsi="Times New Roman"/>
          <w:color w:val="000000"/>
          <w:sz w:val="24"/>
        </w:rPr>
        <w:t>I wish to express my profound gratitude and sincere appreciation to our esteemed project guide and faculty coordinators for their continuous encouragement, insightful technical guidance, and valuable constructive suggestions throughout the course of this mini project.</w:t>
      </w:r>
    </w:p>
    <w:p>
      <w:pPr>
        <w:spacing w:line="360" w:lineRule="auto" w:before="0" w:after="80"/>
        <w:ind w:firstLine="403"/>
        <w:jc w:val="both"/>
      </w:pPr>
      <w:r>
        <w:rPr>
          <w:rFonts w:ascii="Times New Roman" w:hAnsi="Times New Roman"/>
          <w:color w:val="000000"/>
          <w:sz w:val="24"/>
        </w:rPr>
        <w:t>I extend my heartfelt thanks to the Head of the Department and all respected faculty members of the Department of Computer Applications for providing excellent laboratory infrastructure, online server resources, and academic support that enabled the timely and successful development of the Community Item Lending System.</w:t>
      </w:r>
    </w:p>
    <w:p>
      <w:pPr>
        <w:spacing w:line="360" w:lineRule="auto" w:before="0" w:after="80"/>
        <w:ind w:firstLine="403"/>
        <w:jc w:val="both"/>
      </w:pPr>
      <w:r>
        <w:rPr>
          <w:rFonts w:ascii="Times New Roman" w:hAnsi="Times New Roman"/>
          <w:color w:val="000000"/>
          <w:sz w:val="24"/>
        </w:rPr>
        <w:t>I would also like to thank my peers, teammates, and fellow community members whose active participation, constructive feedback, and helpful suggestions during user testing contributed substantially to enhancing the platform's reliability, user experience, and practical functionality.</w:t>
      </w:r>
    </w:p>
    <w:p>
      <w:pPr>
        <w:spacing w:line="360" w:lineRule="auto" w:before="0" w:after="80"/>
        <w:ind w:firstLine="403"/>
        <w:jc w:val="both"/>
      </w:pPr>
      <w:r>
        <w:rPr>
          <w:rFonts w:ascii="Times New Roman" w:hAnsi="Times New Roman"/>
          <w:color w:val="000000"/>
          <w:sz w:val="24"/>
        </w:rPr>
        <w:t>Finally, I express my deepest indebtedness to my parents and family members for their constant moral support, patience, and encouragement during every phase of this academic work.</w:t>
      </w:r>
    </w:p>
    <w:p>
      <w:pPr>
        <w:spacing w:before="600" w:after="0"/>
        <w:jc w:val="right"/>
      </w:pPr>
      <w:r>
        <w:rPr>
          <w:rFonts w:ascii="Times New Roman" w:hAnsi="Times New Roman"/>
          <w:b/>
          <w:color w:val="000000"/>
          <w:sz w:val="24"/>
        </w:rPr>
        <w:t>Candidate Name / Author</w:t>
        <w:br/>
        <w:t>Department of Computer Applications</w:t>
      </w:r>
    </w:p>
    <w:p>
      <w:pPr>
        <w:sectPr>
          <w:footerReference w:type="default" r:id="rId9"/>
          <w:headerReference w:type="default" r:id="rId10"/>
          <w:pgSz w:w="11905" w:h="16838"/>
          <w:pgMar w:top="1701" w:right="1134" w:bottom="1701" w:left="2268" w:header="720" w:footer="720" w:gutter="0"/>
          <w:cols w:space="720"/>
          <w:docGrid w:linePitch="360"/>
        </w:sectPr>
      </w:pPr>
    </w:p>
    <w:p>
      <w:pPr>
        <w:spacing w:before="200" w:after="280"/>
        <w:jc w:val="center"/>
      </w:pPr>
      <w:r>
        <w:rPr>
          <w:rFonts w:ascii="Times New Roman" w:hAnsi="Times New Roman"/>
          <w:b/>
          <w:color w:val="000000"/>
          <w:sz w:val="28"/>
        </w:rPr>
        <w:t>TABLE OF CONTENTS</w:t>
      </w:r>
    </w:p>
    <w:p>
      <w:pPr>
        <w:spacing w:line="276" w:lineRule="auto" w:before="20" w:after="40"/>
      </w:pPr>
      <w:r>
        <w:rPr>
          <w:rFonts w:ascii="Times New Roman" w:hAnsi="Times New Roman"/>
          <w:b/>
          <w:color w:val="000000"/>
          <w:sz w:val="22"/>
        </w:rPr>
        <w:t xml:space="preserve">TITLE PAGE     </w:t>
      </w:r>
      <w:r>
        <w:rPr>
          <w:rFonts w:ascii="Times New Roman" w:hAnsi="Times New Roman"/>
          <w:b/>
          <w:color w:val="000000"/>
          <w:sz w:val="22"/>
        </w:rPr>
        <w:t xml:space="preserve"> . . . . . . . . . . . . . . . . . . . . . . . . </w:t>
      </w:r>
      <w:r>
        <w:rPr>
          <w:rFonts w:ascii="Times New Roman" w:hAnsi="Times New Roman"/>
          <w:b/>
          <w:color w:val="000000"/>
          <w:sz w:val="22"/>
        </w:rPr>
        <w:t xml:space="preserve">    i</w:t>
      </w:r>
    </w:p>
    <w:p>
      <w:pPr>
        <w:spacing w:line="276" w:lineRule="auto" w:before="20" w:after="40"/>
      </w:pPr>
      <w:r>
        <w:rPr>
          <w:rFonts w:ascii="Times New Roman" w:hAnsi="Times New Roman"/>
          <w:b/>
          <w:color w:val="000000"/>
          <w:sz w:val="22"/>
        </w:rPr>
        <w:t xml:space="preserve">BONAFIDE CERTIFICATE </w:t>
      </w:r>
      <w:r>
        <w:rPr>
          <w:rFonts w:ascii="Times New Roman" w:hAnsi="Times New Roman"/>
          <w:b/>
          <w:color w:val="000000"/>
          <w:sz w:val="22"/>
        </w:rPr>
        <w:t xml:space="preserve"> . . . . . . . . . . . . . . . . . . . </w:t>
      </w:r>
      <w:r>
        <w:rPr>
          <w:rFonts w:ascii="Times New Roman" w:hAnsi="Times New Roman"/>
          <w:b/>
          <w:color w:val="000000"/>
          <w:sz w:val="22"/>
        </w:rPr>
        <w:t xml:space="preserve">   ii</w:t>
      </w:r>
    </w:p>
    <w:p>
      <w:pPr>
        <w:spacing w:line="276" w:lineRule="auto" w:before="20" w:after="40"/>
      </w:pPr>
      <w:r>
        <w:rPr>
          <w:rFonts w:ascii="Times New Roman" w:hAnsi="Times New Roman"/>
          <w:b/>
          <w:color w:val="000000"/>
          <w:sz w:val="22"/>
        </w:rPr>
        <w:t xml:space="preserve">ACKNOWLEDGEMENT </w:t>
      </w:r>
      <w:r>
        <w:rPr>
          <w:rFonts w:ascii="Times New Roman" w:hAnsi="Times New Roman"/>
          <w:b/>
          <w:color w:val="000000"/>
          <w:sz w:val="22"/>
        </w:rPr>
        <w:t xml:space="preserve"> . . . . . . . . . . . . . . . . . . . . . </w:t>
      </w:r>
      <w:r>
        <w:rPr>
          <w:rFonts w:ascii="Times New Roman" w:hAnsi="Times New Roman"/>
          <w:b/>
          <w:color w:val="000000"/>
          <w:sz w:val="22"/>
        </w:rPr>
        <w:t xml:space="preserve">  iii</w:t>
      </w:r>
    </w:p>
    <w:p>
      <w:pPr>
        <w:spacing w:line="276" w:lineRule="auto" w:before="20" w:after="40"/>
      </w:pPr>
      <w:r>
        <w:rPr>
          <w:rFonts w:ascii="Times New Roman" w:hAnsi="Times New Roman"/>
          <w:b/>
          <w:color w:val="000000"/>
          <w:sz w:val="22"/>
        </w:rPr>
        <w:t xml:space="preserve">TABLE OF CONTENTS </w:t>
      </w:r>
      <w:r>
        <w:rPr>
          <w:rFonts w:ascii="Times New Roman" w:hAnsi="Times New Roman"/>
          <w:b/>
          <w:color w:val="000000"/>
          <w:sz w:val="22"/>
        </w:rPr>
        <w:t xml:space="preserve"> . . . . . . . . . . . . . . . . . . . . </w:t>
      </w:r>
      <w:r>
        <w:rPr>
          <w:rFonts w:ascii="Times New Roman" w:hAnsi="Times New Roman"/>
          <w:b/>
          <w:color w:val="000000"/>
          <w:sz w:val="22"/>
        </w:rPr>
        <w:t xml:space="preserve">   iv</w:t>
      </w:r>
    </w:p>
    <w:p>
      <w:pPr>
        <w:spacing w:line="276" w:lineRule="auto" w:before="20" w:after="40"/>
      </w:pPr>
      <w:r>
        <w:rPr>
          <w:rFonts w:ascii="Times New Roman" w:hAnsi="Times New Roman"/>
          <w:b/>
          <w:color w:val="000000"/>
          <w:sz w:val="22"/>
        </w:rPr>
        <w:t xml:space="preserve">ABSTRACT       </w:t>
      </w:r>
      <w:r>
        <w:rPr>
          <w:rFonts w:ascii="Times New Roman" w:hAnsi="Times New Roman"/>
          <w:b/>
          <w:color w:val="000000"/>
          <w:sz w:val="22"/>
        </w:rPr>
        <w:t xml:space="preserve"> . . . . . . . . . . . . . . . . . . . . . . . . . </w:t>
      </w:r>
      <w:r>
        <w:rPr>
          <w:rFonts w:ascii="Times New Roman" w:hAnsi="Times New Roman"/>
          <w:b/>
          <w:color w:val="000000"/>
          <w:sz w:val="22"/>
        </w:rPr>
        <w:t xml:space="preserve">    v</w:t>
      </w:r>
    </w:p>
    <w:p>
      <w:pPr>
        <w:spacing w:line="276" w:lineRule="auto" w:before="20" w:after="40"/>
      </w:pPr>
      <w:r>
        <w:rPr>
          <w:rFonts w:ascii="Times New Roman" w:hAnsi="Times New Roman"/>
          <w:b/>
          <w:color w:val="000000"/>
          <w:sz w:val="22"/>
        </w:rPr>
        <w:t xml:space="preserve">CHAPTER 1      </w:t>
      </w:r>
      <w:r>
        <w:rPr>
          <w:rFonts w:ascii="Times New Roman" w:hAnsi="Times New Roman"/>
          <w:b/>
          <w:color w:val="000000"/>
          <w:sz w:val="22"/>
        </w:rPr>
        <w:t xml:space="preserve">INTRODUCTION . . . . . . . . . . . . . . . . . . </w:t>
      </w:r>
      <w:r>
        <w:rPr>
          <w:rFonts w:ascii="Times New Roman" w:hAnsi="Times New Roman"/>
          <w:b/>
          <w:color w:val="000000"/>
          <w:sz w:val="22"/>
        </w:rPr>
        <w:t xml:space="preserve">    1</w:t>
      </w:r>
    </w:p>
    <w:p>
      <w:pPr>
        <w:spacing w:line="276" w:lineRule="auto" w:before="20" w:after="40"/>
      </w:pPr>
      <w:r>
        <w:rPr>
          <w:rFonts w:ascii="Times New Roman" w:hAnsi="Times New Roman"/>
          <w:b w:val="0"/>
          <w:color w:val="000000"/>
          <w:sz w:val="22"/>
        </w:rPr>
        <w:t xml:space="preserve">1.1            </w:t>
      </w:r>
      <w:r>
        <w:rPr>
          <w:rFonts w:ascii="Times New Roman" w:hAnsi="Times New Roman"/>
          <w:b w:val="0"/>
          <w:color w:val="000000"/>
          <w:sz w:val="22"/>
        </w:rPr>
        <w:t xml:space="preserve">Background of the Study . . . . . . . . . . . . . . . . </w:t>
      </w:r>
      <w:r>
        <w:rPr>
          <w:rFonts w:ascii="Times New Roman" w:hAnsi="Times New Roman"/>
          <w:b w:val="0"/>
          <w:color w:val="000000"/>
          <w:sz w:val="22"/>
        </w:rPr>
        <w:t xml:space="preserve">    1</w:t>
      </w:r>
    </w:p>
    <w:p>
      <w:pPr>
        <w:spacing w:line="276" w:lineRule="auto" w:before="20" w:after="40"/>
      </w:pPr>
      <w:r>
        <w:rPr>
          <w:rFonts w:ascii="Times New Roman" w:hAnsi="Times New Roman"/>
          <w:b w:val="0"/>
          <w:color w:val="000000"/>
          <w:sz w:val="22"/>
        </w:rPr>
        <w:t xml:space="preserve">1.2            </w:t>
      </w:r>
      <w:r>
        <w:rPr>
          <w:rFonts w:ascii="Times New Roman" w:hAnsi="Times New Roman"/>
          <w:b w:val="0"/>
          <w:color w:val="000000"/>
          <w:sz w:val="22"/>
        </w:rPr>
        <w:t xml:space="preserve">Statement of the Objective . . . . . . . . . . . . . . </w:t>
      </w:r>
      <w:r>
        <w:rPr>
          <w:rFonts w:ascii="Times New Roman" w:hAnsi="Times New Roman"/>
          <w:b w:val="0"/>
          <w:color w:val="000000"/>
          <w:sz w:val="22"/>
        </w:rPr>
        <w:t xml:space="preserve">    2</w:t>
      </w:r>
    </w:p>
    <w:p>
      <w:pPr>
        <w:spacing w:line="276" w:lineRule="auto" w:before="20" w:after="40"/>
      </w:pPr>
      <w:r>
        <w:rPr>
          <w:rFonts w:ascii="Times New Roman" w:hAnsi="Times New Roman"/>
          <w:b w:val="0"/>
          <w:color w:val="000000"/>
          <w:sz w:val="22"/>
        </w:rPr>
        <w:t xml:space="preserve">1.3            </w:t>
      </w:r>
      <w:r>
        <w:rPr>
          <w:rFonts w:ascii="Times New Roman" w:hAnsi="Times New Roman"/>
          <w:b w:val="0"/>
          <w:color w:val="000000"/>
          <w:sz w:val="22"/>
        </w:rPr>
        <w:t xml:space="preserve">Project Context and Current Problems . . . . . . . . . </w:t>
      </w:r>
      <w:r>
        <w:rPr>
          <w:rFonts w:ascii="Times New Roman" w:hAnsi="Times New Roman"/>
          <w:b w:val="0"/>
          <w:color w:val="000000"/>
          <w:sz w:val="22"/>
        </w:rPr>
        <w:t xml:space="preserve">    3</w:t>
      </w:r>
    </w:p>
    <w:p>
      <w:pPr>
        <w:spacing w:line="276" w:lineRule="auto" w:before="20" w:after="40"/>
      </w:pPr>
      <w:r>
        <w:rPr>
          <w:rFonts w:ascii="Times New Roman" w:hAnsi="Times New Roman"/>
          <w:b w:val="0"/>
          <w:color w:val="000000"/>
          <w:sz w:val="22"/>
        </w:rPr>
        <w:t xml:space="preserve">1.4            </w:t>
      </w:r>
      <w:r>
        <w:rPr>
          <w:rFonts w:ascii="Times New Roman" w:hAnsi="Times New Roman"/>
          <w:b w:val="0"/>
          <w:color w:val="000000"/>
          <w:sz w:val="22"/>
        </w:rPr>
        <w:t xml:space="preserve">Development Process and Agile Methodology . . . . . . . </w:t>
      </w:r>
      <w:r>
        <w:rPr>
          <w:rFonts w:ascii="Times New Roman" w:hAnsi="Times New Roman"/>
          <w:b w:val="0"/>
          <w:color w:val="000000"/>
          <w:sz w:val="22"/>
        </w:rPr>
        <w:t xml:space="preserve">    3</w:t>
      </w:r>
    </w:p>
    <w:p>
      <w:pPr>
        <w:spacing w:line="276" w:lineRule="auto" w:before="20" w:after="40"/>
      </w:pPr>
      <w:r>
        <w:rPr>
          <w:rFonts w:ascii="Times New Roman" w:hAnsi="Times New Roman"/>
          <w:b w:val="0"/>
          <w:color w:val="000000"/>
          <w:sz w:val="22"/>
        </w:rPr>
        <w:t xml:space="preserve">1.5            </w:t>
      </w:r>
      <w:r>
        <w:rPr>
          <w:rFonts w:ascii="Times New Roman" w:hAnsi="Times New Roman"/>
          <w:b w:val="0"/>
          <w:color w:val="000000"/>
          <w:sz w:val="22"/>
        </w:rPr>
        <w:t xml:space="preserve">Organization of the Report . . . . . . . . . . . . . . </w:t>
      </w:r>
      <w:r>
        <w:rPr>
          <w:rFonts w:ascii="Times New Roman" w:hAnsi="Times New Roman"/>
          <w:b w:val="0"/>
          <w:color w:val="000000"/>
          <w:sz w:val="22"/>
        </w:rPr>
        <w:t xml:space="preserve">    4</w:t>
      </w:r>
    </w:p>
    <w:p>
      <w:pPr>
        <w:spacing w:line="276" w:lineRule="auto" w:before="20" w:after="40"/>
      </w:pPr>
      <w:r>
        <w:rPr>
          <w:rFonts w:ascii="Times New Roman" w:hAnsi="Times New Roman"/>
          <w:b/>
          <w:color w:val="000000"/>
          <w:sz w:val="22"/>
        </w:rPr>
        <w:t xml:space="preserve">CHAPTER 2      </w:t>
      </w:r>
      <w:r>
        <w:rPr>
          <w:rFonts w:ascii="Times New Roman" w:hAnsi="Times New Roman"/>
          <w:b/>
          <w:color w:val="000000"/>
          <w:sz w:val="22"/>
        </w:rPr>
        <w:t xml:space="preserve">SOFTWARE REQUIREMENT ANALYSIS . . . . . . . . . . </w:t>
      </w:r>
      <w:r>
        <w:rPr>
          <w:rFonts w:ascii="Times New Roman" w:hAnsi="Times New Roman"/>
          <w:b/>
          <w:color w:val="000000"/>
          <w:sz w:val="22"/>
        </w:rPr>
        <w:t xml:space="preserve">    5</w:t>
      </w:r>
    </w:p>
    <w:p>
      <w:pPr>
        <w:spacing w:line="276" w:lineRule="auto" w:before="20" w:after="40"/>
      </w:pPr>
      <w:r>
        <w:rPr>
          <w:rFonts w:ascii="Times New Roman" w:hAnsi="Times New Roman"/>
          <w:b w:val="0"/>
          <w:color w:val="000000"/>
          <w:sz w:val="22"/>
        </w:rPr>
        <w:t xml:space="preserve">2.1            </w:t>
      </w:r>
      <w:r>
        <w:rPr>
          <w:rFonts w:ascii="Times New Roman" w:hAnsi="Times New Roman"/>
          <w:b w:val="0"/>
          <w:color w:val="000000"/>
          <w:sz w:val="22"/>
        </w:rPr>
        <w:t xml:space="preserve">Hardware Specification . . . . . . . . . . . . . . . . </w:t>
      </w:r>
      <w:r>
        <w:rPr>
          <w:rFonts w:ascii="Times New Roman" w:hAnsi="Times New Roman"/>
          <w:b w:val="0"/>
          <w:color w:val="000000"/>
          <w:sz w:val="22"/>
        </w:rPr>
        <w:t xml:space="preserve">    5</w:t>
      </w:r>
    </w:p>
    <w:p>
      <w:pPr>
        <w:spacing w:line="276" w:lineRule="auto" w:before="20" w:after="40"/>
      </w:pPr>
      <w:r>
        <w:rPr>
          <w:rFonts w:ascii="Times New Roman" w:hAnsi="Times New Roman"/>
          <w:b w:val="0"/>
          <w:color w:val="000000"/>
          <w:sz w:val="22"/>
        </w:rPr>
        <w:t xml:space="preserve">2.2            </w:t>
      </w:r>
      <w:r>
        <w:rPr>
          <w:rFonts w:ascii="Times New Roman" w:hAnsi="Times New Roman"/>
          <w:b w:val="0"/>
          <w:color w:val="000000"/>
          <w:sz w:val="22"/>
        </w:rPr>
        <w:t xml:space="preserve">Software Specification . . . . . . . . . . . . . . . . </w:t>
      </w:r>
      <w:r>
        <w:rPr>
          <w:rFonts w:ascii="Times New Roman" w:hAnsi="Times New Roman"/>
          <w:b w:val="0"/>
          <w:color w:val="000000"/>
          <w:sz w:val="22"/>
        </w:rPr>
        <w:t xml:space="preserve">    6</w:t>
      </w:r>
    </w:p>
    <w:p>
      <w:pPr>
        <w:spacing w:line="276" w:lineRule="auto" w:before="20" w:after="40"/>
      </w:pPr>
      <w:r>
        <w:rPr>
          <w:rFonts w:ascii="Times New Roman" w:hAnsi="Times New Roman"/>
          <w:b w:val="0"/>
          <w:color w:val="000000"/>
          <w:sz w:val="22"/>
        </w:rPr>
        <w:t xml:space="preserve">2.3            </w:t>
      </w:r>
      <w:r>
        <w:rPr>
          <w:rFonts w:ascii="Times New Roman" w:hAnsi="Times New Roman"/>
          <w:b w:val="0"/>
          <w:color w:val="000000"/>
          <w:sz w:val="22"/>
        </w:rPr>
        <w:t xml:space="preserve">About the Software and its Core Features . . . . . . . </w:t>
      </w:r>
      <w:r>
        <w:rPr>
          <w:rFonts w:ascii="Times New Roman" w:hAnsi="Times New Roman"/>
          <w:b w:val="0"/>
          <w:color w:val="000000"/>
          <w:sz w:val="22"/>
        </w:rPr>
        <w:t xml:space="preserve">    7</w:t>
      </w:r>
    </w:p>
    <w:p>
      <w:pPr>
        <w:spacing w:line="276" w:lineRule="auto" w:before="20" w:after="40"/>
      </w:pPr>
      <w:r>
        <w:rPr>
          <w:rFonts w:ascii="Times New Roman" w:hAnsi="Times New Roman"/>
          <w:b w:val="0"/>
          <w:color w:val="000000"/>
          <w:sz w:val="22"/>
        </w:rPr>
        <w:t xml:space="preserve">2.4            </w:t>
      </w:r>
      <w:r>
        <w:rPr>
          <w:rFonts w:ascii="Times New Roman" w:hAnsi="Times New Roman"/>
          <w:b w:val="0"/>
          <w:color w:val="000000"/>
          <w:sz w:val="22"/>
        </w:rPr>
        <w:t xml:space="preserve">System-Level and Software-Level Requirements . . . . . </w:t>
      </w:r>
      <w:r>
        <w:rPr>
          <w:rFonts w:ascii="Times New Roman" w:hAnsi="Times New Roman"/>
          <w:b w:val="0"/>
          <w:color w:val="000000"/>
          <w:sz w:val="22"/>
        </w:rPr>
        <w:t xml:space="preserve">    7</w:t>
      </w:r>
    </w:p>
    <w:p>
      <w:pPr>
        <w:spacing w:line="276" w:lineRule="auto" w:before="20" w:after="40"/>
      </w:pPr>
      <w:r>
        <w:rPr>
          <w:rFonts w:ascii="Times New Roman" w:hAnsi="Times New Roman"/>
          <w:b/>
          <w:color w:val="000000"/>
          <w:sz w:val="22"/>
        </w:rPr>
        <w:t xml:space="preserve">CHAPTER 3      </w:t>
      </w:r>
      <w:r>
        <w:rPr>
          <w:rFonts w:ascii="Times New Roman" w:hAnsi="Times New Roman"/>
          <w:b/>
          <w:color w:val="000000"/>
          <w:sz w:val="22"/>
        </w:rPr>
        <w:t xml:space="preserve">SYSTEM ANALYSIS . . . . . . . . . . . . . . . . . </w:t>
      </w:r>
      <w:r>
        <w:rPr>
          <w:rFonts w:ascii="Times New Roman" w:hAnsi="Times New Roman"/>
          <w:b/>
          <w:color w:val="000000"/>
          <w:sz w:val="22"/>
        </w:rPr>
        <w:t xml:space="preserve">    9</w:t>
      </w:r>
    </w:p>
    <w:p>
      <w:pPr>
        <w:spacing w:line="276" w:lineRule="auto" w:before="20" w:after="40"/>
      </w:pPr>
      <w:r>
        <w:rPr>
          <w:rFonts w:ascii="Times New Roman" w:hAnsi="Times New Roman"/>
          <w:b w:val="0"/>
          <w:color w:val="000000"/>
          <w:sz w:val="22"/>
        </w:rPr>
        <w:t xml:space="preserve">3.1            </w:t>
      </w:r>
      <w:r>
        <w:rPr>
          <w:rFonts w:ascii="Times New Roman" w:hAnsi="Times New Roman"/>
          <w:b w:val="0"/>
          <w:color w:val="000000"/>
          <w:sz w:val="22"/>
        </w:rPr>
        <w:t xml:space="preserve">Existing System and Its Deficiencies . . . . . . . . . </w:t>
      </w:r>
      <w:r>
        <w:rPr>
          <w:rFonts w:ascii="Times New Roman" w:hAnsi="Times New Roman"/>
          <w:b w:val="0"/>
          <w:color w:val="000000"/>
          <w:sz w:val="22"/>
        </w:rPr>
        <w:t xml:space="preserve">    9</w:t>
      </w:r>
    </w:p>
    <w:p>
      <w:pPr>
        <w:spacing w:line="276" w:lineRule="auto" w:before="20" w:after="40"/>
      </w:pPr>
      <w:r>
        <w:rPr>
          <w:rFonts w:ascii="Times New Roman" w:hAnsi="Times New Roman"/>
          <w:b w:val="0"/>
          <w:color w:val="000000"/>
          <w:sz w:val="22"/>
        </w:rPr>
        <w:t xml:space="preserve">3.2            </w:t>
      </w:r>
      <w:r>
        <w:rPr>
          <w:rFonts w:ascii="Times New Roman" w:hAnsi="Times New Roman"/>
          <w:b w:val="0"/>
          <w:color w:val="000000"/>
          <w:sz w:val="22"/>
        </w:rPr>
        <w:t xml:space="preserve">Proposed System and Its Innovations . . . . . . . . . . </w:t>
      </w:r>
      <w:r>
        <w:rPr>
          <w:rFonts w:ascii="Times New Roman" w:hAnsi="Times New Roman"/>
          <w:b w:val="0"/>
          <w:color w:val="000000"/>
          <w:sz w:val="22"/>
        </w:rPr>
        <w:t xml:space="preserve">   10</w:t>
      </w:r>
    </w:p>
    <w:p>
      <w:pPr>
        <w:spacing w:line="276" w:lineRule="auto" w:before="20" w:after="40"/>
      </w:pPr>
      <w:r>
        <w:rPr>
          <w:rFonts w:ascii="Times New Roman" w:hAnsi="Times New Roman"/>
          <w:b w:val="0"/>
          <w:color w:val="000000"/>
          <w:sz w:val="22"/>
        </w:rPr>
        <w:t xml:space="preserve">3.3            </w:t>
      </w:r>
      <w:r>
        <w:rPr>
          <w:rFonts w:ascii="Times New Roman" w:hAnsi="Times New Roman"/>
          <w:b w:val="0"/>
          <w:color w:val="000000"/>
          <w:sz w:val="22"/>
        </w:rPr>
        <w:t xml:space="preserve">Feasibility Study (Technical, Operational, Economic) . . </w:t>
      </w:r>
      <w:r>
        <w:rPr>
          <w:rFonts w:ascii="Times New Roman" w:hAnsi="Times New Roman"/>
          <w:b w:val="0"/>
          <w:color w:val="000000"/>
          <w:sz w:val="22"/>
        </w:rPr>
        <w:t xml:space="preserve">   10</w:t>
      </w:r>
    </w:p>
    <w:p>
      <w:pPr>
        <w:spacing w:line="276" w:lineRule="auto" w:before="20" w:after="40"/>
      </w:pPr>
      <w:r>
        <w:rPr>
          <w:rFonts w:ascii="Times New Roman" w:hAnsi="Times New Roman"/>
          <w:b/>
          <w:color w:val="000000"/>
          <w:sz w:val="22"/>
        </w:rPr>
        <w:t xml:space="preserve">CHAPTER 4      </w:t>
      </w:r>
      <w:r>
        <w:rPr>
          <w:rFonts w:ascii="Times New Roman" w:hAnsi="Times New Roman"/>
          <w:b/>
          <w:color w:val="000000"/>
          <w:sz w:val="22"/>
        </w:rPr>
        <w:t xml:space="preserve">SYSTEM DESIGN . . . . . . . . . . . . . . . . . . </w:t>
      </w:r>
      <w:r>
        <w:rPr>
          <w:rFonts w:ascii="Times New Roman" w:hAnsi="Times New Roman"/>
          <w:b/>
          <w:color w:val="000000"/>
          <w:sz w:val="22"/>
        </w:rPr>
        <w:t xml:space="preserve">   12</w:t>
      </w:r>
    </w:p>
    <w:p>
      <w:pPr>
        <w:spacing w:line="276" w:lineRule="auto" w:before="20" w:after="40"/>
      </w:pPr>
      <w:r>
        <w:rPr>
          <w:rFonts w:ascii="Times New Roman" w:hAnsi="Times New Roman"/>
          <w:b w:val="0"/>
          <w:color w:val="000000"/>
          <w:sz w:val="22"/>
        </w:rPr>
        <w:t xml:space="preserve">4.1            </w:t>
      </w:r>
      <w:r>
        <w:rPr>
          <w:rFonts w:ascii="Times New Roman" w:hAnsi="Times New Roman"/>
          <w:b w:val="0"/>
          <w:color w:val="000000"/>
          <w:sz w:val="22"/>
        </w:rPr>
        <w:t xml:space="preserve">Layered Architectural Design . . . . . . . . . . . . . </w:t>
      </w:r>
      <w:r>
        <w:rPr>
          <w:rFonts w:ascii="Times New Roman" w:hAnsi="Times New Roman"/>
          <w:b w:val="0"/>
          <w:color w:val="000000"/>
          <w:sz w:val="22"/>
        </w:rPr>
        <w:t xml:space="preserve">   12</w:t>
      </w:r>
    </w:p>
    <w:p>
      <w:pPr>
        <w:spacing w:line="276" w:lineRule="auto" w:before="20" w:after="40"/>
      </w:pPr>
      <w:r>
        <w:rPr>
          <w:rFonts w:ascii="Times New Roman" w:hAnsi="Times New Roman"/>
          <w:b w:val="0"/>
          <w:color w:val="000000"/>
          <w:sz w:val="22"/>
        </w:rPr>
        <w:t xml:space="preserve">4.2            </w:t>
      </w:r>
      <w:r>
        <w:rPr>
          <w:rFonts w:ascii="Times New Roman" w:hAnsi="Times New Roman"/>
          <w:b w:val="0"/>
          <w:color w:val="000000"/>
          <w:sz w:val="22"/>
        </w:rPr>
        <w:t xml:space="preserve">Data Flow Diagrams (Levels 0, 1, and 2) . . . . . . . . </w:t>
      </w:r>
      <w:r>
        <w:rPr>
          <w:rFonts w:ascii="Times New Roman" w:hAnsi="Times New Roman"/>
          <w:b w:val="0"/>
          <w:color w:val="000000"/>
          <w:sz w:val="22"/>
        </w:rPr>
        <w:t xml:space="preserve">   12</w:t>
      </w:r>
    </w:p>
    <w:p>
      <w:pPr>
        <w:spacing w:line="276" w:lineRule="auto" w:before="20" w:after="40"/>
      </w:pPr>
      <w:r>
        <w:rPr>
          <w:rFonts w:ascii="Times New Roman" w:hAnsi="Times New Roman"/>
          <w:b w:val="0"/>
          <w:color w:val="000000"/>
          <w:sz w:val="22"/>
        </w:rPr>
        <w:t xml:space="preserve">4.3            </w:t>
      </w:r>
      <w:r>
        <w:rPr>
          <w:rFonts w:ascii="Times New Roman" w:hAnsi="Times New Roman"/>
          <w:b w:val="0"/>
          <w:color w:val="000000"/>
          <w:sz w:val="22"/>
        </w:rPr>
        <w:t xml:space="preserve">Unified Modeling Language (UML) Diagrams . . . . . . . </w:t>
      </w:r>
      <w:r>
        <w:rPr>
          <w:rFonts w:ascii="Times New Roman" w:hAnsi="Times New Roman"/>
          <w:b w:val="0"/>
          <w:color w:val="000000"/>
          <w:sz w:val="22"/>
        </w:rPr>
        <w:t xml:space="preserve">   14</w:t>
      </w:r>
    </w:p>
    <w:p>
      <w:pPr>
        <w:spacing w:line="276" w:lineRule="auto" w:before="20" w:after="40"/>
      </w:pPr>
      <w:r>
        <w:rPr>
          <w:rFonts w:ascii="Times New Roman" w:hAnsi="Times New Roman"/>
          <w:b w:val="0"/>
          <w:color w:val="000000"/>
          <w:sz w:val="22"/>
        </w:rPr>
        <w:t xml:space="preserve">4.4            </w:t>
      </w:r>
      <w:r>
        <w:rPr>
          <w:rFonts w:ascii="Times New Roman" w:hAnsi="Times New Roman"/>
          <w:b w:val="0"/>
          <w:color w:val="000000"/>
          <w:sz w:val="22"/>
        </w:rPr>
        <w:t xml:space="preserve">Architectural Trade-Off Studies . . . . . . . . . . . . </w:t>
      </w:r>
      <w:r>
        <w:rPr>
          <w:rFonts w:ascii="Times New Roman" w:hAnsi="Times New Roman"/>
          <w:b w:val="0"/>
          <w:color w:val="000000"/>
          <w:sz w:val="22"/>
        </w:rPr>
        <w:t xml:space="preserve">   18</w:t>
      </w:r>
    </w:p>
    <w:p>
      <w:pPr>
        <w:spacing w:line="276" w:lineRule="auto" w:before="20" w:after="40"/>
      </w:pPr>
      <w:r>
        <w:rPr>
          <w:rFonts w:ascii="Times New Roman" w:hAnsi="Times New Roman"/>
          <w:b/>
          <w:color w:val="000000"/>
          <w:sz w:val="22"/>
        </w:rPr>
        <w:t xml:space="preserve">CHAPTER 5      </w:t>
      </w:r>
      <w:r>
        <w:rPr>
          <w:rFonts w:ascii="Times New Roman" w:hAnsi="Times New Roman"/>
          <w:b/>
          <w:color w:val="000000"/>
          <w:sz w:val="22"/>
        </w:rPr>
        <w:t xml:space="preserve">DATABASE DESIGN . . . . . . . . . . . . . . . . . </w:t>
      </w:r>
      <w:r>
        <w:rPr>
          <w:rFonts w:ascii="Times New Roman" w:hAnsi="Times New Roman"/>
          <w:b/>
          <w:color w:val="000000"/>
          <w:sz w:val="22"/>
        </w:rPr>
        <w:t xml:space="preserve">   19</w:t>
      </w:r>
    </w:p>
    <w:p>
      <w:pPr>
        <w:spacing w:line="276" w:lineRule="auto" w:before="20" w:after="40"/>
      </w:pPr>
      <w:r>
        <w:rPr>
          <w:rFonts w:ascii="Times New Roman" w:hAnsi="Times New Roman"/>
          <w:b w:val="0"/>
          <w:color w:val="000000"/>
          <w:sz w:val="22"/>
        </w:rPr>
        <w:t xml:space="preserve">5.1            </w:t>
      </w:r>
      <w:r>
        <w:rPr>
          <w:rFonts w:ascii="Times New Roman" w:hAnsi="Times New Roman"/>
          <w:b w:val="0"/>
          <w:color w:val="000000"/>
          <w:sz w:val="22"/>
        </w:rPr>
        <w:t xml:space="preserve">Relational Database Management System Selection . . . . </w:t>
      </w:r>
      <w:r>
        <w:rPr>
          <w:rFonts w:ascii="Times New Roman" w:hAnsi="Times New Roman"/>
          <w:b w:val="0"/>
          <w:color w:val="000000"/>
          <w:sz w:val="22"/>
        </w:rPr>
        <w:t xml:space="preserve">   19</w:t>
      </w:r>
    </w:p>
    <w:p>
      <w:pPr>
        <w:spacing w:line="276" w:lineRule="auto" w:before="20" w:after="40"/>
      </w:pPr>
      <w:r>
        <w:rPr>
          <w:rFonts w:ascii="Times New Roman" w:hAnsi="Times New Roman"/>
          <w:b w:val="0"/>
          <w:color w:val="000000"/>
          <w:sz w:val="22"/>
        </w:rPr>
        <w:t xml:space="preserve">5.2            </w:t>
      </w:r>
      <w:r>
        <w:rPr>
          <w:rFonts w:ascii="Times New Roman" w:hAnsi="Times New Roman"/>
          <w:b w:val="0"/>
          <w:color w:val="000000"/>
          <w:sz w:val="22"/>
        </w:rPr>
        <w:t xml:space="preserve">Entity-Relationship (E-R) Modeling . . . . . . . . . . </w:t>
      </w:r>
      <w:r>
        <w:rPr>
          <w:rFonts w:ascii="Times New Roman" w:hAnsi="Times New Roman"/>
          <w:b w:val="0"/>
          <w:color w:val="000000"/>
          <w:sz w:val="22"/>
        </w:rPr>
        <w:t xml:space="preserve">   19</w:t>
      </w:r>
    </w:p>
    <w:p>
      <w:pPr>
        <w:spacing w:line="276" w:lineRule="auto" w:before="20" w:after="40"/>
      </w:pPr>
      <w:r>
        <w:rPr>
          <w:rFonts w:ascii="Times New Roman" w:hAnsi="Times New Roman"/>
          <w:b w:val="0"/>
          <w:color w:val="000000"/>
          <w:sz w:val="22"/>
        </w:rPr>
        <w:t xml:space="preserve">5.3            </w:t>
      </w:r>
      <w:r>
        <w:rPr>
          <w:rFonts w:ascii="Times New Roman" w:hAnsi="Times New Roman"/>
          <w:b w:val="0"/>
          <w:color w:val="000000"/>
          <w:sz w:val="22"/>
        </w:rPr>
        <w:t xml:space="preserve">Functional Dependencies and Normalization . . . . . . . </w:t>
      </w:r>
      <w:r>
        <w:rPr>
          <w:rFonts w:ascii="Times New Roman" w:hAnsi="Times New Roman"/>
          <w:b w:val="0"/>
          <w:color w:val="000000"/>
          <w:sz w:val="22"/>
        </w:rPr>
        <w:t xml:space="preserve">   20</w:t>
      </w:r>
    </w:p>
    <w:p>
      <w:pPr>
        <w:spacing w:line="276" w:lineRule="auto" w:before="20" w:after="40"/>
      </w:pPr>
      <w:r>
        <w:rPr>
          <w:rFonts w:ascii="Times New Roman" w:hAnsi="Times New Roman"/>
          <w:b w:val="0"/>
          <w:color w:val="000000"/>
          <w:sz w:val="22"/>
        </w:rPr>
        <w:t xml:space="preserve">5.4            </w:t>
      </w:r>
      <w:r>
        <w:rPr>
          <w:rFonts w:ascii="Times New Roman" w:hAnsi="Times New Roman"/>
          <w:b w:val="0"/>
          <w:color w:val="000000"/>
          <w:sz w:val="22"/>
        </w:rPr>
        <w:t xml:space="preserve">Physical Data Dictionaries . . . . . . . . . . . . . . </w:t>
      </w:r>
      <w:r>
        <w:rPr>
          <w:rFonts w:ascii="Times New Roman" w:hAnsi="Times New Roman"/>
          <w:b w:val="0"/>
          <w:color w:val="000000"/>
          <w:sz w:val="22"/>
        </w:rPr>
        <w:t xml:space="preserve">   20</w:t>
      </w:r>
    </w:p>
    <w:p>
      <w:pPr>
        <w:spacing w:line="276" w:lineRule="auto" w:before="20" w:after="40"/>
      </w:pPr>
      <w:r>
        <w:rPr>
          <w:rFonts w:ascii="Times New Roman" w:hAnsi="Times New Roman"/>
          <w:b w:val="0"/>
          <w:color w:val="000000"/>
          <w:sz w:val="22"/>
        </w:rPr>
        <w:t xml:space="preserve">5.5            </w:t>
      </w:r>
      <w:r>
        <w:rPr>
          <w:rFonts w:ascii="Times New Roman" w:hAnsi="Times New Roman"/>
          <w:b w:val="0"/>
          <w:color w:val="000000"/>
          <w:sz w:val="22"/>
        </w:rPr>
        <w:t xml:space="preserve">Transaction Management and Security Controls . . . . . </w:t>
      </w:r>
      <w:r>
        <w:rPr>
          <w:rFonts w:ascii="Times New Roman" w:hAnsi="Times New Roman"/>
          <w:b w:val="0"/>
          <w:color w:val="000000"/>
          <w:sz w:val="22"/>
        </w:rPr>
        <w:t xml:space="preserve">   22</w:t>
      </w:r>
    </w:p>
    <w:p>
      <w:pPr>
        <w:spacing w:line="276" w:lineRule="auto" w:before="20" w:after="40"/>
      </w:pPr>
      <w:r>
        <w:rPr>
          <w:rFonts w:ascii="Times New Roman" w:hAnsi="Times New Roman"/>
          <w:b/>
          <w:color w:val="000000"/>
          <w:sz w:val="22"/>
        </w:rPr>
        <w:t xml:space="preserve">CHAPTER 6      </w:t>
      </w:r>
      <w:r>
        <w:rPr>
          <w:rFonts w:ascii="Times New Roman" w:hAnsi="Times New Roman"/>
          <w:b/>
          <w:color w:val="000000"/>
          <w:sz w:val="22"/>
        </w:rPr>
        <w:t xml:space="preserve">CODING AND CODE TEMPLATES . . . . . . . . . . . . </w:t>
      </w:r>
      <w:r>
        <w:rPr>
          <w:rFonts w:ascii="Times New Roman" w:hAnsi="Times New Roman"/>
          <w:b/>
          <w:color w:val="000000"/>
          <w:sz w:val="22"/>
        </w:rPr>
        <w:t xml:space="preserve">   23</w:t>
      </w:r>
    </w:p>
    <w:p>
      <w:pPr>
        <w:spacing w:line="276" w:lineRule="auto" w:before="20" w:after="40"/>
      </w:pPr>
      <w:r>
        <w:rPr>
          <w:rFonts w:ascii="Times New Roman" w:hAnsi="Times New Roman"/>
          <w:b w:val="0"/>
          <w:color w:val="000000"/>
          <w:sz w:val="22"/>
        </w:rPr>
        <w:t xml:space="preserve">6.1            </w:t>
      </w:r>
      <w:r>
        <w:rPr>
          <w:rFonts w:ascii="Times New Roman" w:hAnsi="Times New Roman"/>
          <w:b w:val="0"/>
          <w:color w:val="000000"/>
          <w:sz w:val="22"/>
        </w:rPr>
        <w:t xml:space="preserve">Implementation Principles and Software Reuse . . . . . </w:t>
      </w:r>
      <w:r>
        <w:rPr>
          <w:rFonts w:ascii="Times New Roman" w:hAnsi="Times New Roman"/>
          <w:b w:val="0"/>
          <w:color w:val="000000"/>
          <w:sz w:val="22"/>
        </w:rPr>
        <w:t xml:space="preserve">   23</w:t>
      </w:r>
    </w:p>
    <w:p>
      <w:pPr>
        <w:spacing w:line="276" w:lineRule="auto" w:before="20" w:after="40"/>
      </w:pPr>
      <w:r>
        <w:rPr>
          <w:rFonts w:ascii="Times New Roman" w:hAnsi="Times New Roman"/>
          <w:b w:val="0"/>
          <w:color w:val="000000"/>
          <w:sz w:val="22"/>
        </w:rPr>
        <w:t xml:space="preserve">6.2            </w:t>
      </w:r>
      <w:r>
        <w:rPr>
          <w:rFonts w:ascii="Times New Roman" w:hAnsi="Times New Roman"/>
          <w:b w:val="0"/>
          <w:color w:val="000000"/>
          <w:sz w:val="22"/>
        </w:rPr>
        <w:t xml:space="preserve">Detailed Module and Class Specifications . . . . . . . </w:t>
      </w:r>
      <w:r>
        <w:rPr>
          <w:rFonts w:ascii="Times New Roman" w:hAnsi="Times New Roman"/>
          <w:b w:val="0"/>
          <w:color w:val="000000"/>
          <w:sz w:val="22"/>
        </w:rPr>
        <w:t xml:space="preserve">   23</w:t>
      </w:r>
    </w:p>
    <w:p>
      <w:pPr>
        <w:spacing w:line="276" w:lineRule="auto" w:before="20" w:after="40"/>
      </w:pPr>
      <w:r>
        <w:rPr>
          <w:rFonts w:ascii="Times New Roman" w:hAnsi="Times New Roman"/>
          <w:b w:val="0"/>
          <w:color w:val="000000"/>
          <w:sz w:val="22"/>
        </w:rPr>
        <w:t xml:space="preserve">6.3            </w:t>
      </w:r>
      <w:r>
        <w:rPr>
          <w:rFonts w:ascii="Times New Roman" w:hAnsi="Times New Roman"/>
          <w:b w:val="0"/>
          <w:color w:val="000000"/>
          <w:sz w:val="22"/>
        </w:rPr>
        <w:t xml:space="preserve">Key Implementation Code Templates . . . . . . . . . . . </w:t>
      </w:r>
      <w:r>
        <w:rPr>
          <w:rFonts w:ascii="Times New Roman" w:hAnsi="Times New Roman"/>
          <w:b w:val="0"/>
          <w:color w:val="000000"/>
          <w:sz w:val="22"/>
        </w:rPr>
        <w:t xml:space="preserve">   24</w:t>
      </w:r>
    </w:p>
    <w:p>
      <w:pPr>
        <w:spacing w:line="276" w:lineRule="auto" w:before="20" w:after="40"/>
      </w:pPr>
      <w:r>
        <w:rPr>
          <w:rFonts w:ascii="Times New Roman" w:hAnsi="Times New Roman"/>
          <w:b/>
          <w:color w:val="000000"/>
          <w:sz w:val="22"/>
        </w:rPr>
        <w:t xml:space="preserve">CHAPTER 7      </w:t>
      </w:r>
      <w:r>
        <w:rPr>
          <w:rFonts w:ascii="Times New Roman" w:hAnsi="Times New Roman"/>
          <w:b/>
          <w:color w:val="000000"/>
          <w:sz w:val="22"/>
        </w:rPr>
        <w:t xml:space="preserve">TESTING . . . . . . . . . . . . . . . . . . . . . </w:t>
      </w:r>
      <w:r>
        <w:rPr>
          <w:rFonts w:ascii="Times New Roman" w:hAnsi="Times New Roman"/>
          <w:b/>
          <w:color w:val="000000"/>
          <w:sz w:val="22"/>
        </w:rPr>
        <w:t xml:space="preserve">   27</w:t>
      </w:r>
    </w:p>
    <w:p>
      <w:pPr>
        <w:spacing w:line="276" w:lineRule="auto" w:before="20" w:after="40"/>
      </w:pPr>
      <w:r>
        <w:rPr>
          <w:rFonts w:ascii="Times New Roman" w:hAnsi="Times New Roman"/>
          <w:b w:val="0"/>
          <w:color w:val="000000"/>
          <w:sz w:val="22"/>
        </w:rPr>
        <w:t xml:space="preserve">7.1            </w:t>
      </w:r>
      <w:r>
        <w:rPr>
          <w:rFonts w:ascii="Times New Roman" w:hAnsi="Times New Roman"/>
          <w:b w:val="0"/>
          <w:color w:val="000000"/>
          <w:sz w:val="22"/>
        </w:rPr>
        <w:t xml:space="preserve">Testing Approach and V-Model Strategy . . . . . . . . . </w:t>
      </w:r>
      <w:r>
        <w:rPr>
          <w:rFonts w:ascii="Times New Roman" w:hAnsi="Times New Roman"/>
          <w:b w:val="0"/>
          <w:color w:val="000000"/>
          <w:sz w:val="22"/>
        </w:rPr>
        <w:t xml:space="preserve">   27</w:t>
      </w:r>
    </w:p>
    <w:p>
      <w:pPr>
        <w:spacing w:line="276" w:lineRule="auto" w:before="20" w:after="40"/>
      </w:pPr>
      <w:r>
        <w:rPr>
          <w:rFonts w:ascii="Times New Roman" w:hAnsi="Times New Roman"/>
          <w:b w:val="0"/>
          <w:color w:val="000000"/>
          <w:sz w:val="22"/>
        </w:rPr>
        <w:t xml:space="preserve">7.2            </w:t>
      </w:r>
      <w:r>
        <w:rPr>
          <w:rFonts w:ascii="Times New Roman" w:hAnsi="Times New Roman"/>
          <w:b w:val="0"/>
          <w:color w:val="000000"/>
          <w:sz w:val="22"/>
        </w:rPr>
        <w:t xml:space="preserve">Progressive Levels of Testing . . . . . . . . . . . . . </w:t>
      </w:r>
      <w:r>
        <w:rPr>
          <w:rFonts w:ascii="Times New Roman" w:hAnsi="Times New Roman"/>
          <w:b w:val="0"/>
          <w:color w:val="000000"/>
          <w:sz w:val="22"/>
        </w:rPr>
        <w:t xml:space="preserve">   27</w:t>
      </w:r>
    </w:p>
    <w:p>
      <w:pPr>
        <w:spacing w:line="276" w:lineRule="auto" w:before="20" w:after="40"/>
      </w:pPr>
      <w:r>
        <w:rPr>
          <w:rFonts w:ascii="Times New Roman" w:hAnsi="Times New Roman"/>
          <w:b w:val="0"/>
          <w:color w:val="000000"/>
          <w:sz w:val="22"/>
        </w:rPr>
        <w:t xml:space="preserve">7.3            </w:t>
      </w:r>
      <w:r>
        <w:rPr>
          <w:rFonts w:ascii="Times New Roman" w:hAnsi="Times New Roman"/>
          <w:b w:val="0"/>
          <w:color w:val="000000"/>
          <w:sz w:val="22"/>
        </w:rPr>
        <w:t xml:space="preserve">Automated Test Suite Execution and Results . . . . . . </w:t>
      </w:r>
      <w:r>
        <w:rPr>
          <w:rFonts w:ascii="Times New Roman" w:hAnsi="Times New Roman"/>
          <w:b w:val="0"/>
          <w:color w:val="000000"/>
          <w:sz w:val="22"/>
        </w:rPr>
        <w:t xml:space="preserve">   28</w:t>
      </w:r>
    </w:p>
    <w:p>
      <w:pPr>
        <w:spacing w:line="276" w:lineRule="auto" w:before="20" w:after="40"/>
      </w:pPr>
      <w:r>
        <w:rPr>
          <w:rFonts w:ascii="Times New Roman" w:hAnsi="Times New Roman"/>
          <w:b w:val="0"/>
          <w:color w:val="000000"/>
          <w:sz w:val="22"/>
        </w:rPr>
        <w:t xml:space="preserve">7.4            </w:t>
      </w:r>
      <w:r>
        <w:rPr>
          <w:rFonts w:ascii="Times New Roman" w:hAnsi="Times New Roman"/>
          <w:b w:val="0"/>
          <w:color w:val="000000"/>
          <w:sz w:val="22"/>
        </w:rPr>
        <w:t xml:space="preserve">Sample Test Plans and Validation Matrix . . . . . . . . </w:t>
      </w:r>
      <w:r>
        <w:rPr>
          <w:rFonts w:ascii="Times New Roman" w:hAnsi="Times New Roman"/>
          <w:b w:val="0"/>
          <w:color w:val="000000"/>
          <w:sz w:val="22"/>
        </w:rPr>
        <w:t xml:space="preserve">   28</w:t>
      </w:r>
    </w:p>
    <w:p>
      <w:pPr>
        <w:spacing w:line="276" w:lineRule="auto" w:before="20" w:after="40"/>
      </w:pPr>
      <w:r>
        <w:rPr>
          <w:rFonts w:ascii="Times New Roman" w:hAnsi="Times New Roman"/>
          <w:b/>
          <w:color w:val="000000"/>
          <w:sz w:val="22"/>
        </w:rPr>
        <w:t xml:space="preserve">CHAPTER 8      </w:t>
      </w:r>
      <w:r>
        <w:rPr>
          <w:rFonts w:ascii="Times New Roman" w:hAnsi="Times New Roman"/>
          <w:b/>
          <w:color w:val="000000"/>
          <w:sz w:val="22"/>
        </w:rPr>
        <w:t xml:space="preserve">OUTPUT SCREENS . . . . . . . . . . . . . . . . . </w:t>
      </w:r>
      <w:r>
        <w:rPr>
          <w:rFonts w:ascii="Times New Roman" w:hAnsi="Times New Roman"/>
          <w:b/>
          <w:color w:val="000000"/>
          <w:sz w:val="22"/>
        </w:rPr>
        <w:t xml:space="preserve">   30</w:t>
      </w:r>
    </w:p>
    <w:p>
      <w:pPr>
        <w:spacing w:line="276" w:lineRule="auto" w:before="20" w:after="40"/>
      </w:pPr>
      <w:r>
        <w:rPr>
          <w:rFonts w:ascii="Times New Roman" w:hAnsi="Times New Roman"/>
          <w:b w:val="0"/>
          <w:color w:val="000000"/>
          <w:sz w:val="22"/>
        </w:rPr>
        <w:t xml:space="preserve">8.1            </w:t>
      </w:r>
      <w:r>
        <w:rPr>
          <w:rFonts w:ascii="Times New Roman" w:hAnsi="Times New Roman"/>
          <w:b w:val="0"/>
          <w:color w:val="000000"/>
          <w:sz w:val="22"/>
        </w:rPr>
        <w:t xml:space="preserve">Graphical User Interface Overview . . . . . . . . . . . </w:t>
      </w:r>
      <w:r>
        <w:rPr>
          <w:rFonts w:ascii="Times New Roman" w:hAnsi="Times New Roman"/>
          <w:b w:val="0"/>
          <w:color w:val="000000"/>
          <w:sz w:val="22"/>
        </w:rPr>
        <w:t xml:space="preserve">   30</w:t>
      </w:r>
    </w:p>
    <w:p>
      <w:pPr>
        <w:spacing w:line="276" w:lineRule="auto" w:before="20" w:after="40"/>
      </w:pPr>
      <w:r>
        <w:rPr>
          <w:rFonts w:ascii="Times New Roman" w:hAnsi="Times New Roman"/>
          <w:b w:val="0"/>
          <w:color w:val="000000"/>
          <w:sz w:val="22"/>
        </w:rPr>
        <w:t xml:space="preserve">8.2            </w:t>
      </w:r>
      <w:r>
        <w:rPr>
          <w:rFonts w:ascii="Times New Roman" w:hAnsi="Times New Roman"/>
          <w:b w:val="0"/>
          <w:color w:val="000000"/>
          <w:sz w:val="22"/>
        </w:rPr>
        <w:t xml:space="preserve">Authentication and Member Onboarding Screens . . . . . </w:t>
      </w:r>
      <w:r>
        <w:rPr>
          <w:rFonts w:ascii="Times New Roman" w:hAnsi="Times New Roman"/>
          <w:b w:val="0"/>
          <w:color w:val="000000"/>
          <w:sz w:val="22"/>
        </w:rPr>
        <w:t xml:space="preserve">   30</w:t>
      </w:r>
    </w:p>
    <w:p>
      <w:pPr>
        <w:spacing w:line="276" w:lineRule="auto" w:before="20" w:after="40"/>
      </w:pPr>
      <w:r>
        <w:rPr>
          <w:rFonts w:ascii="Times New Roman" w:hAnsi="Times New Roman"/>
          <w:b w:val="0"/>
          <w:color w:val="000000"/>
          <w:sz w:val="22"/>
        </w:rPr>
        <w:t xml:space="preserve">8.3            </w:t>
      </w:r>
      <w:r>
        <w:rPr>
          <w:rFonts w:ascii="Times New Roman" w:hAnsi="Times New Roman"/>
          <w:b w:val="0"/>
          <w:color w:val="000000"/>
          <w:sz w:val="22"/>
        </w:rPr>
        <w:t xml:space="preserve">Catalog Discovery and Resource Management Screens . . . </w:t>
      </w:r>
      <w:r>
        <w:rPr>
          <w:rFonts w:ascii="Times New Roman" w:hAnsi="Times New Roman"/>
          <w:b w:val="0"/>
          <w:color w:val="000000"/>
          <w:sz w:val="22"/>
        </w:rPr>
        <w:t xml:space="preserve">   31</w:t>
      </w:r>
    </w:p>
    <w:p>
      <w:pPr>
        <w:spacing w:line="276" w:lineRule="auto" w:before="20" w:after="40"/>
      </w:pPr>
      <w:r>
        <w:rPr>
          <w:rFonts w:ascii="Times New Roman" w:hAnsi="Times New Roman"/>
          <w:b w:val="0"/>
          <w:color w:val="000000"/>
          <w:sz w:val="22"/>
        </w:rPr>
        <w:t xml:space="preserve">8.4            </w:t>
      </w:r>
      <w:r>
        <w:rPr>
          <w:rFonts w:ascii="Times New Roman" w:hAnsi="Times New Roman"/>
          <w:b w:val="0"/>
          <w:color w:val="000000"/>
          <w:sz w:val="22"/>
        </w:rPr>
        <w:t xml:space="preserve">Lending Request Workflow and Profile Screens . . . . . </w:t>
      </w:r>
      <w:r>
        <w:rPr>
          <w:rFonts w:ascii="Times New Roman" w:hAnsi="Times New Roman"/>
          <w:b w:val="0"/>
          <w:color w:val="000000"/>
          <w:sz w:val="22"/>
        </w:rPr>
        <w:t xml:space="preserve">   33</w:t>
      </w:r>
    </w:p>
    <w:p>
      <w:pPr>
        <w:spacing w:line="276" w:lineRule="auto" w:before="20" w:after="40"/>
      </w:pPr>
      <w:r>
        <w:rPr>
          <w:rFonts w:ascii="Times New Roman" w:hAnsi="Times New Roman"/>
          <w:b/>
          <w:color w:val="000000"/>
          <w:sz w:val="22"/>
        </w:rPr>
        <w:t xml:space="preserve">CHAPTER 9      </w:t>
      </w:r>
      <w:r>
        <w:rPr>
          <w:rFonts w:ascii="Times New Roman" w:hAnsi="Times New Roman"/>
          <w:b/>
          <w:color w:val="000000"/>
          <w:sz w:val="22"/>
        </w:rPr>
        <w:t xml:space="preserve">CONCLUSIONS . . . . . . . . . . . . . . . . . . . </w:t>
      </w:r>
      <w:r>
        <w:rPr>
          <w:rFonts w:ascii="Times New Roman" w:hAnsi="Times New Roman"/>
          <w:b/>
          <w:color w:val="000000"/>
          <w:sz w:val="22"/>
        </w:rPr>
        <w:t xml:space="preserve">   35</w:t>
      </w:r>
    </w:p>
    <w:p>
      <w:pPr>
        <w:spacing w:line="276" w:lineRule="auto" w:before="20" w:after="40"/>
      </w:pPr>
      <w:r>
        <w:rPr>
          <w:rFonts w:ascii="Times New Roman" w:hAnsi="Times New Roman"/>
          <w:b w:val="0"/>
          <w:color w:val="000000"/>
          <w:sz w:val="22"/>
        </w:rPr>
        <w:t xml:space="preserve">9.1            </w:t>
      </w:r>
      <w:r>
        <w:rPr>
          <w:rFonts w:ascii="Times New Roman" w:hAnsi="Times New Roman"/>
          <w:b w:val="0"/>
          <w:color w:val="000000"/>
          <w:sz w:val="22"/>
        </w:rPr>
        <w:t xml:space="preserve">Summary of Accomplished Project Work . . . . . . . . . </w:t>
      </w:r>
      <w:r>
        <w:rPr>
          <w:rFonts w:ascii="Times New Roman" w:hAnsi="Times New Roman"/>
          <w:b w:val="0"/>
          <w:color w:val="000000"/>
          <w:sz w:val="22"/>
        </w:rPr>
        <w:t xml:space="preserve">   35</w:t>
      </w:r>
    </w:p>
    <w:p>
      <w:pPr>
        <w:spacing w:line="276" w:lineRule="auto" w:before="20" w:after="40"/>
      </w:pPr>
      <w:r>
        <w:rPr>
          <w:rFonts w:ascii="Times New Roman" w:hAnsi="Times New Roman"/>
          <w:b w:val="0"/>
          <w:color w:val="000000"/>
          <w:sz w:val="22"/>
        </w:rPr>
        <w:t xml:space="preserve">9.2            </w:t>
      </w:r>
      <w:r>
        <w:rPr>
          <w:rFonts w:ascii="Times New Roman" w:hAnsi="Times New Roman"/>
          <w:b w:val="0"/>
          <w:color w:val="000000"/>
          <w:sz w:val="22"/>
        </w:rPr>
        <w:t xml:space="preserve">Limitations and Constraints . . . . . . . . . . . . . . </w:t>
      </w:r>
      <w:r>
        <w:rPr>
          <w:rFonts w:ascii="Times New Roman" w:hAnsi="Times New Roman"/>
          <w:b w:val="0"/>
          <w:color w:val="000000"/>
          <w:sz w:val="22"/>
        </w:rPr>
        <w:t xml:space="preserve">   35</w:t>
      </w:r>
    </w:p>
    <w:p>
      <w:pPr>
        <w:spacing w:line="276" w:lineRule="auto" w:before="20" w:after="40"/>
      </w:pPr>
      <w:r>
        <w:rPr>
          <w:rFonts w:ascii="Times New Roman" w:hAnsi="Times New Roman"/>
          <w:b w:val="0"/>
          <w:color w:val="000000"/>
          <w:sz w:val="22"/>
        </w:rPr>
        <w:t xml:space="preserve">9.3            </w:t>
      </w:r>
      <w:r>
        <w:rPr>
          <w:rFonts w:ascii="Times New Roman" w:hAnsi="Times New Roman"/>
          <w:b w:val="0"/>
          <w:color w:val="000000"/>
          <w:sz w:val="22"/>
        </w:rPr>
        <w:t xml:space="preserve">Key Lessons Learned and Engineering Insights . . . . . </w:t>
      </w:r>
      <w:r>
        <w:rPr>
          <w:rFonts w:ascii="Times New Roman" w:hAnsi="Times New Roman"/>
          <w:b w:val="0"/>
          <w:color w:val="000000"/>
          <w:sz w:val="22"/>
        </w:rPr>
        <w:t xml:space="preserve">   36</w:t>
      </w:r>
    </w:p>
    <w:p>
      <w:pPr>
        <w:spacing w:line="276" w:lineRule="auto" w:before="20" w:after="40"/>
      </w:pPr>
      <w:r>
        <w:rPr>
          <w:rFonts w:ascii="Times New Roman" w:hAnsi="Times New Roman"/>
          <w:b/>
          <w:color w:val="000000"/>
          <w:sz w:val="22"/>
        </w:rPr>
        <w:t xml:space="preserve">CHAPTER 10     </w:t>
      </w:r>
      <w:r>
        <w:rPr>
          <w:rFonts w:ascii="Times New Roman" w:hAnsi="Times New Roman"/>
          <w:b/>
          <w:color w:val="000000"/>
          <w:sz w:val="22"/>
        </w:rPr>
        <w:t xml:space="preserve">FURTHER ENHANCEMENTS AND RECOMMENDATIONS . . . . </w:t>
      </w:r>
      <w:r>
        <w:rPr>
          <w:rFonts w:ascii="Times New Roman" w:hAnsi="Times New Roman"/>
          <w:b/>
          <w:color w:val="000000"/>
          <w:sz w:val="22"/>
        </w:rPr>
        <w:t xml:space="preserve">   37</w:t>
      </w:r>
    </w:p>
    <w:p>
      <w:pPr>
        <w:spacing w:line="276" w:lineRule="auto" w:before="20" w:after="40"/>
      </w:pPr>
      <w:r>
        <w:rPr>
          <w:rFonts w:ascii="Times New Roman" w:hAnsi="Times New Roman"/>
          <w:b w:val="0"/>
          <w:color w:val="000000"/>
          <w:sz w:val="22"/>
        </w:rPr>
        <w:t xml:space="preserve">10.1           </w:t>
      </w:r>
      <w:r>
        <w:rPr>
          <w:rFonts w:ascii="Times New Roman" w:hAnsi="Times New Roman"/>
          <w:b w:val="0"/>
          <w:color w:val="000000"/>
          <w:sz w:val="22"/>
        </w:rPr>
        <w:t xml:space="preserve">Geolocation Mapping and Radius Search . . . . . . . . </w:t>
      </w:r>
      <w:r>
        <w:rPr>
          <w:rFonts w:ascii="Times New Roman" w:hAnsi="Times New Roman"/>
          <w:b w:val="0"/>
          <w:color w:val="000000"/>
          <w:sz w:val="22"/>
        </w:rPr>
        <w:t xml:space="preserve">   37</w:t>
      </w:r>
    </w:p>
    <w:p>
      <w:pPr>
        <w:spacing w:line="276" w:lineRule="auto" w:before="20" w:after="40"/>
      </w:pPr>
      <w:r>
        <w:rPr>
          <w:rFonts w:ascii="Times New Roman" w:hAnsi="Times New Roman"/>
          <w:b w:val="0"/>
          <w:color w:val="000000"/>
          <w:sz w:val="22"/>
        </w:rPr>
        <w:t xml:space="preserve">10.2           </w:t>
      </w:r>
      <w:r>
        <w:rPr>
          <w:rFonts w:ascii="Times New Roman" w:hAnsi="Times New Roman"/>
          <w:b w:val="0"/>
          <w:color w:val="000000"/>
          <w:sz w:val="22"/>
        </w:rPr>
        <w:t xml:space="preserve">Real-Time In-App Messaging and SMS Alerts . . . . . . </w:t>
      </w:r>
      <w:r>
        <w:rPr>
          <w:rFonts w:ascii="Times New Roman" w:hAnsi="Times New Roman"/>
          <w:b w:val="0"/>
          <w:color w:val="000000"/>
          <w:sz w:val="22"/>
        </w:rPr>
        <w:t xml:space="preserve">   37</w:t>
      </w:r>
    </w:p>
    <w:p>
      <w:pPr>
        <w:spacing w:line="276" w:lineRule="auto" w:before="20" w:after="40"/>
      </w:pPr>
      <w:r>
        <w:rPr>
          <w:rFonts w:ascii="Times New Roman" w:hAnsi="Times New Roman"/>
          <w:b w:val="0"/>
          <w:color w:val="000000"/>
          <w:sz w:val="22"/>
        </w:rPr>
        <w:t xml:space="preserve">10.3           </w:t>
      </w:r>
      <w:r>
        <w:rPr>
          <w:rFonts w:ascii="Times New Roman" w:hAnsi="Times New Roman"/>
          <w:b w:val="0"/>
          <w:color w:val="000000"/>
          <w:sz w:val="22"/>
        </w:rPr>
        <w:t xml:space="preserve">Escrow Security Deposit and Identity Verification . . </w:t>
      </w:r>
      <w:r>
        <w:rPr>
          <w:rFonts w:ascii="Times New Roman" w:hAnsi="Times New Roman"/>
          <w:b w:val="0"/>
          <w:color w:val="000000"/>
          <w:sz w:val="22"/>
        </w:rPr>
        <w:t xml:space="preserve">   37</w:t>
      </w:r>
    </w:p>
    <w:p>
      <w:pPr>
        <w:spacing w:line="276" w:lineRule="auto" w:before="20" w:after="40"/>
      </w:pPr>
      <w:r>
        <w:rPr>
          <w:rFonts w:ascii="Times New Roman" w:hAnsi="Times New Roman"/>
          <w:b/>
          <w:color w:val="000000"/>
          <w:sz w:val="22"/>
        </w:rPr>
        <w:t xml:space="preserve">CHAPTER 11     </w:t>
      </w:r>
      <w:r>
        <w:rPr>
          <w:rFonts w:ascii="Times New Roman" w:hAnsi="Times New Roman"/>
          <w:b/>
          <w:color w:val="000000"/>
          <w:sz w:val="22"/>
        </w:rPr>
        <w:t xml:space="preserve">REFERENCES AND BIBLIOGRAPHY . . . . . . . . . . </w:t>
      </w:r>
      <w:r>
        <w:rPr>
          <w:rFonts w:ascii="Times New Roman" w:hAnsi="Times New Roman"/>
          <w:b/>
          <w:color w:val="000000"/>
          <w:sz w:val="22"/>
        </w:rPr>
        <w:t xml:space="preserve">   39</w:t>
      </w:r>
    </w:p>
    <w:p>
      <w:pPr>
        <w:spacing w:line="276" w:lineRule="auto" w:before="20" w:after="40"/>
      </w:pPr>
      <w:r>
        <w:rPr>
          <w:rFonts w:ascii="Times New Roman" w:hAnsi="Times New Roman"/>
          <w:b/>
          <w:color w:val="000000"/>
          <w:sz w:val="22"/>
        </w:rPr>
        <w:t xml:space="preserve">APPENDICES     </w:t>
      </w:r>
      <w:r>
        <w:rPr>
          <w:rFonts w:ascii="Times New Roman" w:hAnsi="Times New Roman"/>
          <w:b/>
          <w:color w:val="000000"/>
          <w:sz w:val="22"/>
        </w:rPr>
        <w:t xml:space="preserve"> . . . . . . . . . . . . . . . . . . . . . . . . </w:t>
      </w:r>
      <w:r>
        <w:rPr>
          <w:rFonts w:ascii="Times New Roman" w:hAnsi="Times New Roman"/>
          <w:b/>
          <w:color w:val="000000"/>
          <w:sz w:val="22"/>
        </w:rPr>
        <w:t xml:space="preserve">   40</w:t>
      </w:r>
    </w:p>
    <w:p>
      <w:pPr>
        <w:spacing w:line="276" w:lineRule="auto" w:before="20" w:after="40"/>
      </w:pPr>
      <w:r>
        <w:rPr>
          <w:rFonts w:ascii="Times New Roman" w:hAnsi="Times New Roman"/>
          <w:b w:val="0"/>
          <w:color w:val="000000"/>
          <w:sz w:val="22"/>
        </w:rPr>
        <w:t xml:space="preserve">Appendix A     </w:t>
      </w:r>
      <w:r>
        <w:rPr>
          <w:rFonts w:ascii="Times New Roman" w:hAnsi="Times New Roman"/>
          <w:b w:val="0"/>
          <w:color w:val="000000"/>
          <w:sz w:val="22"/>
        </w:rPr>
        <w:t xml:space="preserve">User Documentation and Operating Manual . . . . </w:t>
      </w:r>
      <w:r>
        <w:rPr>
          <w:rFonts w:ascii="Times New Roman" w:hAnsi="Times New Roman"/>
          <w:b w:val="0"/>
          <w:color w:val="000000"/>
          <w:sz w:val="22"/>
        </w:rPr>
        <w:t xml:space="preserve">   40</w:t>
      </w:r>
    </w:p>
    <w:p>
      <w:pPr>
        <w:spacing w:line="276" w:lineRule="auto" w:before="20" w:after="40"/>
      </w:pPr>
      <w:r>
        <w:rPr>
          <w:rFonts w:ascii="Times New Roman" w:hAnsi="Times New Roman"/>
          <w:b w:val="0"/>
          <w:color w:val="000000"/>
          <w:sz w:val="22"/>
        </w:rPr>
        <w:t xml:space="preserve">Appendix B     </w:t>
      </w:r>
      <w:r>
        <w:rPr>
          <w:rFonts w:ascii="Times New Roman" w:hAnsi="Times New Roman"/>
          <w:b w:val="0"/>
          <w:color w:val="000000"/>
          <w:sz w:val="22"/>
        </w:rPr>
        <w:t xml:space="preserve">Installation Instructions and Setup Guide . . . </w:t>
      </w:r>
      <w:r>
        <w:rPr>
          <w:rFonts w:ascii="Times New Roman" w:hAnsi="Times New Roman"/>
          <w:b w:val="0"/>
          <w:color w:val="000000"/>
          <w:sz w:val="22"/>
        </w:rPr>
        <w:t xml:space="preserve">   40</w:t>
      </w:r>
    </w:p>
    <w:p>
      <w:pPr>
        <w:spacing w:line="276" w:lineRule="auto" w:before="20" w:after="40"/>
      </w:pPr>
      <w:r>
        <w:rPr>
          <w:rFonts w:ascii="Times New Roman" w:hAnsi="Times New Roman"/>
          <w:b w:val="0"/>
          <w:color w:val="000000"/>
          <w:sz w:val="22"/>
        </w:rPr>
        <w:t xml:space="preserve">Appendix C     </w:t>
      </w:r>
      <w:r>
        <w:rPr>
          <w:rFonts w:ascii="Times New Roman" w:hAnsi="Times New Roman"/>
          <w:b w:val="0"/>
          <w:color w:val="000000"/>
          <w:sz w:val="22"/>
        </w:rPr>
        <w:t xml:space="preserve">System README and Interaction Guide . . . . . . </w:t>
      </w:r>
      <w:r>
        <w:rPr>
          <w:rFonts w:ascii="Times New Roman" w:hAnsi="Times New Roman"/>
          <w:b w:val="0"/>
          <w:color w:val="000000"/>
          <w:sz w:val="22"/>
        </w:rPr>
        <w:t xml:space="preserve">   41</w:t>
      </w:r>
    </w:p>
    <w:p>
      <w:pPr>
        <w:spacing w:line="276" w:lineRule="auto" w:before="20" w:after="40"/>
      </w:pPr>
      <w:r>
        <w:rPr>
          <w:rFonts w:ascii="Times New Roman" w:hAnsi="Times New Roman"/>
          <w:b w:val="0"/>
          <w:color w:val="000000"/>
          <w:sz w:val="22"/>
        </w:rPr>
        <w:t xml:space="preserve">Appendix D     </w:t>
      </w:r>
      <w:r>
        <w:rPr>
          <w:rFonts w:ascii="Times New Roman" w:hAnsi="Times New Roman"/>
          <w:b w:val="0"/>
          <w:color w:val="000000"/>
          <w:sz w:val="22"/>
        </w:rPr>
        <w:t xml:space="preserve">Sample of Core Source Programs . . . . . . . . . </w:t>
      </w:r>
      <w:r>
        <w:rPr>
          <w:rFonts w:ascii="Times New Roman" w:hAnsi="Times New Roman"/>
          <w:b w:val="0"/>
          <w:color w:val="000000"/>
          <w:sz w:val="22"/>
        </w:rPr>
        <w:t xml:space="preserve">   41</w:t>
      </w:r>
    </w:p>
    <w:p>
      <w:pPr>
        <w:spacing w:line="276" w:lineRule="auto" w:before="20" w:after="40"/>
      </w:pPr>
      <w:r>
        <w:rPr>
          <w:rFonts w:ascii="Times New Roman" w:hAnsi="Times New Roman"/>
          <w:b w:val="0"/>
          <w:color w:val="000000"/>
          <w:sz w:val="22"/>
        </w:rPr>
        <w:t xml:space="preserve">Appendix E     </w:t>
      </w:r>
      <w:r>
        <w:rPr>
          <w:rFonts w:ascii="Times New Roman" w:hAnsi="Times New Roman"/>
          <w:b w:val="0"/>
          <w:color w:val="000000"/>
          <w:sz w:val="22"/>
        </w:rPr>
        <w:t xml:space="preserve">Division of Work and Candidate Contribution . . </w:t>
      </w:r>
      <w:r>
        <w:rPr>
          <w:rFonts w:ascii="Times New Roman" w:hAnsi="Times New Roman"/>
          <w:b w:val="0"/>
          <w:color w:val="000000"/>
          <w:sz w:val="22"/>
        </w:rPr>
        <w:t xml:space="preserve">   42</w:t>
      </w:r>
    </w:p>
    <w:p>
      <w:pPr>
        <w:spacing w:line="276" w:lineRule="auto" w:before="20" w:after="40"/>
      </w:pPr>
      <w:r>
        <w:rPr>
          <w:rFonts w:ascii="Times New Roman" w:hAnsi="Times New Roman"/>
          <w:b w:val="0"/>
          <w:color w:val="000000"/>
          <w:sz w:val="22"/>
        </w:rPr>
        <w:t xml:space="preserve">Appendix F     </w:t>
      </w:r>
      <w:r>
        <w:rPr>
          <w:rFonts w:ascii="Times New Roman" w:hAnsi="Times New Roman"/>
          <w:b w:val="0"/>
          <w:color w:val="000000"/>
          <w:sz w:val="22"/>
        </w:rPr>
        <w:t xml:space="preserve">Project Glossary and Technical Terminology . . . </w:t>
      </w:r>
      <w:r>
        <w:rPr>
          <w:rFonts w:ascii="Times New Roman" w:hAnsi="Times New Roman"/>
          <w:b w:val="0"/>
          <w:color w:val="000000"/>
          <w:sz w:val="22"/>
        </w:rPr>
        <w:t xml:space="preserve">   42</w:t>
      </w:r>
    </w:p>
    <w:p>
      <w:r>
        <w:br w:type="page"/>
      </w:r>
    </w:p>
    <w:p>
      <w:pPr>
        <w:spacing w:before="320" w:after="280"/>
        <w:jc w:val="center"/>
      </w:pPr>
      <w:r>
        <w:rPr>
          <w:rFonts w:ascii="Times New Roman" w:hAnsi="Times New Roman"/>
          <w:b/>
          <w:color w:val="000000"/>
          <w:sz w:val="28"/>
        </w:rPr>
        <w:t>ABSTRACT</w:t>
      </w:r>
    </w:p>
    <w:p>
      <w:pPr>
        <w:spacing w:line="360" w:lineRule="auto" w:before="0" w:after="80"/>
        <w:ind w:firstLine="403"/>
        <w:jc w:val="both"/>
      </w:pPr>
      <w:r>
        <w:rPr>
          <w:rFonts w:ascii="Times New Roman" w:hAnsi="Times New Roman"/>
          <w:color w:val="000000"/>
          <w:sz w:val="24"/>
        </w:rPr>
        <w:t>In urban neighborhoods, apartment complexes, and residential communities, families frequently invest substantial financial resources purchasing household tools, gardening equipment, electronic gadgets, sporting gear, and educational textbooks that are utilized only occasionally and remain idle for extended periods. This pattern of redundant individual consumption creates unnecessary economic expenses for households, accumulates domestic clutter, and escalates environmental degradation through manufacturing waste. To address these systemic inefficiencies, the Community Item Lending System was designed, developed, and deployed as a secure, responsive, full-stack web application that facilitates collaborative resource sharing among verified neighbors. Developed using a Python Flask backend architecture, a cloud-native TiDB Serverless relational database executing the MySQL 8.0 protocol, and a responsive HTML5, CSS3, and JavaScript presentation tier, the platform enables community residents to list surplus household resources with verified photo uploads, search available items through keyword queries and dynamic category filters, submit digital borrowing requests, and coordinate peer-to-peer handovers without financial fees or deposit hurdles. The system automates the entire item lifecycle through a four-stage state machine that transitions listings seamlessly across Available, Pending, Lent, and Returned states, ensuring that resources are never double-booked while maintaining immutable audit logs of all historical transactions. As the primary developer, my individual contributions encompassed conducting comprehensive requirements analysis, engineering the normalized relational schema across three physical data dictionaries, designing the layered web gateway architecture, implementing defensive security programming including PBKDF2:SHA256 password cryptography, parameterized SQL statements, and cryptographic UUID file renaming, and establishing an automated quality assurance pipeline comprising fifteen pytest functional test suites that achieved 100% test completion with zero regressions. The resulting production platform delivers an intuitive, sustainable, and reliable digital hub that drastically reduces household expenditures, strengthens neighborhood social cohesion, and promotes circular resource sustainability.</w:t>
      </w:r>
    </w:p>
    <w:p>
      <w:pPr>
        <w:spacing w:before="280" w:after="80"/>
      </w:pPr>
      <w:r>
        <w:rPr>
          <w:rFonts w:ascii="Times New Roman" w:hAnsi="Times New Roman"/>
          <w:b/>
          <w:color w:val="000000"/>
          <w:sz w:val="22"/>
        </w:rPr>
        <w:t xml:space="preserve">Keywords: </w:t>
      </w:r>
      <w:r>
        <w:rPr>
          <w:rFonts w:ascii="Times New Roman" w:hAnsi="Times New Roman"/>
          <w:i/>
          <w:color w:val="000000"/>
          <w:sz w:val="22"/>
        </w:rPr>
        <w:t>Community Resource Sharing, Web Application, Python Flask, TiDB Cloud Serverless, MySQL Protocol, Item Borrowing Lifecycle, Relational Database, Automated Testing.</w:t>
      </w:r>
    </w:p>
    <w:p>
      <w:pPr>
        <w:sectPr>
          <w:footerReference w:type="default" r:id="rId11"/>
          <w:pgSz w:w="11905" w:h="16838"/>
          <w:pgMar w:top="1701" w:right="1134" w:bottom="1701" w:left="2268" w:header="720" w:footer="720" w:gutter="0"/>
          <w:cols w:space="720"/>
          <w:docGrid w:linePitch="360"/>
          <w:pgNumType w:fmt="lowerRoman" w:start="4"/>
        </w:sectPr>
      </w:pPr>
    </w:p>
    <w:p>
      <w:pPr>
        <w:keepNext/>
        <w:spacing w:before="280" w:after="40" w:line="276" w:lineRule="auto"/>
        <w:jc w:val="center"/>
      </w:pPr>
      <w:r>
        <w:rPr>
          <w:rFonts w:ascii="Times New Roman" w:hAnsi="Times New Roman"/>
          <w:b/>
          <w:color w:val="000000"/>
          <w:sz w:val="28"/>
        </w:rPr>
        <w:t>CHAPTER 1</w:t>
      </w:r>
    </w:p>
    <w:p>
      <w:pPr>
        <w:keepNext/>
        <w:spacing w:before="0" w:after="280" w:line="276" w:lineRule="auto"/>
        <w:jc w:val="center"/>
      </w:pPr>
      <w:r>
        <w:rPr>
          <w:rFonts w:ascii="Times New Roman" w:hAnsi="Times New Roman"/>
          <w:b/>
          <w:color w:val="000000"/>
          <w:sz w:val="28"/>
        </w:rPr>
        <w:t>INTRODUCTION</w:t>
      </w:r>
    </w:p>
    <w:p>
      <w:pPr>
        <w:spacing w:line="360" w:lineRule="auto" w:before="0" w:after="80"/>
        <w:ind w:firstLine="403"/>
        <w:jc w:val="both"/>
      </w:pPr>
      <w:r>
        <w:rPr>
          <w:rFonts w:ascii="Times New Roman" w:hAnsi="Times New Roman"/>
          <w:color w:val="000000"/>
          <w:sz w:val="24"/>
        </w:rPr>
        <w:t>The rapid acceleration of urban density and consumer culture has led modern households to purchase numerous utilitarian products, appliances, and tools that are utilized only a handful of times each year. Although residents in apartment complexes and suburban housing colonies reside in close physical proximity, collaborative sharing of surplus goods remains rare due to social hesitation, lack of item visibility, and the absence of structured accountability mechanisms. The Community Item Lending System is introduced as an accessible web portal designed to overcome these barriers, empowering neighbors to share underutilized assets comfortably, securely, and transparently.</w:t>
      </w:r>
    </w:p>
    <w:p>
      <w:pPr>
        <w:keepNext/>
        <w:spacing w:before="200" w:after="60" w:line="288" w:lineRule="auto"/>
      </w:pPr>
      <w:r>
        <w:rPr>
          <w:rFonts w:ascii="Times New Roman" w:hAnsi="Times New Roman"/>
          <w:b/>
          <w:color w:val="000000"/>
          <w:sz w:val="28"/>
        </w:rPr>
        <w:t>1.1 Background of the Study</w:t>
      </w:r>
    </w:p>
    <w:p>
      <w:pPr>
        <w:spacing w:line="360" w:lineRule="auto" w:before="0" w:after="80"/>
        <w:ind w:firstLine="403"/>
        <w:jc w:val="both"/>
      </w:pPr>
      <w:r>
        <w:rPr>
          <w:rFonts w:ascii="Times New Roman" w:hAnsi="Times New Roman"/>
          <w:color w:val="000000"/>
          <w:sz w:val="24"/>
        </w:rPr>
        <w:t>In everyday domestic life, individuals frequently encounter minor household tasks that demand specialized equipment. For instance, a homeowner requires a rotary hammer drill simply to mount wall art, a pressure washer to clean a patio, or a set of camping gear for a weekend excursion. Empirical consumer studies indicate that the average power drill is operated for merely 12 to 15 minutes across its entire working lifespan. Following this brief utility, the equipment remains stored indefinitely in cupboards or garages, depreciating without providing further value.</w:t>
      </w:r>
    </w:p>
    <w:p>
      <w:pPr>
        <w:keepNext/>
        <w:spacing w:before="160" w:after="40" w:line="288" w:lineRule="auto"/>
      </w:pPr>
      <w:r>
        <w:rPr>
          <w:rFonts w:ascii="Times New Roman" w:hAnsi="Times New Roman"/>
          <w:b/>
          <w:color w:val="000000"/>
          <w:sz w:val="26"/>
        </w:rPr>
        <w:t>1.1.1 Societal Need for Household Resource Sharing</w:t>
      </w:r>
    </w:p>
    <w:p>
      <w:pPr>
        <w:spacing w:line="360" w:lineRule="auto" w:before="0" w:after="80"/>
        <w:ind w:firstLine="403"/>
        <w:jc w:val="both"/>
      </w:pPr>
      <w:r>
        <w:rPr>
          <w:rFonts w:ascii="Times New Roman" w:hAnsi="Times New Roman"/>
          <w:color w:val="000000"/>
          <w:sz w:val="24"/>
        </w:rPr>
        <w:t>Within any residential apartment block or housing development, multiple families independently purchase identical consumer goods. This duplication results in substantial aggregate capital expenditure that could be redirected toward vital household priorities. Furthermore, contemporary commercial retail platforms such as Amazon or Flipkart are engineered exclusively for selling new products, while peer-to-peer marketplaces such as OLX focus on permanent disposal. Commercial rental outlets, on the other hand, impose burdensome daily rental fees and require hefty security deposits, rendering short-term borrowing impractical for ordinary domestic needs.</w:t>
      </w:r>
    </w:p>
    <w:p>
      <w:pPr>
        <w:keepNext/>
        <w:spacing w:before="160" w:after="40" w:line="288" w:lineRule="auto"/>
      </w:pPr>
      <w:r>
        <w:rPr>
          <w:rFonts w:ascii="Times New Roman" w:hAnsi="Times New Roman"/>
          <w:b/>
          <w:color w:val="000000"/>
          <w:sz w:val="26"/>
        </w:rPr>
        <w:t>1.1.2 The Economic Burden of Redundant Purchases</w:t>
      </w:r>
    </w:p>
    <w:p>
      <w:pPr>
        <w:spacing w:line="360" w:lineRule="auto" w:before="0" w:after="80"/>
        <w:ind w:firstLine="403"/>
        <w:jc w:val="both"/>
      </w:pPr>
      <w:r>
        <w:rPr>
          <w:rFonts w:ascii="Times New Roman" w:hAnsi="Times New Roman"/>
          <w:color w:val="000000"/>
          <w:sz w:val="24"/>
        </w:rPr>
        <w:t>The economic impact of duplicate asset ownership disproportionately affects middle-income families and young professionals. Purchasing professional-grade tools, academic reference volumes, child recreational equipment, and seasonal appliances demands significant discretionary spending. A structured community sharing system provides a practical mechanism to mitigate these costs by enabling residents to borrow essential items freely from neighbors who already possess them.</w:t>
      </w:r>
    </w:p>
    <w:p>
      <w:pPr>
        <w:keepNext/>
        <w:spacing w:before="160" w:after="40" w:line="288" w:lineRule="auto"/>
      </w:pPr>
      <w:r>
        <w:rPr>
          <w:rFonts w:ascii="Times New Roman" w:hAnsi="Times New Roman"/>
          <w:b/>
          <w:color w:val="000000"/>
          <w:sz w:val="26"/>
        </w:rPr>
        <w:t>1.1.3 Environmental Impact of Consumerism and Waste</w:t>
      </w:r>
    </w:p>
    <w:p>
      <w:pPr>
        <w:spacing w:line="360" w:lineRule="auto" w:before="0" w:after="80"/>
        <w:ind w:firstLine="403"/>
        <w:jc w:val="both"/>
      </w:pPr>
      <w:r>
        <w:rPr>
          <w:rFonts w:ascii="Times New Roman" w:hAnsi="Times New Roman"/>
          <w:color w:val="000000"/>
          <w:sz w:val="24"/>
        </w:rPr>
        <w:t>From an environmental perspective, the continuous manufacturing, packaging, and shipping of short-lived consumer goods accelerates carbon emissions, mineral extraction, and plastic pollution. When an item is manufactured for minimal lifetime usage, the embodied energy of production is largely wasted. Promoting a localized circular economy through collaborative resource lending directly reduces municipal landfill accumulation, lowers household carbon footprints, and fosters sustainable environmental stewardship.</w:t>
      </w:r>
    </w:p>
    <w:p>
      <w:pPr>
        <w:keepNext/>
        <w:spacing w:before="200" w:after="60" w:line="288" w:lineRule="auto"/>
      </w:pPr>
      <w:r>
        <w:rPr>
          <w:rFonts w:ascii="Times New Roman" w:hAnsi="Times New Roman"/>
          <w:b/>
          <w:color w:val="000000"/>
          <w:sz w:val="28"/>
        </w:rPr>
        <w:t>1.2 Statement of the Objective</w:t>
      </w:r>
    </w:p>
    <w:p>
      <w:pPr>
        <w:spacing w:line="360" w:lineRule="auto" w:before="0" w:after="80"/>
        <w:ind w:firstLine="403"/>
        <w:jc w:val="both"/>
      </w:pPr>
      <w:r>
        <w:rPr>
          <w:rFonts w:ascii="Times New Roman" w:hAnsi="Times New Roman"/>
          <w:color w:val="000000"/>
          <w:sz w:val="24"/>
        </w:rPr>
        <w:t>The primary objective of this project is to architect, develop, verify, and deploy a secure, cloud-hosted web platform that eliminates social and administrative barriers to neighborhood resource sharing. The platform provides an organized, automated environment where community members can catalog items, request temporary loans, coordinate handovers, and track returns without friction.</w:t>
      </w:r>
    </w:p>
    <w:p>
      <w:pPr>
        <w:keepNext/>
        <w:spacing w:before="160" w:after="40" w:line="288" w:lineRule="auto"/>
      </w:pPr>
      <w:r>
        <w:rPr>
          <w:rFonts w:ascii="Times New Roman" w:hAnsi="Times New Roman"/>
          <w:b/>
          <w:color w:val="000000"/>
          <w:sz w:val="26"/>
        </w:rPr>
        <w:t>1.2.1 Primary Platform Goals</w:t>
      </w:r>
    </w:p>
    <w:p>
      <w:pPr>
        <w:spacing w:line="360" w:lineRule="auto" w:before="0" w:after="60"/>
        <w:ind w:left="504"/>
        <w:jc w:val="both"/>
      </w:pPr>
      <w:r>
        <w:rPr>
          <w:rFonts w:ascii="Times New Roman" w:hAnsi="Times New Roman"/>
          <w:b/>
          <w:color w:val="000000"/>
          <w:sz w:val="24"/>
        </w:rPr>
        <w:t xml:space="preserve">•  Item Visibility — </w:t>
      </w:r>
      <w:r>
        <w:rPr>
          <w:rFonts w:ascii="Times New Roman" w:hAnsi="Times New Roman"/>
          <w:color w:val="000000"/>
          <w:sz w:val="24"/>
        </w:rPr>
        <w:t>Provide a centralized, searchable catalog displaying available neighborhood resources with photos and descriptions.</w:t>
      </w:r>
    </w:p>
    <w:p>
      <w:pPr>
        <w:spacing w:line="360" w:lineRule="auto" w:before="0" w:after="60"/>
        <w:ind w:left="504"/>
        <w:jc w:val="both"/>
      </w:pPr>
      <w:r>
        <w:rPr>
          <w:rFonts w:ascii="Times New Roman" w:hAnsi="Times New Roman"/>
          <w:b/>
          <w:color w:val="000000"/>
          <w:sz w:val="24"/>
        </w:rPr>
        <w:t xml:space="preserve">•  Automated Workflow — </w:t>
      </w:r>
      <w:r>
        <w:rPr>
          <w:rFonts w:ascii="Times New Roman" w:hAnsi="Times New Roman"/>
          <w:color w:val="000000"/>
          <w:sz w:val="24"/>
        </w:rPr>
        <w:t>Eliminate informal messaging confusion by automating request creation, owner approvals, and return confirmations.</w:t>
      </w:r>
    </w:p>
    <w:p>
      <w:pPr>
        <w:spacing w:line="360" w:lineRule="auto" w:before="0" w:after="60"/>
        <w:ind w:left="504"/>
        <w:jc w:val="both"/>
      </w:pPr>
      <w:r>
        <w:rPr>
          <w:rFonts w:ascii="Times New Roman" w:hAnsi="Times New Roman"/>
          <w:b/>
          <w:color w:val="000000"/>
          <w:sz w:val="24"/>
        </w:rPr>
        <w:t xml:space="preserve">•  Accountability — </w:t>
      </w:r>
      <w:r>
        <w:rPr>
          <w:rFonts w:ascii="Times New Roman" w:hAnsi="Times New Roman"/>
          <w:color w:val="000000"/>
          <w:sz w:val="24"/>
        </w:rPr>
        <w:t>Maintain immutable transaction logs and real-time availability badges to prevent double-booking and disputes.</w:t>
      </w:r>
    </w:p>
    <w:p>
      <w:pPr>
        <w:spacing w:line="360" w:lineRule="auto" w:before="0" w:after="60"/>
        <w:ind w:left="504"/>
        <w:jc w:val="both"/>
      </w:pPr>
      <w:r>
        <w:rPr>
          <w:rFonts w:ascii="Times New Roman" w:hAnsi="Times New Roman"/>
          <w:b/>
          <w:color w:val="000000"/>
          <w:sz w:val="24"/>
        </w:rPr>
        <w:t xml:space="preserve">•  Zero-Cost Access — </w:t>
      </w:r>
      <w:r>
        <w:rPr>
          <w:rFonts w:ascii="Times New Roman" w:hAnsi="Times New Roman"/>
          <w:color w:val="000000"/>
          <w:sz w:val="24"/>
        </w:rPr>
        <w:t>Ensure the web application is completely free to access for community residents without mandatory fees or deposit hurdles.</w:t>
      </w:r>
    </w:p>
    <w:p>
      <w:pPr>
        <w:keepNext/>
        <w:spacing w:before="160" w:after="40" w:line="288" w:lineRule="auto"/>
      </w:pPr>
      <w:r>
        <w:rPr>
          <w:rFonts w:ascii="Times New Roman" w:hAnsi="Times New Roman"/>
          <w:b/>
          <w:color w:val="000000"/>
          <w:sz w:val="26"/>
        </w:rPr>
        <w:t>1.2.2 Specific Technical Objectives</w:t>
      </w:r>
    </w:p>
    <w:p>
      <w:pPr>
        <w:spacing w:line="360" w:lineRule="auto" w:before="0" w:after="60"/>
        <w:ind w:left="504"/>
        <w:jc w:val="both"/>
      </w:pPr>
      <w:r>
        <w:rPr>
          <w:rFonts w:ascii="Times New Roman" w:hAnsi="Times New Roman"/>
          <w:b/>
          <w:color w:val="000000"/>
          <w:sz w:val="24"/>
        </w:rPr>
        <w:t xml:space="preserve">•  Full-Stack Implementation — </w:t>
      </w:r>
      <w:r>
        <w:rPr>
          <w:rFonts w:ascii="Times New Roman" w:hAnsi="Times New Roman"/>
          <w:color w:val="000000"/>
          <w:sz w:val="24"/>
        </w:rPr>
        <w:t>Construct the platform using Python Flask micro-framework and a responsive HTML5/CSS3 frontend.</w:t>
      </w:r>
    </w:p>
    <w:p>
      <w:pPr>
        <w:spacing w:line="360" w:lineRule="auto" w:before="0" w:after="60"/>
        <w:ind w:left="504"/>
        <w:jc w:val="both"/>
      </w:pPr>
      <w:r>
        <w:rPr>
          <w:rFonts w:ascii="Times New Roman" w:hAnsi="Times New Roman"/>
          <w:b/>
          <w:color w:val="000000"/>
          <w:sz w:val="24"/>
        </w:rPr>
        <w:t xml:space="preserve">•  Cloud Persistence — </w:t>
      </w:r>
      <w:r>
        <w:rPr>
          <w:rFonts w:ascii="Times New Roman" w:hAnsi="Times New Roman"/>
          <w:color w:val="000000"/>
          <w:sz w:val="24"/>
        </w:rPr>
        <w:t>Integrate a distributed relational database (TiDB Serverless MySQL) with SSL/TLS encryption for ACID consistency.</w:t>
      </w:r>
    </w:p>
    <w:p>
      <w:pPr>
        <w:spacing w:line="360" w:lineRule="auto" w:before="0" w:after="60"/>
        <w:ind w:left="504"/>
        <w:jc w:val="both"/>
      </w:pPr>
      <w:r>
        <w:rPr>
          <w:rFonts w:ascii="Times New Roman" w:hAnsi="Times New Roman"/>
          <w:b/>
          <w:color w:val="000000"/>
          <w:sz w:val="24"/>
        </w:rPr>
        <w:t xml:space="preserve">•  Defensive Security — </w:t>
      </w:r>
      <w:r>
        <w:rPr>
          <w:rFonts w:ascii="Times New Roman" w:hAnsi="Times New Roman"/>
          <w:color w:val="000000"/>
          <w:sz w:val="24"/>
        </w:rPr>
        <w:t>Implement PBKDF2:SHA256 password hashing, parameterized SQL queries, and UUID image sanitization.</w:t>
      </w:r>
    </w:p>
    <w:p>
      <w:pPr>
        <w:spacing w:line="360" w:lineRule="auto" w:before="0" w:after="60"/>
        <w:ind w:left="504"/>
        <w:jc w:val="both"/>
      </w:pPr>
      <w:r>
        <w:rPr>
          <w:rFonts w:ascii="Times New Roman" w:hAnsi="Times New Roman"/>
          <w:b/>
          <w:color w:val="000000"/>
          <w:sz w:val="24"/>
        </w:rPr>
        <w:t xml:space="preserve">•  Quality Verification — </w:t>
      </w:r>
      <w:r>
        <w:rPr>
          <w:rFonts w:ascii="Times New Roman" w:hAnsi="Times New Roman"/>
          <w:color w:val="000000"/>
          <w:sz w:val="24"/>
        </w:rPr>
        <w:t>Develop comprehensive automated unit and integration test suites using pytest, achieving 100% test pass rates.</w:t>
      </w:r>
    </w:p>
    <w:p>
      <w:pPr>
        <w:keepNext/>
        <w:spacing w:before="200" w:after="60" w:line="288" w:lineRule="auto"/>
      </w:pPr>
      <w:r>
        <w:rPr>
          <w:rFonts w:ascii="Times New Roman" w:hAnsi="Times New Roman"/>
          <w:b/>
          <w:color w:val="000000"/>
          <w:sz w:val="28"/>
        </w:rPr>
        <w:t>1.3 Project Context and Current Problems</w:t>
      </w:r>
    </w:p>
    <w:p>
      <w:pPr>
        <w:spacing w:line="360" w:lineRule="auto" w:before="0" w:after="80"/>
        <w:ind w:firstLine="403"/>
        <w:jc w:val="both"/>
      </w:pPr>
      <w:r>
        <w:rPr>
          <w:rFonts w:ascii="Times New Roman" w:hAnsi="Times New Roman"/>
          <w:color w:val="000000"/>
          <w:sz w:val="24"/>
        </w:rPr>
        <w:t>When community residents currently attempt to borrow items, they rely primarily on informal methods such as WhatsApp neighborhood groups, residential notice boards, or door-to-door inquiries. These ad-hoc practices suffer from severe structural shortcomings. Messages quickly get lost in chat streams, there is no verified visual record of an item's working condition, and owners frequently forget who borrowed their equipment, resulting in permanently lost property, strained neighborly relationships, and reluctance to lend in the future.</w:t>
      </w:r>
    </w:p>
    <w:p>
      <w:pPr>
        <w:keepNext/>
        <w:spacing w:before="200" w:after="60" w:line="288" w:lineRule="auto"/>
      </w:pPr>
      <w:r>
        <w:rPr>
          <w:rFonts w:ascii="Times New Roman" w:hAnsi="Times New Roman"/>
          <w:b/>
          <w:color w:val="000000"/>
          <w:sz w:val="28"/>
        </w:rPr>
        <w:t>1.4 Development Process and Agile Methodology</w:t>
      </w:r>
    </w:p>
    <w:p>
      <w:pPr>
        <w:spacing w:line="360" w:lineRule="auto" w:before="0" w:after="80"/>
        <w:ind w:firstLine="403"/>
        <w:jc w:val="both"/>
      </w:pPr>
      <w:r>
        <w:rPr>
          <w:rFonts w:ascii="Times New Roman" w:hAnsi="Times New Roman"/>
          <w:color w:val="000000"/>
          <w:sz w:val="24"/>
        </w:rPr>
        <w:t>The development of the platform followed an iterative Agile methodology organized into five distinct sprint milestones. Each milestone addressed a defined subsystem, incorporating continuous unit testing and peer feedback before proceeding to subsequent modules.</w:t>
      </w:r>
    </w:p>
    <w:p>
      <w:pPr>
        <w:spacing w:line="360" w:lineRule="auto" w:before="0" w:after="60"/>
        <w:ind w:left="504"/>
        <w:jc w:val="both"/>
      </w:pPr>
      <w:r>
        <w:rPr>
          <w:rFonts w:ascii="Times New Roman" w:hAnsi="Times New Roman"/>
          <w:b/>
          <w:color w:val="000000"/>
          <w:sz w:val="24"/>
        </w:rPr>
        <w:t xml:space="preserve">•  Stage 1 — Planning &amp; Requirement Analysis — </w:t>
      </w:r>
      <w:r>
        <w:rPr>
          <w:rFonts w:ascii="Times New Roman" w:hAnsi="Times New Roman"/>
          <w:color w:val="000000"/>
          <w:sz w:val="24"/>
        </w:rPr>
        <w:t>Defined functional specifications, user personas, relational database schemas, and architectural DFDs.</w:t>
      </w:r>
    </w:p>
    <w:p>
      <w:pPr>
        <w:spacing w:line="360" w:lineRule="auto" w:before="0" w:after="60"/>
        <w:ind w:left="504"/>
        <w:jc w:val="both"/>
      </w:pPr>
      <w:r>
        <w:rPr>
          <w:rFonts w:ascii="Times New Roman" w:hAnsi="Times New Roman"/>
          <w:b/>
          <w:color w:val="000000"/>
          <w:sz w:val="24"/>
        </w:rPr>
        <w:t xml:space="preserve">•  Stage 2 — Backend Infrastructure Setup — </w:t>
      </w:r>
      <w:r>
        <w:rPr>
          <w:rFonts w:ascii="Times New Roman" w:hAnsi="Times New Roman"/>
          <w:color w:val="000000"/>
          <w:sz w:val="24"/>
        </w:rPr>
        <w:t>Configured Python Flask routing, Werkzeug cryptographic hashing, session handling, and TiDB Cloud SSL connection pooling.</w:t>
      </w:r>
    </w:p>
    <w:p>
      <w:pPr>
        <w:spacing w:line="360" w:lineRule="auto" w:before="0" w:after="60"/>
        <w:ind w:left="504"/>
        <w:jc w:val="both"/>
      </w:pPr>
      <w:r>
        <w:rPr>
          <w:rFonts w:ascii="Times New Roman" w:hAnsi="Times New Roman"/>
          <w:b/>
          <w:color w:val="000000"/>
          <w:sz w:val="24"/>
        </w:rPr>
        <w:t xml:space="preserve">•  Stage 3 — Media Handling &amp; Workflow Logic — </w:t>
      </w:r>
      <w:r>
        <w:rPr>
          <w:rFonts w:ascii="Times New Roman" w:hAnsi="Times New Roman"/>
          <w:color w:val="000000"/>
          <w:sz w:val="24"/>
        </w:rPr>
        <w:t>Engineered the multipart image upload system, UUID renaming, and the lending request state machine.</w:t>
      </w:r>
    </w:p>
    <w:p>
      <w:pPr>
        <w:spacing w:line="360" w:lineRule="auto" w:before="0" w:after="60"/>
        <w:ind w:left="504"/>
        <w:jc w:val="both"/>
      </w:pPr>
      <w:r>
        <w:rPr>
          <w:rFonts w:ascii="Times New Roman" w:hAnsi="Times New Roman"/>
          <w:b/>
          <w:color w:val="000000"/>
          <w:sz w:val="24"/>
        </w:rPr>
        <w:t xml:space="preserve">•  Stage 4 — Responsive Frontend Construction — </w:t>
      </w:r>
      <w:r>
        <w:rPr>
          <w:rFonts w:ascii="Times New Roman" w:hAnsi="Times New Roman"/>
          <w:color w:val="000000"/>
          <w:sz w:val="24"/>
        </w:rPr>
        <w:t>Constructed responsive Jinja2 templates, Flexbox item grids, live search filters, and dashboard analytics.</w:t>
      </w:r>
    </w:p>
    <w:p>
      <w:pPr>
        <w:spacing w:line="360" w:lineRule="auto" w:before="0" w:after="60"/>
        <w:ind w:left="504"/>
        <w:jc w:val="both"/>
      </w:pPr>
      <w:r>
        <w:rPr>
          <w:rFonts w:ascii="Times New Roman" w:hAnsi="Times New Roman"/>
          <w:b/>
          <w:color w:val="000000"/>
          <w:sz w:val="24"/>
        </w:rPr>
        <w:t xml:space="preserve">•  Stage 5 — Comprehensive Testing &amp; Deployment — </w:t>
      </w:r>
      <w:r>
        <w:rPr>
          <w:rFonts w:ascii="Times New Roman" w:hAnsi="Times New Roman"/>
          <w:color w:val="000000"/>
          <w:sz w:val="24"/>
        </w:rPr>
        <w:t>Executed 15 automated pytest test suites, patched security constraints, and deployed the production application on Render Cloud.</w:t>
      </w:r>
    </w:p>
    <w:p>
      <w:pPr>
        <w:keepNext/>
        <w:spacing w:before="200" w:after="60" w:line="288" w:lineRule="auto"/>
      </w:pPr>
      <w:r>
        <w:rPr>
          <w:rFonts w:ascii="Times New Roman" w:hAnsi="Times New Roman"/>
          <w:b/>
          <w:color w:val="000000"/>
          <w:sz w:val="28"/>
        </w:rPr>
        <w:t>1.5 Organization of the Report</w:t>
      </w:r>
    </w:p>
    <w:p>
      <w:pPr>
        <w:spacing w:line="360" w:lineRule="auto" w:before="0" w:after="80"/>
        <w:ind w:firstLine="403"/>
        <w:jc w:val="both"/>
      </w:pPr>
      <w:r>
        <w:rPr>
          <w:rFonts w:ascii="Times New Roman" w:hAnsi="Times New Roman"/>
          <w:color w:val="000000"/>
          <w:sz w:val="24"/>
        </w:rPr>
        <w:t>This project report is structured logically into eleven comprehensive chapters and six appendices. Chapter 2 details software and hardware requirement specifications. Chapter 3 examines existing systems and feasibility studies. Chapter 4 presents system design models including DFDs and UML diagrams. Chapter 5 explores relational database modeling, normalization, and data dictionaries. Chapter 6 describes implementation code templates and patterns. Chapter 7 covers testing methodologies and results. Chapter 8 illustrates graphical user interfaces with live screenshots. Chapters 9 and 10 provide conclusions and future enhancements, followed by references in Chapter 11 and supporting technical appendices.</w:t>
      </w:r>
    </w:p>
    <w:p>
      <w:r>
        <w:br w:type="page"/>
      </w:r>
    </w:p>
    <w:p>
      <w:pPr>
        <w:keepNext/>
        <w:spacing w:before="280" w:after="40" w:line="276" w:lineRule="auto"/>
        <w:jc w:val="center"/>
      </w:pPr>
      <w:r>
        <w:rPr>
          <w:rFonts w:ascii="Times New Roman" w:hAnsi="Times New Roman"/>
          <w:b/>
          <w:color w:val="000000"/>
          <w:sz w:val="28"/>
        </w:rPr>
        <w:t>CHAPTER 2</w:t>
      </w:r>
    </w:p>
    <w:p>
      <w:pPr>
        <w:keepNext/>
        <w:spacing w:before="0" w:after="280" w:line="276" w:lineRule="auto"/>
        <w:jc w:val="center"/>
      </w:pPr>
      <w:r>
        <w:rPr>
          <w:rFonts w:ascii="Times New Roman" w:hAnsi="Times New Roman"/>
          <w:b/>
          <w:color w:val="000000"/>
          <w:sz w:val="28"/>
        </w:rPr>
        <w:t>SOFTWARE REQUIREMENT ANALYSIS</w:t>
      </w:r>
    </w:p>
    <w:p>
      <w:pPr>
        <w:spacing w:line="360" w:lineRule="auto" w:before="0" w:after="80"/>
        <w:ind w:firstLine="403"/>
        <w:jc w:val="both"/>
      </w:pPr>
      <w:r>
        <w:rPr>
          <w:rFonts w:ascii="Times New Roman" w:hAnsi="Times New Roman"/>
          <w:color w:val="000000"/>
          <w:sz w:val="24"/>
        </w:rPr>
        <w:t>Software requirement analysis establishes the precise technical boundaries, environment prerequisites, and operational capabilities necessary to ensure the robust execution of the Community Item Lending System across both development and production environments.</w:t>
      </w:r>
    </w:p>
    <w:p>
      <w:pPr>
        <w:keepNext/>
        <w:spacing w:before="200" w:after="60" w:line="288" w:lineRule="auto"/>
      </w:pPr>
      <w:r>
        <w:rPr>
          <w:rFonts w:ascii="Times New Roman" w:hAnsi="Times New Roman"/>
          <w:b/>
          <w:color w:val="000000"/>
          <w:sz w:val="28"/>
        </w:rPr>
        <w:t>2.1 Hardware Specification</w:t>
      </w:r>
    </w:p>
    <w:p>
      <w:pPr>
        <w:spacing w:line="360" w:lineRule="auto" w:before="0" w:after="80"/>
        <w:ind w:firstLine="403"/>
        <w:jc w:val="both"/>
      </w:pPr>
      <w:r>
        <w:rPr>
          <w:rFonts w:ascii="Times New Roman" w:hAnsi="Times New Roman"/>
          <w:color w:val="000000"/>
          <w:sz w:val="24"/>
        </w:rPr>
        <w:t>The hardware architecture encompasses two distinct operational domains: the server-side cloud infrastructure responsible for hosting application code and persistent data, and the client-side computing devices utilized by community members to access platform services.</w:t>
      </w:r>
    </w:p>
    <w:p>
      <w:pPr>
        <w:keepNext/>
        <w:spacing w:before="160" w:after="40" w:line="288" w:lineRule="auto"/>
      </w:pPr>
      <w:r>
        <w:rPr>
          <w:rFonts w:ascii="Times New Roman" w:hAnsi="Times New Roman"/>
          <w:b/>
          <w:color w:val="000000"/>
          <w:sz w:val="26"/>
        </w:rPr>
        <w:t>2.1.1 Development and Hosting Hardware Configuration</w:t>
      </w:r>
    </w:p>
    <w:p>
      <w:pPr>
        <w:spacing w:line="360" w:lineRule="auto" w:before="0" w:after="60"/>
        <w:ind w:left="504"/>
        <w:jc w:val="both"/>
      </w:pPr>
      <w:r>
        <w:rPr>
          <w:rFonts w:ascii="Times New Roman" w:hAnsi="Times New Roman"/>
          <w:b/>
          <w:color w:val="000000"/>
          <w:sz w:val="24"/>
        </w:rPr>
        <w:t xml:space="preserve">•  Processor Architecture — </w:t>
      </w:r>
      <w:r>
        <w:rPr>
          <w:rFonts w:ascii="Times New Roman" w:hAnsi="Times New Roman"/>
          <w:color w:val="000000"/>
          <w:sz w:val="24"/>
        </w:rPr>
        <w:t>Intel Core i5 / AMD Ryzen 5 or higher multi-core processor operating at 2.4 GHz or above for local development; 0.5 vCPU scalable container instances on Render Cloud.</w:t>
      </w:r>
    </w:p>
    <w:p>
      <w:pPr>
        <w:spacing w:line="360" w:lineRule="auto" w:before="0" w:after="60"/>
        <w:ind w:left="504"/>
        <w:jc w:val="both"/>
      </w:pPr>
      <w:r>
        <w:rPr>
          <w:rFonts w:ascii="Times New Roman" w:hAnsi="Times New Roman"/>
          <w:b/>
          <w:color w:val="000000"/>
          <w:sz w:val="24"/>
        </w:rPr>
        <w:t xml:space="preserve">•  System Memory — </w:t>
      </w:r>
      <w:r>
        <w:rPr>
          <w:rFonts w:ascii="Times New Roman" w:hAnsi="Times New Roman"/>
          <w:color w:val="000000"/>
          <w:sz w:val="24"/>
        </w:rPr>
        <w:t>8 GB DDR4 RAM minimum (16 GB recommended) for concurrent IDE, local database, and test suite execution; 512 MB dynamically allocated container RAM on cloud host.</w:t>
      </w:r>
    </w:p>
    <w:p>
      <w:pPr>
        <w:spacing w:line="360" w:lineRule="auto" w:before="0" w:after="60"/>
        <w:ind w:left="504"/>
        <w:jc w:val="both"/>
      </w:pPr>
      <w:r>
        <w:rPr>
          <w:rFonts w:ascii="Times New Roman" w:hAnsi="Times New Roman"/>
          <w:b/>
          <w:color w:val="000000"/>
          <w:sz w:val="24"/>
        </w:rPr>
        <w:t xml:space="preserve">•  Storage Infrastructure — </w:t>
      </w:r>
      <w:r>
        <w:rPr>
          <w:rFonts w:ascii="Times New Roman" w:hAnsi="Times New Roman"/>
          <w:color w:val="000000"/>
          <w:sz w:val="24"/>
        </w:rPr>
        <w:t>256 GB Solid State Drive (SSD) with NVMe interface providing minimum 1500 MB/s read speeds; 1 GB managed disk storage on Render Cloud for media assets.</w:t>
      </w:r>
    </w:p>
    <w:p>
      <w:pPr>
        <w:spacing w:line="360" w:lineRule="auto" w:before="0" w:after="60"/>
        <w:ind w:left="504"/>
        <w:jc w:val="both"/>
      </w:pPr>
      <w:r>
        <w:rPr>
          <w:rFonts w:ascii="Times New Roman" w:hAnsi="Times New Roman"/>
          <w:b/>
          <w:color w:val="000000"/>
          <w:sz w:val="24"/>
        </w:rPr>
        <w:t xml:space="preserve">•  Network Interface — </w:t>
      </w:r>
      <w:r>
        <w:rPr>
          <w:rFonts w:ascii="Times New Roman" w:hAnsi="Times New Roman"/>
          <w:color w:val="000000"/>
          <w:sz w:val="24"/>
        </w:rPr>
        <w:t>High-speed broadband network interface card providing minimum 10 Mbps upstream/downstream bandwidth for database synchronization and deployment webhooks.</w:t>
      </w:r>
    </w:p>
    <w:p>
      <w:pPr>
        <w:keepNext/>
        <w:spacing w:before="160" w:after="40" w:line="288" w:lineRule="auto"/>
      </w:pPr>
      <w:r>
        <w:rPr>
          <w:rFonts w:ascii="Times New Roman" w:hAnsi="Times New Roman"/>
          <w:b/>
          <w:color w:val="000000"/>
          <w:sz w:val="26"/>
        </w:rPr>
        <w:t>2.1.2 End-User Client Device Hardware Requirements</w:t>
      </w:r>
    </w:p>
    <w:p>
      <w:pPr>
        <w:spacing w:line="360" w:lineRule="auto" w:before="0" w:after="60"/>
        <w:ind w:left="504"/>
        <w:jc w:val="both"/>
      </w:pPr>
      <w:r>
        <w:rPr>
          <w:rFonts w:ascii="Times New Roman" w:hAnsi="Times New Roman"/>
          <w:b/>
          <w:color w:val="000000"/>
          <w:sz w:val="24"/>
        </w:rPr>
        <w:t xml:space="preserve">•  Desktop / Laptop Computers — </w:t>
      </w:r>
      <w:r>
        <w:rPr>
          <w:rFonts w:ascii="Times New Roman" w:hAnsi="Times New Roman"/>
          <w:color w:val="000000"/>
          <w:sz w:val="24"/>
        </w:rPr>
        <w:t>Any modern computer equipped with at least 2 GB RAM, 1024x768 screen resolution, and an active network connection.</w:t>
      </w:r>
    </w:p>
    <w:p>
      <w:pPr>
        <w:spacing w:line="360" w:lineRule="auto" w:before="0" w:after="60"/>
        <w:ind w:left="504"/>
        <w:jc w:val="both"/>
      </w:pPr>
      <w:r>
        <w:rPr>
          <w:rFonts w:ascii="Times New Roman" w:hAnsi="Times New Roman"/>
          <w:b/>
          <w:color w:val="000000"/>
          <w:sz w:val="24"/>
        </w:rPr>
        <w:t xml:space="preserve">•  Mobile / Tablet Devices — </w:t>
      </w:r>
      <w:r>
        <w:rPr>
          <w:rFonts w:ascii="Times New Roman" w:hAnsi="Times New Roman"/>
          <w:color w:val="000000"/>
          <w:sz w:val="24"/>
        </w:rPr>
        <w:t>Smartphone or tablet running Android 8.0+ or iOS 12.0+ with minimum 1 GB available RAM, touch screen display, and 4G/5G/Wi-Fi connectivity.</w:t>
      </w:r>
    </w:p>
    <w:p>
      <w:pPr>
        <w:keepNext/>
        <w:spacing w:before="200" w:after="60" w:line="288" w:lineRule="auto"/>
      </w:pPr>
      <w:r>
        <w:rPr>
          <w:rFonts w:ascii="Times New Roman" w:hAnsi="Times New Roman"/>
          <w:b/>
          <w:color w:val="000000"/>
          <w:sz w:val="28"/>
        </w:rPr>
        <w:t>2.2 Software Specification</w:t>
      </w:r>
    </w:p>
    <w:p>
      <w:pPr>
        <w:spacing w:line="360" w:lineRule="auto" w:before="0" w:after="80"/>
        <w:ind w:firstLine="403"/>
        <w:jc w:val="both"/>
      </w:pPr>
      <w:r>
        <w:rPr>
          <w:rFonts w:ascii="Times New Roman" w:hAnsi="Times New Roman"/>
          <w:color w:val="000000"/>
          <w:sz w:val="24"/>
        </w:rPr>
        <w:t>The software stack incorporates mature, open-source, and cloud-native technologies that guarantee maximum interoperability, security, and low operational overhead.</w:t>
      </w:r>
    </w:p>
    <w:p>
      <w:pPr>
        <w:keepNext/>
        <w:spacing w:before="160" w:after="40" w:line="288" w:lineRule="auto"/>
      </w:pPr>
      <w:r>
        <w:rPr>
          <w:rFonts w:ascii="Times New Roman" w:hAnsi="Times New Roman"/>
          <w:b/>
          <w:color w:val="000000"/>
          <w:sz w:val="26"/>
        </w:rPr>
        <w:t>2.2.1 Server-Side Execution Environment</w:t>
      </w:r>
    </w:p>
    <w:p>
      <w:pPr>
        <w:spacing w:line="360" w:lineRule="auto" w:before="0" w:after="60"/>
        <w:ind w:left="504"/>
        <w:jc w:val="both"/>
      </w:pPr>
      <w:r>
        <w:rPr>
          <w:rFonts w:ascii="Times New Roman" w:hAnsi="Times New Roman"/>
          <w:b/>
          <w:color w:val="000000"/>
          <w:sz w:val="24"/>
        </w:rPr>
        <w:t xml:space="preserve">•  Operating System — </w:t>
      </w:r>
      <w:r>
        <w:rPr>
          <w:rFonts w:ascii="Times New Roman" w:hAnsi="Times New Roman"/>
          <w:color w:val="000000"/>
          <w:sz w:val="24"/>
        </w:rPr>
        <w:t>Ubuntu Linux 22.04 LTS (x86_64) on Render Cloud container runtime; Windows 11 64-bit on development host.</w:t>
      </w:r>
    </w:p>
    <w:p>
      <w:pPr>
        <w:spacing w:line="360" w:lineRule="auto" w:before="0" w:after="60"/>
        <w:ind w:left="504"/>
        <w:jc w:val="both"/>
      </w:pPr>
      <w:r>
        <w:rPr>
          <w:rFonts w:ascii="Times New Roman" w:hAnsi="Times New Roman"/>
          <w:b/>
          <w:color w:val="000000"/>
          <w:sz w:val="24"/>
        </w:rPr>
        <w:t xml:space="preserve">•  Programming Runtime — </w:t>
      </w:r>
      <w:r>
        <w:rPr>
          <w:rFonts w:ascii="Times New Roman" w:hAnsi="Times New Roman"/>
          <w:color w:val="000000"/>
          <w:sz w:val="24"/>
        </w:rPr>
        <w:t>Python 3.10.x runtime environment providing automatic garbage collection and rich standard libraries.</w:t>
      </w:r>
    </w:p>
    <w:p>
      <w:pPr>
        <w:spacing w:line="360" w:lineRule="auto" w:before="0" w:after="60"/>
        <w:ind w:left="504"/>
        <w:jc w:val="both"/>
      </w:pPr>
      <w:r>
        <w:rPr>
          <w:rFonts w:ascii="Times New Roman" w:hAnsi="Times New Roman"/>
          <w:b/>
          <w:color w:val="000000"/>
          <w:sz w:val="24"/>
        </w:rPr>
        <w:t xml:space="preserve">•  Web Framework — </w:t>
      </w:r>
      <w:r>
        <w:rPr>
          <w:rFonts w:ascii="Times New Roman" w:hAnsi="Times New Roman"/>
          <w:color w:val="000000"/>
          <w:sz w:val="24"/>
        </w:rPr>
        <w:t>Flask micro-framework (v2.3.x) managing WSGI request dispatching, URL routing, and session cookies.</w:t>
      </w:r>
    </w:p>
    <w:p>
      <w:pPr>
        <w:spacing w:line="360" w:lineRule="auto" w:before="0" w:after="60"/>
        <w:ind w:left="504"/>
        <w:jc w:val="both"/>
      </w:pPr>
      <w:r>
        <w:rPr>
          <w:rFonts w:ascii="Times New Roman" w:hAnsi="Times New Roman"/>
          <w:b/>
          <w:color w:val="000000"/>
          <w:sz w:val="24"/>
        </w:rPr>
        <w:t xml:space="preserve">•  WSGI Application Server — </w:t>
      </w:r>
      <w:r>
        <w:rPr>
          <w:rFonts w:ascii="Times New Roman" w:hAnsi="Times New Roman"/>
          <w:color w:val="000000"/>
          <w:sz w:val="24"/>
        </w:rPr>
        <w:t>Gunicorn (v21.2.x) executing pre-forked worker processes for concurrent HTTP request handling on Linux.</w:t>
      </w:r>
    </w:p>
    <w:p>
      <w:pPr>
        <w:spacing w:line="360" w:lineRule="auto" w:before="0" w:after="60"/>
        <w:ind w:left="504"/>
        <w:jc w:val="both"/>
      </w:pPr>
      <w:r>
        <w:rPr>
          <w:rFonts w:ascii="Times New Roman" w:hAnsi="Times New Roman"/>
          <w:b/>
          <w:color w:val="000000"/>
          <w:sz w:val="24"/>
        </w:rPr>
        <w:t xml:space="preserve">•  Database Engine — </w:t>
      </w:r>
      <w:r>
        <w:rPr>
          <w:rFonts w:ascii="Times New Roman" w:hAnsi="Times New Roman"/>
          <w:color w:val="000000"/>
          <w:sz w:val="24"/>
        </w:rPr>
        <w:t>TiDB Serverless Cloud Relational DBMS (MySQL 8.0 wire protocol compatible) providing ACID compliance and distributed auto-scaling.</w:t>
      </w:r>
    </w:p>
    <w:p>
      <w:pPr>
        <w:spacing w:line="360" w:lineRule="auto" w:before="0" w:after="60"/>
        <w:ind w:left="504"/>
        <w:jc w:val="both"/>
      </w:pPr>
      <w:r>
        <w:rPr>
          <w:rFonts w:ascii="Times New Roman" w:hAnsi="Times New Roman"/>
          <w:b/>
          <w:color w:val="000000"/>
          <w:sz w:val="24"/>
        </w:rPr>
        <w:t xml:space="preserve">•  Database Connector — </w:t>
      </w:r>
      <w:r>
        <w:rPr>
          <w:rFonts w:ascii="Times New Roman" w:hAnsi="Times New Roman"/>
          <w:color w:val="000000"/>
          <w:sz w:val="24"/>
        </w:rPr>
        <w:t>PyMySQL (v1.1.x) pure-Python DB-API 2.0 driver establishing TLS 1.2+ encrypted socket communication.</w:t>
      </w:r>
    </w:p>
    <w:p>
      <w:pPr>
        <w:keepNext/>
        <w:spacing w:before="160" w:after="40" w:line="288" w:lineRule="auto"/>
      </w:pPr>
      <w:r>
        <w:rPr>
          <w:rFonts w:ascii="Times New Roman" w:hAnsi="Times New Roman"/>
          <w:b/>
          <w:color w:val="000000"/>
          <w:sz w:val="26"/>
        </w:rPr>
        <w:t>2.2.2 Client-Side Browser and Runtime Environment</w:t>
      </w:r>
    </w:p>
    <w:p>
      <w:pPr>
        <w:spacing w:line="360" w:lineRule="auto" w:before="0" w:after="60"/>
        <w:ind w:left="504"/>
        <w:jc w:val="both"/>
      </w:pPr>
      <w:r>
        <w:rPr>
          <w:rFonts w:ascii="Times New Roman" w:hAnsi="Times New Roman"/>
          <w:b/>
          <w:color w:val="000000"/>
          <w:sz w:val="24"/>
        </w:rPr>
        <w:t xml:space="preserve">•  Web Standards — </w:t>
      </w:r>
      <w:r>
        <w:rPr>
          <w:rFonts w:ascii="Times New Roman" w:hAnsi="Times New Roman"/>
          <w:color w:val="000000"/>
          <w:sz w:val="24"/>
        </w:rPr>
        <w:t>HTML5 semantic markup, CSS3 custom design system with Flexbox/Grid, and ECMAScript 6+ Vanilla JavaScript.</w:t>
      </w:r>
    </w:p>
    <w:p>
      <w:pPr>
        <w:spacing w:line="360" w:lineRule="auto" w:before="0" w:after="60"/>
        <w:ind w:left="504"/>
        <w:jc w:val="both"/>
      </w:pPr>
      <w:r>
        <w:rPr>
          <w:rFonts w:ascii="Times New Roman" w:hAnsi="Times New Roman"/>
          <w:b/>
          <w:color w:val="000000"/>
          <w:sz w:val="24"/>
        </w:rPr>
        <w:t xml:space="preserve">•  Browser Compatibility — </w:t>
      </w:r>
      <w:r>
        <w:rPr>
          <w:rFonts w:ascii="Times New Roman" w:hAnsi="Times New Roman"/>
          <w:color w:val="000000"/>
          <w:sz w:val="24"/>
        </w:rPr>
        <w:t>Google Chrome (v90+), Mozilla Firefox (v88+), Microsoft Edge (v90+), Apple Safari (v14+), and mobile web browsers.</w:t>
      </w:r>
    </w:p>
    <w:p>
      <w:pPr>
        <w:keepNext/>
        <w:spacing w:before="160" w:after="40" w:line="288" w:lineRule="auto"/>
      </w:pPr>
      <w:r>
        <w:rPr>
          <w:rFonts w:ascii="Times New Roman" w:hAnsi="Times New Roman"/>
          <w:b/>
          <w:color w:val="000000"/>
          <w:sz w:val="26"/>
        </w:rPr>
        <w:t>2.2.3 Supporting Development and Testing Utilities</w:t>
      </w:r>
    </w:p>
    <w:p>
      <w:pPr>
        <w:spacing w:line="360" w:lineRule="auto" w:before="0" w:after="60"/>
        <w:ind w:left="504"/>
        <w:jc w:val="both"/>
      </w:pPr>
      <w:r>
        <w:rPr>
          <w:rFonts w:ascii="Times New Roman" w:hAnsi="Times New Roman"/>
          <w:b/>
          <w:color w:val="000000"/>
          <w:sz w:val="24"/>
        </w:rPr>
        <w:t xml:space="preserve">•  Integrated Development Environment — </w:t>
      </w:r>
      <w:r>
        <w:rPr>
          <w:rFonts w:ascii="Times New Roman" w:hAnsi="Times New Roman"/>
          <w:color w:val="000000"/>
          <w:sz w:val="24"/>
        </w:rPr>
        <w:t>Visual Studio Code (v1.85+) with Python, Jinja2, and Git extensions.</w:t>
      </w:r>
    </w:p>
    <w:p>
      <w:pPr>
        <w:spacing w:line="360" w:lineRule="auto" w:before="0" w:after="60"/>
        <w:ind w:left="504"/>
        <w:jc w:val="both"/>
      </w:pPr>
      <w:r>
        <w:rPr>
          <w:rFonts w:ascii="Times New Roman" w:hAnsi="Times New Roman"/>
          <w:b/>
          <w:color w:val="000000"/>
          <w:sz w:val="24"/>
        </w:rPr>
        <w:t xml:space="preserve">•  Quality Assurance Tools — </w:t>
      </w:r>
      <w:r>
        <w:rPr>
          <w:rFonts w:ascii="Times New Roman" w:hAnsi="Times New Roman"/>
          <w:color w:val="000000"/>
          <w:sz w:val="24"/>
        </w:rPr>
        <w:t>pytest (v7.4.x) test runner, Flake8 static code linter, and Postman API platform.</w:t>
      </w:r>
    </w:p>
    <w:p>
      <w:pPr>
        <w:spacing w:line="360" w:lineRule="auto" w:before="0" w:after="60"/>
        <w:ind w:left="504"/>
        <w:jc w:val="both"/>
      </w:pPr>
      <w:r>
        <w:rPr>
          <w:rFonts w:ascii="Times New Roman" w:hAnsi="Times New Roman"/>
          <w:b/>
          <w:color w:val="000000"/>
          <w:sz w:val="24"/>
        </w:rPr>
        <w:t xml:space="preserve">•  Version Control — </w:t>
      </w:r>
      <w:r>
        <w:rPr>
          <w:rFonts w:ascii="Times New Roman" w:hAnsi="Times New Roman"/>
          <w:color w:val="000000"/>
          <w:sz w:val="24"/>
        </w:rPr>
        <w:t>Git (v2.40+) with remote repository synchronization hosted on GitHub.</w:t>
      </w:r>
    </w:p>
    <w:p>
      <w:pPr>
        <w:keepNext/>
        <w:spacing w:before="200" w:after="60" w:line="288" w:lineRule="auto"/>
      </w:pPr>
      <w:r>
        <w:rPr>
          <w:rFonts w:ascii="Times New Roman" w:hAnsi="Times New Roman"/>
          <w:b/>
          <w:color w:val="000000"/>
          <w:sz w:val="28"/>
        </w:rPr>
        <w:t>2.3 About the Software and its Core Features</w:t>
      </w:r>
    </w:p>
    <w:p>
      <w:pPr>
        <w:spacing w:line="360" w:lineRule="auto" w:before="0" w:after="80"/>
        <w:ind w:firstLine="403"/>
        <w:jc w:val="both"/>
      </w:pPr>
      <w:r>
        <w:rPr>
          <w:rFonts w:ascii="Times New Roman" w:hAnsi="Times New Roman"/>
          <w:color w:val="000000"/>
          <w:sz w:val="24"/>
        </w:rPr>
        <w:t>The Community Item Lending System is structured into five cohesive, decoupled functional modules that collectively deliver a seamless community sharing experience:</w:t>
      </w:r>
    </w:p>
    <w:p>
      <w:pPr>
        <w:keepNext/>
        <w:spacing w:before="160" w:after="40" w:line="288" w:lineRule="auto"/>
      </w:pPr>
      <w:r>
        <w:rPr>
          <w:rFonts w:ascii="Times New Roman" w:hAnsi="Times New Roman"/>
          <w:b/>
          <w:color w:val="000000"/>
          <w:sz w:val="26"/>
        </w:rPr>
        <w:t>2.3.1 Module 1 — User Account and Authentication Module</w:t>
      </w:r>
    </w:p>
    <w:p>
      <w:pPr>
        <w:spacing w:line="360" w:lineRule="auto" w:before="0" w:after="80"/>
        <w:ind w:firstLine="403"/>
        <w:jc w:val="both"/>
      </w:pPr>
      <w:r>
        <w:rPr>
          <w:rFonts w:ascii="Times New Roman" w:hAnsi="Times New Roman"/>
          <w:color w:val="000000"/>
          <w:sz w:val="24"/>
        </w:rPr>
        <w:t>Manages resident registration, credential verification, and user profile maintenance. Passwords are encrypted using salted PBKDF2:SHA256 hashing with 260,000 iterations. Unauthorized access to protected resources is prevented via custom authentication decorators.</w:t>
      </w:r>
    </w:p>
    <w:p>
      <w:pPr>
        <w:keepNext/>
        <w:spacing w:before="160" w:after="40" w:line="288" w:lineRule="auto"/>
      </w:pPr>
      <w:r>
        <w:rPr>
          <w:rFonts w:ascii="Times New Roman" w:hAnsi="Times New Roman"/>
          <w:b/>
          <w:color w:val="000000"/>
          <w:sz w:val="26"/>
        </w:rPr>
        <w:t>2.3.2 Module 2 — Item Inventory and Photo Upload Module</w:t>
      </w:r>
    </w:p>
    <w:p>
      <w:pPr>
        <w:spacing w:line="360" w:lineRule="auto" w:before="0" w:after="80"/>
        <w:ind w:firstLine="403"/>
        <w:jc w:val="both"/>
      </w:pPr>
      <w:r>
        <w:rPr>
          <w:rFonts w:ascii="Times New Roman" w:hAnsi="Times New Roman"/>
          <w:color w:val="000000"/>
          <w:sz w:val="24"/>
        </w:rPr>
        <w:t>Enables owners to catalog household items by specifying titles, descriptions, categories (Books, Tools, Sports, Electronics, Household, Other), and uploading item photos. Images are validated for allowed MIME types (PNG, JPG, JPEG, WEBP) and assigned unique cryptographic UUID v4 filenames.</w:t>
      </w:r>
    </w:p>
    <w:p>
      <w:pPr>
        <w:keepNext/>
        <w:spacing w:before="160" w:after="40" w:line="288" w:lineRule="auto"/>
      </w:pPr>
      <w:r>
        <w:rPr>
          <w:rFonts w:ascii="Times New Roman" w:hAnsi="Times New Roman"/>
          <w:b/>
          <w:color w:val="000000"/>
          <w:sz w:val="26"/>
        </w:rPr>
        <w:t>2.3.3 Module 3 — Catalog Search and Category Filter Module</w:t>
      </w:r>
    </w:p>
    <w:p>
      <w:pPr>
        <w:spacing w:line="360" w:lineRule="auto" w:before="0" w:after="80"/>
        <w:ind w:firstLine="403"/>
        <w:jc w:val="both"/>
      </w:pPr>
      <w:r>
        <w:rPr>
          <w:rFonts w:ascii="Times New Roman" w:hAnsi="Times New Roman"/>
          <w:color w:val="000000"/>
          <w:sz w:val="24"/>
        </w:rPr>
        <w:t>Provides real-time discovery of shared resources. Borrowers can execute free-text keyword queries across item names and descriptions or filter resources by specific categories, displaying items with dynamic availability badges.</w:t>
      </w:r>
    </w:p>
    <w:p>
      <w:pPr>
        <w:keepNext/>
        <w:spacing w:before="160" w:after="40" w:line="288" w:lineRule="auto"/>
      </w:pPr>
      <w:r>
        <w:rPr>
          <w:rFonts w:ascii="Times New Roman" w:hAnsi="Times New Roman"/>
          <w:b/>
          <w:color w:val="000000"/>
          <w:sz w:val="26"/>
        </w:rPr>
        <w:t>2.3.4 Module 4 — Lending and Return Workflow Module</w:t>
      </w:r>
    </w:p>
    <w:p>
      <w:pPr>
        <w:spacing w:line="360" w:lineRule="auto" w:before="0" w:after="80"/>
        <w:ind w:firstLine="403"/>
        <w:jc w:val="both"/>
      </w:pPr>
      <w:r>
        <w:rPr>
          <w:rFonts w:ascii="Times New Roman" w:hAnsi="Times New Roman"/>
          <w:color w:val="000000"/>
          <w:sz w:val="24"/>
        </w:rPr>
        <w:t>Governs the transaction lifecycle of an item. Enforces business rules preventing self-borrowing, generates pending requests, empowers owners to approve or reject requests, transitions items to 'Lent', and records completed return events in historical audit logs.</w:t>
      </w:r>
    </w:p>
    <w:p>
      <w:pPr>
        <w:keepNext/>
        <w:spacing w:before="160" w:after="40" w:line="288" w:lineRule="auto"/>
      </w:pPr>
      <w:r>
        <w:rPr>
          <w:rFonts w:ascii="Times New Roman" w:hAnsi="Times New Roman"/>
          <w:b/>
          <w:color w:val="000000"/>
          <w:sz w:val="26"/>
        </w:rPr>
        <w:t>2.3.5 Module 5 — Cloud Database and API Service Module</w:t>
      </w:r>
    </w:p>
    <w:p>
      <w:pPr>
        <w:spacing w:line="360" w:lineRule="auto" w:before="0" w:after="80"/>
        <w:ind w:firstLine="403"/>
        <w:jc w:val="both"/>
      </w:pPr>
      <w:r>
        <w:rPr>
          <w:rFonts w:ascii="Times New Roman" w:hAnsi="Times New Roman"/>
          <w:color w:val="000000"/>
          <w:sz w:val="24"/>
        </w:rPr>
        <w:t>Manages secure, encrypted database communication with TiDB Serverless Cloud. Provides connection pooling, automatic reconnection, and structured JSON endpoints supporting future mobile app synchronization.</w:t>
      </w:r>
    </w:p>
    <w:p>
      <w:pPr>
        <w:keepNext/>
        <w:spacing w:before="200" w:after="60" w:line="288" w:lineRule="auto"/>
      </w:pPr>
      <w:r>
        <w:rPr>
          <w:rFonts w:ascii="Times New Roman" w:hAnsi="Times New Roman"/>
          <w:b/>
          <w:color w:val="000000"/>
          <w:sz w:val="28"/>
        </w:rPr>
        <w:t>2.4 System-Level and Software-Level Requirements</w:t>
      </w:r>
    </w:p>
    <w:p>
      <w:pPr>
        <w:spacing w:line="360" w:lineRule="auto" w:before="0" w:after="80"/>
        <w:ind w:firstLine="403"/>
        <w:jc w:val="both"/>
      </w:pPr>
      <w:r>
        <w:rPr>
          <w:rFonts w:ascii="Times New Roman" w:hAnsi="Times New Roman"/>
          <w:color w:val="000000"/>
          <w:sz w:val="24"/>
        </w:rPr>
        <w:t>Requirements are categorized into Functional Requirements (FR) detailing specific platform capabilities, and Non-Functional Requirements (NFR) defining performance, security, and usability criteria:</w:t>
      </w:r>
    </w:p>
    <w:p>
      <w:pPr>
        <w:keepNext/>
        <w:spacing w:before="160" w:after="40" w:line="288" w:lineRule="auto"/>
      </w:pPr>
      <w:r>
        <w:rPr>
          <w:rFonts w:ascii="Times New Roman" w:hAnsi="Times New Roman"/>
          <w:b/>
          <w:color w:val="000000"/>
          <w:sz w:val="26"/>
        </w:rPr>
        <w:t>2.4.1 Functional Requirements</w:t>
      </w:r>
    </w:p>
    <w:p>
      <w:pPr>
        <w:spacing w:line="360" w:lineRule="auto" w:before="0" w:after="60"/>
        <w:ind w:left="504"/>
        <w:jc w:val="both"/>
      </w:pPr>
      <w:r>
        <w:rPr>
          <w:rFonts w:ascii="Times New Roman" w:hAnsi="Times New Roman"/>
          <w:b/>
          <w:color w:val="000000"/>
          <w:sz w:val="24"/>
        </w:rPr>
        <w:t xml:space="preserve">•  FR-01 (Member Registration &amp; Login) — </w:t>
      </w:r>
      <w:r>
        <w:rPr>
          <w:rFonts w:ascii="Times New Roman" w:hAnsi="Times New Roman"/>
          <w:color w:val="000000"/>
          <w:sz w:val="24"/>
        </w:rPr>
        <w:t>The system shall allow users to register with name, unique email, phone, and password, and authenticate via secure sessions.</w:t>
      </w:r>
    </w:p>
    <w:p>
      <w:pPr>
        <w:spacing w:line="360" w:lineRule="auto" w:before="0" w:after="60"/>
        <w:ind w:left="504"/>
        <w:jc w:val="both"/>
      </w:pPr>
      <w:r>
        <w:rPr>
          <w:rFonts w:ascii="Times New Roman" w:hAnsi="Times New Roman"/>
          <w:b/>
          <w:color w:val="000000"/>
          <w:sz w:val="24"/>
        </w:rPr>
        <w:t xml:space="preserve">•  FR-02 (Item Listing Management) — </w:t>
      </w:r>
      <w:r>
        <w:rPr>
          <w:rFonts w:ascii="Times New Roman" w:hAnsi="Times New Roman"/>
          <w:color w:val="000000"/>
          <w:sz w:val="24"/>
        </w:rPr>
        <w:t>The system shall allow logged-in members to add, edit, and delete listings with sanitized photo uploads.</w:t>
      </w:r>
    </w:p>
    <w:p>
      <w:pPr>
        <w:spacing w:line="360" w:lineRule="auto" w:before="0" w:after="60"/>
        <w:ind w:left="504"/>
        <w:jc w:val="both"/>
      </w:pPr>
      <w:r>
        <w:rPr>
          <w:rFonts w:ascii="Times New Roman" w:hAnsi="Times New Roman"/>
          <w:b/>
          <w:color w:val="000000"/>
          <w:sz w:val="24"/>
        </w:rPr>
        <w:t xml:space="preserve">•  FR-03 (Search &amp; Filter) — </w:t>
      </w:r>
      <w:r>
        <w:rPr>
          <w:rFonts w:ascii="Times New Roman" w:hAnsi="Times New Roman"/>
          <w:color w:val="000000"/>
          <w:sz w:val="24"/>
        </w:rPr>
        <w:t>The system shall allow borrowers to search items by keywords and filter by resource categories.</w:t>
      </w:r>
    </w:p>
    <w:p>
      <w:pPr>
        <w:spacing w:line="360" w:lineRule="auto" w:before="0" w:after="60"/>
        <w:ind w:left="504"/>
        <w:jc w:val="both"/>
      </w:pPr>
      <w:r>
        <w:rPr>
          <w:rFonts w:ascii="Times New Roman" w:hAnsi="Times New Roman"/>
          <w:b/>
          <w:color w:val="000000"/>
          <w:sz w:val="24"/>
        </w:rPr>
        <w:t xml:space="preserve">•  FR-04 (Request &amp; Approval State Machine) — </w:t>
      </w:r>
      <w:r>
        <w:rPr>
          <w:rFonts w:ascii="Times New Roman" w:hAnsi="Times New Roman"/>
          <w:color w:val="000000"/>
          <w:sz w:val="24"/>
        </w:rPr>
        <w:t>The system shall enable borrowers to submit requests, prevent duplicate requests, and allow owners to approve or reject applications.</w:t>
      </w:r>
    </w:p>
    <w:p>
      <w:pPr>
        <w:spacing w:line="360" w:lineRule="auto" w:before="0" w:after="60"/>
        <w:ind w:left="504"/>
        <w:jc w:val="both"/>
      </w:pPr>
      <w:r>
        <w:rPr>
          <w:rFonts w:ascii="Times New Roman" w:hAnsi="Times New Roman"/>
          <w:b/>
          <w:color w:val="000000"/>
          <w:sz w:val="24"/>
        </w:rPr>
        <w:t xml:space="preserve">•  FR-05 (Return Processing &amp; History) — </w:t>
      </w:r>
      <w:r>
        <w:rPr>
          <w:rFonts w:ascii="Times New Roman" w:hAnsi="Times New Roman"/>
          <w:color w:val="000000"/>
          <w:sz w:val="24"/>
        </w:rPr>
        <w:t>The system shall enable owners to mark borrowed items as returned, restoring catalog availability and archiving records.</w:t>
      </w:r>
    </w:p>
    <w:p>
      <w:pPr>
        <w:keepNext/>
        <w:spacing w:before="160" w:after="40" w:line="288" w:lineRule="auto"/>
      </w:pPr>
      <w:r>
        <w:rPr>
          <w:rFonts w:ascii="Times New Roman" w:hAnsi="Times New Roman"/>
          <w:b/>
          <w:color w:val="000000"/>
          <w:sz w:val="26"/>
        </w:rPr>
        <w:t>2.4.2 Non-Functional Requirements</w:t>
      </w:r>
    </w:p>
    <w:p>
      <w:pPr>
        <w:spacing w:line="360" w:lineRule="auto" w:before="0" w:after="60"/>
        <w:ind w:left="504"/>
        <w:jc w:val="both"/>
      </w:pPr>
      <w:r>
        <w:rPr>
          <w:rFonts w:ascii="Times New Roman" w:hAnsi="Times New Roman"/>
          <w:b/>
          <w:color w:val="000000"/>
          <w:sz w:val="24"/>
        </w:rPr>
        <w:t xml:space="preserve">•  NFR-01 (Security) — </w:t>
      </w:r>
      <w:r>
        <w:rPr>
          <w:rFonts w:ascii="Times New Roman" w:hAnsi="Times New Roman"/>
          <w:color w:val="000000"/>
          <w:sz w:val="24"/>
        </w:rPr>
        <w:t>All credentials must be hashed using PBKDF2:SHA256; database operations must use parameterized SQL to prevent injection.</w:t>
      </w:r>
    </w:p>
    <w:p>
      <w:pPr>
        <w:spacing w:line="360" w:lineRule="auto" w:before="0" w:after="60"/>
        <w:ind w:left="504"/>
        <w:jc w:val="both"/>
      </w:pPr>
      <w:r>
        <w:rPr>
          <w:rFonts w:ascii="Times New Roman" w:hAnsi="Times New Roman"/>
          <w:b/>
          <w:color w:val="000000"/>
          <w:sz w:val="24"/>
        </w:rPr>
        <w:t xml:space="preserve">•  NFR-02 (Performance &amp; Speed) — </w:t>
      </w:r>
      <w:r>
        <w:rPr>
          <w:rFonts w:ascii="Times New Roman" w:hAnsi="Times New Roman"/>
          <w:color w:val="000000"/>
          <w:sz w:val="24"/>
        </w:rPr>
        <w:t>Web views and catalog search queries must execute and render in under 1.0 second under standard broadband conditions.</w:t>
      </w:r>
    </w:p>
    <w:p>
      <w:pPr>
        <w:spacing w:line="360" w:lineRule="auto" w:before="0" w:after="60"/>
        <w:ind w:left="504"/>
        <w:jc w:val="both"/>
      </w:pPr>
      <w:r>
        <w:rPr>
          <w:rFonts w:ascii="Times New Roman" w:hAnsi="Times New Roman"/>
          <w:b/>
          <w:color w:val="000000"/>
          <w:sz w:val="24"/>
        </w:rPr>
        <w:t xml:space="preserve">•  NFR-03 (Availability &amp; Reliability) — </w:t>
      </w:r>
      <w:r>
        <w:rPr>
          <w:rFonts w:ascii="Times New Roman" w:hAnsi="Times New Roman"/>
          <w:color w:val="000000"/>
          <w:sz w:val="24"/>
        </w:rPr>
        <w:t>Cloud infrastructure must guarantee 99.5% uptime with automatic database reconnection upon transient network dropouts.</w:t>
      </w:r>
    </w:p>
    <w:p>
      <w:pPr>
        <w:spacing w:line="360" w:lineRule="auto" w:before="0" w:after="60"/>
        <w:ind w:left="504"/>
        <w:jc w:val="both"/>
      </w:pPr>
      <w:r>
        <w:rPr>
          <w:rFonts w:ascii="Times New Roman" w:hAnsi="Times New Roman"/>
          <w:b/>
          <w:color w:val="000000"/>
          <w:sz w:val="24"/>
        </w:rPr>
        <w:t xml:space="preserve">•  NFR-04 (Usability &amp; Responsiveness) — </w:t>
      </w:r>
      <w:r>
        <w:rPr>
          <w:rFonts w:ascii="Times New Roman" w:hAnsi="Times New Roman"/>
          <w:color w:val="000000"/>
          <w:sz w:val="24"/>
        </w:rPr>
        <w:t>The user interface must conform to responsive design standards, adapting seamlessly across mobile, tablet, and desktop screens.</w:t>
      </w:r>
    </w:p>
    <w:p>
      <w:r>
        <w:br w:type="page"/>
      </w:r>
    </w:p>
    <w:p>
      <w:pPr>
        <w:keepNext/>
        <w:spacing w:before="280" w:after="40" w:line="276" w:lineRule="auto"/>
        <w:jc w:val="center"/>
      </w:pPr>
      <w:r>
        <w:rPr>
          <w:rFonts w:ascii="Times New Roman" w:hAnsi="Times New Roman"/>
          <w:b/>
          <w:color w:val="000000"/>
          <w:sz w:val="28"/>
        </w:rPr>
        <w:t>CHAPTER 3</w:t>
      </w:r>
    </w:p>
    <w:p>
      <w:pPr>
        <w:keepNext/>
        <w:spacing w:before="0" w:after="280" w:line="276" w:lineRule="auto"/>
        <w:jc w:val="center"/>
      </w:pPr>
      <w:r>
        <w:rPr>
          <w:rFonts w:ascii="Times New Roman" w:hAnsi="Times New Roman"/>
          <w:b/>
          <w:color w:val="000000"/>
          <w:sz w:val="28"/>
        </w:rPr>
        <w:t>SYSTEM ANALYSIS</w:t>
      </w:r>
    </w:p>
    <w:p>
      <w:pPr>
        <w:spacing w:line="360" w:lineRule="auto" w:before="0" w:after="80"/>
        <w:ind w:firstLine="403"/>
        <w:jc w:val="both"/>
      </w:pPr>
      <w:r>
        <w:rPr>
          <w:rFonts w:ascii="Times New Roman" w:hAnsi="Times New Roman"/>
          <w:color w:val="000000"/>
          <w:sz w:val="24"/>
        </w:rPr>
        <w:t>System analysis examines the structural deficiencies of traditional resource-sharing practices, specifies the operational superiority of the proposed web solution, and evaluates the project's viability through technical, operational, and economic feasibility assessments.</w:t>
      </w:r>
    </w:p>
    <w:p>
      <w:pPr>
        <w:keepNext/>
        <w:spacing w:before="200" w:after="60" w:line="288" w:lineRule="auto"/>
      </w:pPr>
      <w:r>
        <w:rPr>
          <w:rFonts w:ascii="Times New Roman" w:hAnsi="Times New Roman"/>
          <w:b/>
          <w:color w:val="000000"/>
          <w:sz w:val="28"/>
        </w:rPr>
        <w:t>3.1 Existing System and Its Deficiencies</w:t>
      </w:r>
    </w:p>
    <w:p>
      <w:pPr>
        <w:spacing w:line="360" w:lineRule="auto" w:before="0" w:after="80"/>
        <w:ind w:firstLine="403"/>
        <w:jc w:val="both"/>
      </w:pPr>
      <w:r>
        <w:rPr>
          <w:rFonts w:ascii="Times New Roman" w:hAnsi="Times New Roman"/>
          <w:color w:val="000000"/>
          <w:sz w:val="24"/>
        </w:rPr>
        <w:t>Prior to the introduction of dedicated digital lending portals, neighborhood sharing relied upon informal verbal agreements, manual paper registers, or unstructured instant messaging groups such as WhatsApp, Telegram, or Facebook community groups.</w:t>
      </w:r>
    </w:p>
    <w:p>
      <w:pPr>
        <w:keepNext/>
        <w:spacing w:before="160" w:after="40" w:line="288" w:lineRule="auto"/>
      </w:pPr>
      <w:r>
        <w:rPr>
          <w:rFonts w:ascii="Times New Roman" w:hAnsi="Times New Roman"/>
          <w:b/>
          <w:color w:val="000000"/>
          <w:sz w:val="26"/>
        </w:rPr>
        <w:t>3.1.1 Description of Current Manual and Informal Procedures</w:t>
      </w:r>
    </w:p>
    <w:p>
      <w:pPr>
        <w:spacing w:line="360" w:lineRule="auto" w:before="0" w:after="80"/>
        <w:ind w:firstLine="403"/>
        <w:jc w:val="both"/>
      </w:pPr>
      <w:r>
        <w:rPr>
          <w:rFonts w:ascii="Times New Roman" w:hAnsi="Times New Roman"/>
          <w:color w:val="000000"/>
          <w:sz w:val="24"/>
        </w:rPr>
        <w:t>Under the existing informal paradigm, a resident seeking a specialized item broadcasts an inquiry into a communal chat group. If a neighbor happens to notice the message and possesses the item, communication shifts to private messaging. Handover dates and return expectations are established verbally without any centralized record.</w:t>
      </w:r>
    </w:p>
    <w:p>
      <w:pPr>
        <w:keepNext/>
        <w:spacing w:before="160" w:after="40" w:line="288" w:lineRule="auto"/>
      </w:pPr>
      <w:r>
        <w:rPr>
          <w:rFonts w:ascii="Times New Roman" w:hAnsi="Times New Roman"/>
          <w:b/>
          <w:color w:val="000000"/>
          <w:sz w:val="26"/>
        </w:rPr>
        <w:t>3.1.2 Inherent Drawbacks and Bottlenecks</w:t>
      </w:r>
    </w:p>
    <w:p>
      <w:pPr>
        <w:spacing w:line="360" w:lineRule="auto" w:before="0" w:after="60"/>
        <w:ind w:left="504"/>
        <w:jc w:val="both"/>
      </w:pPr>
      <w:r>
        <w:rPr>
          <w:rFonts w:ascii="Times New Roman" w:hAnsi="Times New Roman"/>
          <w:b/>
          <w:color w:val="000000"/>
          <w:sz w:val="24"/>
        </w:rPr>
        <w:t xml:space="preserve">•  Zero Asset Visibility — </w:t>
      </w:r>
      <w:r>
        <w:rPr>
          <w:rFonts w:ascii="Times New Roman" w:hAnsi="Times New Roman"/>
          <w:color w:val="000000"/>
          <w:sz w:val="24"/>
        </w:rPr>
        <w:t>Community residents have no comprehensive catalog showing what items exist within their neighborhood.</w:t>
      </w:r>
    </w:p>
    <w:p>
      <w:pPr>
        <w:spacing w:line="360" w:lineRule="auto" w:before="0" w:after="60"/>
        <w:ind w:left="504"/>
        <w:jc w:val="both"/>
      </w:pPr>
      <w:r>
        <w:rPr>
          <w:rFonts w:ascii="Times New Roman" w:hAnsi="Times New Roman"/>
          <w:b/>
          <w:color w:val="000000"/>
          <w:sz w:val="24"/>
        </w:rPr>
        <w:t xml:space="preserve">•  Lack of Condition Verification — </w:t>
      </w:r>
      <w:r>
        <w:rPr>
          <w:rFonts w:ascii="Times New Roman" w:hAnsi="Times New Roman"/>
          <w:color w:val="000000"/>
          <w:sz w:val="24"/>
        </w:rPr>
        <w:t>Borrowers cannot inspect photographs of an item's condition prior to collection, leading to disputes over pre-existing defects.</w:t>
      </w:r>
    </w:p>
    <w:p>
      <w:pPr>
        <w:spacing w:line="360" w:lineRule="auto" w:before="0" w:after="60"/>
        <w:ind w:left="504"/>
        <w:jc w:val="both"/>
      </w:pPr>
      <w:r>
        <w:rPr>
          <w:rFonts w:ascii="Times New Roman" w:hAnsi="Times New Roman"/>
          <w:b/>
          <w:color w:val="000000"/>
          <w:sz w:val="24"/>
        </w:rPr>
        <w:t xml:space="preserve">•  Absence of Return Accountability — </w:t>
      </w:r>
      <w:r>
        <w:rPr>
          <w:rFonts w:ascii="Times New Roman" w:hAnsi="Times New Roman"/>
          <w:color w:val="000000"/>
          <w:sz w:val="24"/>
        </w:rPr>
        <w:t>Item owners regularly forget which neighbor borrowed their property, leading to delayed returns, lost items, and reluctance to share.</w:t>
      </w:r>
    </w:p>
    <w:p>
      <w:pPr>
        <w:spacing w:line="360" w:lineRule="auto" w:before="0" w:after="60"/>
        <w:ind w:left="504"/>
        <w:jc w:val="both"/>
      </w:pPr>
      <w:r>
        <w:rPr>
          <w:rFonts w:ascii="Times New Roman" w:hAnsi="Times New Roman"/>
          <w:b/>
          <w:color w:val="000000"/>
          <w:sz w:val="24"/>
        </w:rPr>
        <w:t xml:space="preserve">•  Chat Fatigue and Privacy Intrusion — </w:t>
      </w:r>
      <w:r>
        <w:rPr>
          <w:rFonts w:ascii="Times New Roman" w:hAnsi="Times New Roman"/>
          <w:color w:val="000000"/>
          <w:sz w:val="24"/>
        </w:rPr>
        <w:t>Communal chat groups become cluttered with repetitive requests, and personal contact numbers are exposed to entire groups.</w:t>
      </w:r>
    </w:p>
    <w:p>
      <w:pPr>
        <w:spacing w:line="360" w:lineRule="auto" w:before="0" w:after="60"/>
        <w:ind w:left="504"/>
        <w:jc w:val="both"/>
      </w:pPr>
      <w:r>
        <w:rPr>
          <w:rFonts w:ascii="Times New Roman" w:hAnsi="Times New Roman"/>
          <w:b/>
          <w:color w:val="000000"/>
          <w:sz w:val="24"/>
        </w:rPr>
        <w:t xml:space="preserve">•  Double-Booking Conflicts — </w:t>
      </w:r>
      <w:r>
        <w:rPr>
          <w:rFonts w:ascii="Times New Roman" w:hAnsi="Times New Roman"/>
          <w:color w:val="000000"/>
          <w:sz w:val="24"/>
        </w:rPr>
        <w:t>Without an automated state machine, multiple neighbors may verbally request the same resource simultaneously.</w:t>
      </w:r>
    </w:p>
    <w:p>
      <w:pPr>
        <w:keepNext/>
        <w:spacing w:before="200" w:after="60" w:line="288" w:lineRule="auto"/>
      </w:pPr>
      <w:r>
        <w:rPr>
          <w:rFonts w:ascii="Times New Roman" w:hAnsi="Times New Roman"/>
          <w:b/>
          <w:color w:val="000000"/>
          <w:sz w:val="28"/>
        </w:rPr>
        <w:t>3.2 Proposed System and Its Innovations</w:t>
      </w:r>
    </w:p>
    <w:p>
      <w:pPr>
        <w:spacing w:line="360" w:lineRule="auto" w:before="0" w:after="80"/>
        <w:ind w:firstLine="403"/>
        <w:jc w:val="both"/>
      </w:pPr>
      <w:r>
        <w:rPr>
          <w:rFonts w:ascii="Times New Roman" w:hAnsi="Times New Roman"/>
          <w:color w:val="000000"/>
          <w:sz w:val="24"/>
        </w:rPr>
        <w:t>The Community Item Lending System provides an engineered web platform that formalizes the lending process into an automated, transparent, and secure digital service.</w:t>
      </w:r>
    </w:p>
    <w:p>
      <w:pPr>
        <w:keepNext/>
        <w:spacing w:before="160" w:after="40" w:line="288" w:lineRule="auto"/>
      </w:pPr>
      <w:r>
        <w:rPr>
          <w:rFonts w:ascii="Times New Roman" w:hAnsi="Times New Roman"/>
          <w:b/>
          <w:color w:val="000000"/>
          <w:sz w:val="26"/>
        </w:rPr>
        <w:t>3.2.1 Architectural Innovations</w:t>
      </w:r>
    </w:p>
    <w:p>
      <w:pPr>
        <w:spacing w:line="360" w:lineRule="auto" w:before="0" w:after="60"/>
        <w:ind w:left="504"/>
        <w:jc w:val="both"/>
      </w:pPr>
      <w:r>
        <w:rPr>
          <w:rFonts w:ascii="Times New Roman" w:hAnsi="Times New Roman"/>
          <w:b/>
          <w:color w:val="000000"/>
          <w:sz w:val="24"/>
        </w:rPr>
        <w:t xml:space="preserve">•  Visual Item Catalog — </w:t>
      </w:r>
      <w:r>
        <w:rPr>
          <w:rFonts w:ascii="Times New Roman" w:hAnsi="Times New Roman"/>
          <w:color w:val="000000"/>
          <w:sz w:val="24"/>
        </w:rPr>
        <w:t>Every listed item features high-resolution photographs, detailed descriptions, and real-time availability badges.</w:t>
      </w:r>
    </w:p>
    <w:p>
      <w:pPr>
        <w:spacing w:line="360" w:lineRule="auto" w:before="0" w:after="60"/>
        <w:ind w:left="504"/>
        <w:jc w:val="both"/>
      </w:pPr>
      <w:r>
        <w:rPr>
          <w:rFonts w:ascii="Times New Roman" w:hAnsi="Times New Roman"/>
          <w:b/>
          <w:color w:val="000000"/>
          <w:sz w:val="24"/>
        </w:rPr>
        <w:t xml:space="preserve">•  State Machine Lifecycle — </w:t>
      </w:r>
      <w:r>
        <w:rPr>
          <w:rFonts w:ascii="Times New Roman" w:hAnsi="Times New Roman"/>
          <w:color w:val="000000"/>
          <w:sz w:val="24"/>
        </w:rPr>
        <w:t>Transactions follow an immutable lifecycle: Available -&gt; Pending -&gt; Lent -&gt; Returned, preventing concurrent conflicts.</w:t>
      </w:r>
    </w:p>
    <w:p>
      <w:pPr>
        <w:spacing w:line="360" w:lineRule="auto" w:before="0" w:after="60"/>
        <w:ind w:left="504"/>
        <w:jc w:val="both"/>
      </w:pPr>
      <w:r>
        <w:rPr>
          <w:rFonts w:ascii="Times New Roman" w:hAnsi="Times New Roman"/>
          <w:b/>
          <w:color w:val="000000"/>
          <w:sz w:val="24"/>
        </w:rPr>
        <w:t xml:space="preserve">•  Centralized Member Dashboards — </w:t>
      </w:r>
      <w:r>
        <w:rPr>
          <w:rFonts w:ascii="Times New Roman" w:hAnsi="Times New Roman"/>
          <w:color w:val="000000"/>
          <w:sz w:val="24"/>
        </w:rPr>
        <w:t>Users manage their active borrowings, listed items, and pending approval requests from an intuitive personal portal.</w:t>
      </w:r>
    </w:p>
    <w:p>
      <w:pPr>
        <w:spacing w:line="360" w:lineRule="auto" w:before="0" w:after="60"/>
        <w:ind w:left="504"/>
        <w:jc w:val="both"/>
      </w:pPr>
      <w:r>
        <w:rPr>
          <w:rFonts w:ascii="Times New Roman" w:hAnsi="Times New Roman"/>
          <w:b/>
          <w:color w:val="000000"/>
          <w:sz w:val="24"/>
        </w:rPr>
        <w:t xml:space="preserve">•  Comprehensive Transaction History — </w:t>
      </w:r>
      <w:r>
        <w:rPr>
          <w:rFonts w:ascii="Times New Roman" w:hAnsi="Times New Roman"/>
          <w:color w:val="000000"/>
          <w:sz w:val="24"/>
        </w:rPr>
        <w:t>Maintains permanent digital records of every lending transaction, reinforcing accountability across the neighborhood.</w:t>
      </w:r>
    </w:p>
    <w:p>
      <w:pPr>
        <w:keepNext/>
        <w:spacing w:before="160" w:after="40" w:line="288" w:lineRule="auto"/>
      </w:pPr>
      <w:r>
        <w:rPr>
          <w:rFonts w:ascii="Times New Roman" w:hAnsi="Times New Roman"/>
          <w:b/>
          <w:color w:val="000000"/>
          <w:sz w:val="26"/>
        </w:rPr>
        <w:t>3.2.2 Key Operational Advantages</w:t>
      </w:r>
    </w:p>
    <w:p>
      <w:pPr>
        <w:spacing w:line="360" w:lineRule="auto" w:before="0" w:after="80"/>
        <w:ind w:firstLine="403"/>
        <w:jc w:val="both"/>
      </w:pPr>
      <w:r>
        <w:rPr>
          <w:rFonts w:ascii="Times New Roman" w:hAnsi="Times New Roman"/>
          <w:color w:val="000000"/>
          <w:sz w:val="24"/>
        </w:rPr>
        <w:t>The proposed platform transforms intermittent, awkward borrowing interactions into an organized, dignified community service. By standardizing borrowing requests, owners retain complete autonomy to approve or decline requests with a single click, while borrowers enjoy on-demand access to essential resources without monetary friction.</w:t>
      </w:r>
    </w:p>
    <w:p>
      <w:pPr>
        <w:keepNext/>
        <w:spacing w:before="200" w:after="60" w:line="288" w:lineRule="auto"/>
      </w:pPr>
      <w:r>
        <w:rPr>
          <w:rFonts w:ascii="Times New Roman" w:hAnsi="Times New Roman"/>
          <w:b/>
          <w:color w:val="000000"/>
          <w:sz w:val="28"/>
        </w:rPr>
        <w:t>3.3 Feasibility Study</w:t>
      </w:r>
    </w:p>
    <w:p>
      <w:pPr>
        <w:spacing w:line="360" w:lineRule="auto" w:before="0" w:after="80"/>
        <w:ind w:firstLine="403"/>
        <w:jc w:val="both"/>
      </w:pPr>
      <w:r>
        <w:rPr>
          <w:rFonts w:ascii="Times New Roman" w:hAnsi="Times New Roman"/>
          <w:color w:val="000000"/>
          <w:sz w:val="24"/>
        </w:rPr>
        <w:t>A rigorous feasibility analysis was conducted across technical, operational, and economic dimensions to verify project viability before development commenced.</w:t>
      </w:r>
    </w:p>
    <w:p>
      <w:pPr>
        <w:keepNext/>
        <w:spacing w:before="160" w:after="40" w:line="288" w:lineRule="auto"/>
      </w:pPr>
      <w:r>
        <w:rPr>
          <w:rFonts w:ascii="Times New Roman" w:hAnsi="Times New Roman"/>
          <w:b/>
          <w:color w:val="000000"/>
          <w:sz w:val="26"/>
        </w:rPr>
        <w:t>3.3.1 Technical Feasibility</w:t>
      </w:r>
    </w:p>
    <w:p>
      <w:pPr>
        <w:spacing w:line="360" w:lineRule="auto" w:before="0" w:after="80"/>
        <w:ind w:firstLine="403"/>
        <w:jc w:val="both"/>
      </w:pPr>
      <w:r>
        <w:rPr>
          <w:rFonts w:ascii="Times New Roman" w:hAnsi="Times New Roman"/>
          <w:color w:val="000000"/>
          <w:sz w:val="24"/>
        </w:rPr>
        <w:t>The project relies on well-established, industry-standard technologies. Python Flask provides a mature WSGI framework with extensive documentation. TiDB Serverless Cloud guarantees high relational availability without dedicated database administration. The frontend utilizes standard HTML5, CSS3, and JavaScript supported natively by 100% of modern web browsers. The technical stack requires no proprietary licenses or exotic hardware, confirming complete technical feasibility.</w:t>
      </w:r>
    </w:p>
    <w:p>
      <w:pPr>
        <w:keepNext/>
        <w:spacing w:before="160" w:after="40" w:line="288" w:lineRule="auto"/>
      </w:pPr>
      <w:r>
        <w:rPr>
          <w:rFonts w:ascii="Times New Roman" w:hAnsi="Times New Roman"/>
          <w:b/>
          <w:color w:val="000000"/>
          <w:sz w:val="26"/>
        </w:rPr>
        <w:t>3.3.2 Operational Feasibility</w:t>
      </w:r>
    </w:p>
    <w:p>
      <w:pPr>
        <w:spacing w:line="360" w:lineRule="auto" w:before="0" w:after="80"/>
        <w:ind w:firstLine="403"/>
        <w:jc w:val="both"/>
      </w:pPr>
      <w:r>
        <w:rPr>
          <w:rFonts w:ascii="Times New Roman" w:hAnsi="Times New Roman"/>
          <w:color w:val="000000"/>
          <w:sz w:val="24"/>
        </w:rPr>
        <w:t>The user interface is designed specifically for everyday community members without technical training. Navigation mirrors familiar e-commerce patterns, utilizing visible call-to-action buttons, intuitive category icons, and responsive layouts that function identically on mobile phones and desktop computers. User acceptance testing confirmed that non-technical residents can register, list an item, and submit a borrowing request in less than two minutes, confirming high operational feasibility.</w:t>
      </w:r>
    </w:p>
    <w:p>
      <w:pPr>
        <w:keepNext/>
        <w:spacing w:before="160" w:after="40" w:line="288" w:lineRule="auto"/>
      </w:pPr>
      <w:r>
        <w:rPr>
          <w:rFonts w:ascii="Times New Roman" w:hAnsi="Times New Roman"/>
          <w:b/>
          <w:color w:val="000000"/>
          <w:sz w:val="26"/>
        </w:rPr>
        <w:t>3.3.3 Economic Feasibility</w:t>
      </w:r>
    </w:p>
    <w:p>
      <w:pPr>
        <w:spacing w:line="360" w:lineRule="auto" w:before="0" w:after="80"/>
        <w:ind w:firstLine="403"/>
        <w:jc w:val="both"/>
      </w:pPr>
      <w:r>
        <w:rPr>
          <w:rFonts w:ascii="Times New Roman" w:hAnsi="Times New Roman"/>
          <w:color w:val="000000"/>
          <w:sz w:val="24"/>
        </w:rPr>
        <w:t>Development utilized entirely open-source libraries, compilers, and frameworks, incurring zero software acquisition costs. Cloud hosting is deployed on Render Cloud's free web tier, while database persistence is maintained on TiDB Serverless Cloud's permanent free tier (5 GB storage and 50 million monthly Request Units). Consequently, the platform operates with zero mandatory hosting expenses, confirming absolute economic feasibility.</w:t>
      </w:r>
    </w:p>
    <w:p>
      <w:r>
        <w:br w:type="page"/>
      </w:r>
    </w:p>
    <w:p>
      <w:pPr>
        <w:keepNext/>
        <w:spacing w:before="280" w:after="40" w:line="276" w:lineRule="auto"/>
        <w:jc w:val="center"/>
      </w:pPr>
      <w:r>
        <w:rPr>
          <w:rFonts w:ascii="Times New Roman" w:hAnsi="Times New Roman"/>
          <w:b/>
          <w:color w:val="000000"/>
          <w:sz w:val="28"/>
        </w:rPr>
        <w:t>CHAPTER 4</w:t>
      </w:r>
    </w:p>
    <w:p>
      <w:pPr>
        <w:keepNext/>
        <w:spacing w:before="0" w:after="280" w:line="276" w:lineRule="auto"/>
        <w:jc w:val="center"/>
      </w:pPr>
      <w:r>
        <w:rPr>
          <w:rFonts w:ascii="Times New Roman" w:hAnsi="Times New Roman"/>
          <w:b/>
          <w:color w:val="000000"/>
          <w:sz w:val="28"/>
        </w:rPr>
        <w:t>SYSTEM DESIGN</w:t>
      </w:r>
    </w:p>
    <w:p>
      <w:pPr>
        <w:spacing w:line="360" w:lineRule="auto" w:before="0" w:after="80"/>
        <w:ind w:firstLine="403"/>
        <w:jc w:val="both"/>
      </w:pPr>
      <w:r>
        <w:rPr>
          <w:rFonts w:ascii="Times New Roman" w:hAnsi="Times New Roman"/>
          <w:color w:val="000000"/>
          <w:sz w:val="24"/>
        </w:rPr>
        <w:t>System design translates functional requirements into concrete architectural specifications. This chapter articulates the layered system architecture, data flow diagrams across three progressive levels, comprehensive UML models, and architectural trade-off evaluations.</w:t>
      </w:r>
    </w:p>
    <w:p>
      <w:pPr>
        <w:keepNext/>
        <w:spacing w:before="200" w:after="60" w:line="288" w:lineRule="auto"/>
      </w:pPr>
      <w:r>
        <w:rPr>
          <w:rFonts w:ascii="Times New Roman" w:hAnsi="Times New Roman"/>
          <w:b/>
          <w:color w:val="000000"/>
          <w:sz w:val="28"/>
        </w:rPr>
        <w:t>4.1 Layered Architectural Design</w:t>
      </w:r>
    </w:p>
    <w:p>
      <w:pPr>
        <w:spacing w:line="360" w:lineRule="auto" w:before="0" w:after="80"/>
        <w:ind w:firstLine="403"/>
        <w:jc w:val="both"/>
      </w:pPr>
      <w:r>
        <w:rPr>
          <w:rFonts w:ascii="Times New Roman" w:hAnsi="Times New Roman"/>
          <w:color w:val="000000"/>
          <w:sz w:val="24"/>
        </w:rPr>
        <w:t>The platform adopts a decoupled three-tier architectural model that enforces strict separation of concerns between client presentation, application routing, and persistent database storage.</w:t>
      </w:r>
    </w:p>
    <w:p>
      <w:pPr>
        <w:spacing w:line="360" w:lineRule="auto" w:before="0" w:after="60"/>
        <w:ind w:left="504"/>
        <w:jc w:val="both"/>
      </w:pPr>
      <w:r>
        <w:rPr>
          <w:rFonts w:ascii="Times New Roman" w:hAnsi="Times New Roman"/>
          <w:b/>
          <w:color w:val="000000"/>
          <w:sz w:val="24"/>
        </w:rPr>
        <w:t xml:space="preserve">•  Presentation Tier — </w:t>
      </w:r>
      <w:r>
        <w:rPr>
          <w:rFonts w:ascii="Times New Roman" w:hAnsi="Times New Roman"/>
          <w:color w:val="000000"/>
          <w:sz w:val="24"/>
        </w:rPr>
        <w:t>Comprises responsive HTML5, CSS3, and JavaScript rendered server-side via Jinja2 templates, guaranteeing rapid page delivery.</w:t>
      </w:r>
    </w:p>
    <w:p>
      <w:pPr>
        <w:spacing w:line="360" w:lineRule="auto" w:before="0" w:after="60"/>
        <w:ind w:left="504"/>
        <w:jc w:val="both"/>
      </w:pPr>
      <w:r>
        <w:rPr>
          <w:rFonts w:ascii="Times New Roman" w:hAnsi="Times New Roman"/>
          <w:b/>
          <w:color w:val="000000"/>
          <w:sz w:val="24"/>
        </w:rPr>
        <w:t xml:space="preserve">•  Application Tier — </w:t>
      </w:r>
      <w:r>
        <w:rPr>
          <w:rFonts w:ascii="Times New Roman" w:hAnsi="Times New Roman"/>
          <w:color w:val="000000"/>
          <w:sz w:val="24"/>
        </w:rPr>
        <w:t>Python Flask controllers in `app.py` process incoming HTTP requests, enforce authentication, and coordinate business logic.</w:t>
      </w:r>
    </w:p>
    <w:p>
      <w:pPr>
        <w:spacing w:line="360" w:lineRule="auto" w:before="0" w:after="60"/>
        <w:ind w:left="504"/>
        <w:jc w:val="both"/>
      </w:pPr>
      <w:r>
        <w:rPr>
          <w:rFonts w:ascii="Times New Roman" w:hAnsi="Times New Roman"/>
          <w:b/>
          <w:color w:val="000000"/>
          <w:sz w:val="24"/>
        </w:rPr>
        <w:t xml:space="preserve">•  Data Persistence Tier — </w:t>
      </w:r>
      <w:r>
        <w:rPr>
          <w:rFonts w:ascii="Times New Roman" w:hAnsi="Times New Roman"/>
          <w:color w:val="000000"/>
          <w:sz w:val="24"/>
        </w:rPr>
        <w:t>TiDB Serverless Cloud relational database manages ACID transactions, while local file storage handles uploaded images.</w:t>
      </w:r>
    </w:p>
    <w:p>
      <w:pPr>
        <w:keepNext/>
        <w:spacing w:before="200" w:after="60" w:line="288" w:lineRule="auto"/>
      </w:pPr>
      <w:r>
        <w:rPr>
          <w:rFonts w:ascii="Times New Roman" w:hAnsi="Times New Roman"/>
          <w:b/>
          <w:color w:val="000000"/>
          <w:sz w:val="28"/>
        </w:rPr>
        <w:t>4.2 Data Flow Diagrams</w:t>
      </w:r>
    </w:p>
    <w:p>
      <w:pPr>
        <w:spacing w:line="360" w:lineRule="auto" w:before="0" w:after="80"/>
        <w:ind w:firstLine="403"/>
        <w:jc w:val="both"/>
      </w:pPr>
      <w:r>
        <w:rPr>
          <w:rFonts w:ascii="Times New Roman" w:hAnsi="Times New Roman"/>
          <w:color w:val="000000"/>
          <w:sz w:val="24"/>
        </w:rPr>
        <w:t>Data Flow Diagrams (DFDs) trace how information moves through the application across three progressive abstraction levels.</w:t>
      </w:r>
    </w:p>
    <w:p>
      <w:pPr>
        <w:keepNext/>
        <w:spacing w:before="160" w:after="40" w:line="288" w:lineRule="auto"/>
      </w:pPr>
      <w:r>
        <w:rPr>
          <w:rFonts w:ascii="Times New Roman" w:hAnsi="Times New Roman"/>
          <w:b/>
          <w:color w:val="000000"/>
          <w:sz w:val="26"/>
        </w:rPr>
        <w:t>4.2.1 DFD Level 0 — Context Diagram</w:t>
      </w:r>
    </w:p>
    <w:p>
      <w:pPr>
        <w:spacing w:line="360" w:lineRule="auto" w:before="0" w:after="80"/>
        <w:ind w:firstLine="403"/>
        <w:jc w:val="both"/>
      </w:pPr>
      <w:r>
        <w:rPr>
          <w:rFonts w:ascii="Times New Roman" w:hAnsi="Times New Roman"/>
          <w:color w:val="000000"/>
          <w:sz w:val="24"/>
        </w:rPr>
        <w:t>The Context Level Diagram represents the entire Community Item Lending System as a single centralized process interacting with external entities:</w:t>
      </w:r>
    </w:p>
    <w:p>
      <w:pPr>
        <w:keepNext/>
        <w:spacing w:before="120" w:after="40"/>
        <w:jc w:val="center"/>
      </w:pPr>
      <w:r>
        <w:drawing>
          <wp:inline xmlns:a="http://schemas.openxmlformats.org/drawingml/2006/main" xmlns:pic="http://schemas.openxmlformats.org/drawingml/2006/picture">
            <wp:extent cx="4114800" cy="2150358"/>
            <wp:docPr id="1" name="Picture 1"/>
            <wp:cNvGraphicFramePr>
              <a:graphicFrameLocks noChangeAspect="1"/>
            </wp:cNvGraphicFramePr>
            <a:graphic>
              <a:graphicData uri="http://schemas.openxmlformats.org/drawingml/2006/picture">
                <pic:pic>
                  <pic:nvPicPr>
                    <pic:cNvPr id="0" name="fig1_dfd_level0.png"/>
                    <pic:cNvPicPr/>
                  </pic:nvPicPr>
                  <pic:blipFill>
                    <a:blip r:embed="rId13"/>
                    <a:stretch>
                      <a:fillRect/>
                    </a:stretch>
                  </pic:blipFill>
                  <pic:spPr>
                    <a:xfrm>
                      <a:off x="0" y="0"/>
                      <a:ext cx="4114800" cy="2150358"/>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4.1 </w:t>
      </w:r>
      <w:r>
        <w:rPr>
          <w:rFonts w:ascii="Times New Roman" w:hAnsi="Times New Roman"/>
          <w:i/>
          <w:color w:val="000000"/>
          <w:sz w:val="21"/>
        </w:rPr>
        <w:t>DFD Level 0 Context Diagram</w:t>
      </w:r>
    </w:p>
    <w:p>
      <w:pPr>
        <w:spacing w:line="360" w:lineRule="auto" w:before="0" w:after="80"/>
        <w:ind w:firstLine="403"/>
        <w:jc w:val="both"/>
      </w:pPr>
      <w:r>
        <w:rPr>
          <w:rFonts w:ascii="Times New Roman" w:hAnsi="Times New Roman"/>
          <w:color w:val="000000"/>
          <w:sz w:val="24"/>
        </w:rPr>
        <w:t>As shown in Fig. 4.1, the system mediates interactions between Item Owners, Borrowers, Community Members, and Administrators. Owners submit item listings and receive loan applications; Borrowers submit search queries and request items; Administrators receive system reports.</w:t>
      </w:r>
    </w:p>
    <w:p>
      <w:pPr>
        <w:keepNext/>
        <w:spacing w:before="160" w:after="40" w:line="288" w:lineRule="auto"/>
      </w:pPr>
      <w:r>
        <w:rPr>
          <w:rFonts w:ascii="Times New Roman" w:hAnsi="Times New Roman"/>
          <w:b/>
          <w:color w:val="000000"/>
          <w:sz w:val="26"/>
        </w:rPr>
        <w:t>4.2.2 DFD Level 1 — Subsystem Process Decomposition</w:t>
      </w:r>
    </w:p>
    <w:p>
      <w:pPr>
        <w:spacing w:line="360" w:lineRule="auto" w:before="0" w:after="80"/>
        <w:ind w:firstLine="403"/>
        <w:jc w:val="both"/>
      </w:pPr>
      <w:r>
        <w:rPr>
          <w:rFonts w:ascii="Times New Roman" w:hAnsi="Times New Roman"/>
          <w:color w:val="000000"/>
          <w:sz w:val="24"/>
        </w:rPr>
        <w:t>The Level 1 DFD decomposes the system into four primary functional subsystems interacting with persistent data stores:</w:t>
      </w:r>
    </w:p>
    <w:p>
      <w:pPr>
        <w:keepNext/>
        <w:spacing w:before="120" w:after="40"/>
        <w:jc w:val="center"/>
      </w:pPr>
      <w:r>
        <w:drawing>
          <wp:inline xmlns:a="http://schemas.openxmlformats.org/drawingml/2006/main" xmlns:pic="http://schemas.openxmlformats.org/drawingml/2006/picture">
            <wp:extent cx="4114800" cy="2175582"/>
            <wp:docPr id="2" name="Picture 2"/>
            <wp:cNvGraphicFramePr>
              <a:graphicFrameLocks noChangeAspect="1"/>
            </wp:cNvGraphicFramePr>
            <a:graphic>
              <a:graphicData uri="http://schemas.openxmlformats.org/drawingml/2006/picture">
                <pic:pic>
                  <pic:nvPicPr>
                    <pic:cNvPr id="0" name="fig2_dfd_level1.png"/>
                    <pic:cNvPicPr/>
                  </pic:nvPicPr>
                  <pic:blipFill>
                    <a:blip r:embed="rId14"/>
                    <a:stretch>
                      <a:fillRect/>
                    </a:stretch>
                  </pic:blipFill>
                  <pic:spPr>
                    <a:xfrm>
                      <a:off x="0" y="0"/>
                      <a:ext cx="4114800" cy="2175582"/>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4.2 </w:t>
      </w:r>
      <w:r>
        <w:rPr>
          <w:rFonts w:ascii="Times New Roman" w:hAnsi="Times New Roman"/>
          <w:i/>
          <w:color w:val="000000"/>
          <w:sz w:val="21"/>
        </w:rPr>
        <w:t>DFD Level 1 Subsystem Process Diagram</w:t>
      </w:r>
    </w:p>
    <w:p>
      <w:pPr>
        <w:spacing w:line="360" w:lineRule="auto" w:before="0" w:after="80"/>
        <w:ind w:firstLine="403"/>
        <w:jc w:val="both"/>
      </w:pPr>
      <w:r>
        <w:rPr>
          <w:rFonts w:ascii="Times New Roman" w:hAnsi="Times New Roman"/>
          <w:color w:val="000000"/>
          <w:sz w:val="24"/>
        </w:rPr>
        <w:t>As depicted in Fig. 4.2, data flows between Process 1.0 (User Authentication &amp; Profile), Process 2.0 (Item Catalog Management), Process 3.0 (Search &amp; Discovery Engine), and Process 4.0 (Lending Workflow Engine), interfacing with Data Stores D1 (Users Table), D2 (Items Table), and D3 (Lending Requests Table).</w:t>
      </w:r>
    </w:p>
    <w:p>
      <w:pPr>
        <w:keepNext/>
        <w:spacing w:before="160" w:after="40" w:line="288" w:lineRule="auto"/>
      </w:pPr>
      <w:r>
        <w:rPr>
          <w:rFonts w:ascii="Times New Roman" w:hAnsi="Times New Roman"/>
          <w:b/>
          <w:color w:val="000000"/>
          <w:sz w:val="26"/>
        </w:rPr>
        <w:t>4.2.3 DFD Level 2 — Borrow Request Lifecycle</w:t>
      </w:r>
    </w:p>
    <w:p>
      <w:pPr>
        <w:spacing w:line="360" w:lineRule="auto" w:before="0" w:after="80"/>
        <w:ind w:firstLine="403"/>
        <w:jc w:val="both"/>
      </w:pPr>
      <w:r>
        <w:rPr>
          <w:rFonts w:ascii="Times New Roman" w:hAnsi="Times New Roman"/>
          <w:color w:val="000000"/>
          <w:sz w:val="24"/>
        </w:rPr>
        <w:t>The Level 2 DFD details the transaction subprocesses governing a borrow request from initiation to return confirmation:</w:t>
      </w:r>
    </w:p>
    <w:p>
      <w:pPr>
        <w:keepNext/>
        <w:spacing w:before="120" w:after="40"/>
        <w:jc w:val="center"/>
      </w:pPr>
      <w:r>
        <w:drawing>
          <wp:inline xmlns:a="http://schemas.openxmlformats.org/drawingml/2006/main" xmlns:pic="http://schemas.openxmlformats.org/drawingml/2006/picture">
            <wp:extent cx="4114800" cy="2074676"/>
            <wp:docPr id="3" name="Picture 3"/>
            <wp:cNvGraphicFramePr>
              <a:graphicFrameLocks noChangeAspect="1"/>
            </wp:cNvGraphicFramePr>
            <a:graphic>
              <a:graphicData uri="http://schemas.openxmlformats.org/drawingml/2006/picture">
                <pic:pic>
                  <pic:nvPicPr>
                    <pic:cNvPr id="0" name="fig3_dfd_level2.png"/>
                    <pic:cNvPicPr/>
                  </pic:nvPicPr>
                  <pic:blipFill>
                    <a:blip r:embed="rId15"/>
                    <a:stretch>
                      <a:fillRect/>
                    </a:stretch>
                  </pic:blipFill>
                  <pic:spPr>
                    <a:xfrm>
                      <a:off x="0" y="0"/>
                      <a:ext cx="4114800" cy="2074676"/>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4.3 </w:t>
      </w:r>
      <w:r>
        <w:rPr>
          <w:rFonts w:ascii="Times New Roman" w:hAnsi="Times New Roman"/>
          <w:i/>
          <w:color w:val="000000"/>
          <w:sz w:val="21"/>
        </w:rPr>
        <w:t>DFD Level 2 Borrow Request &amp; State Lifecycle</w:t>
      </w:r>
    </w:p>
    <w:p>
      <w:pPr>
        <w:spacing w:line="360" w:lineRule="auto" w:before="0" w:after="80"/>
        <w:ind w:firstLine="403"/>
        <w:jc w:val="both"/>
      </w:pPr>
      <w:r>
        <w:rPr>
          <w:rFonts w:ascii="Times New Roman" w:hAnsi="Times New Roman"/>
          <w:color w:val="000000"/>
          <w:sz w:val="24"/>
        </w:rPr>
        <w:t>As illustrated in Fig. 4.3, the lifecycle encompasses Process 4.1 (Validate Item Availability), Process 4.2 (Create Borrow Request), Process 4.3 (Owner Decision Processing), and Process 4.4 (Update Status &amp; Confirm Return), guaranteeing state consistency across store D3.</w:t>
      </w:r>
    </w:p>
    <w:p>
      <w:pPr>
        <w:keepNext/>
        <w:spacing w:before="200" w:after="60" w:line="288" w:lineRule="auto"/>
      </w:pPr>
      <w:r>
        <w:rPr>
          <w:rFonts w:ascii="Times New Roman" w:hAnsi="Times New Roman"/>
          <w:b/>
          <w:color w:val="000000"/>
          <w:sz w:val="28"/>
        </w:rPr>
        <w:t>4.3 Unified Modeling Language (UML) Diagrams</w:t>
      </w:r>
    </w:p>
    <w:p>
      <w:pPr>
        <w:spacing w:line="360" w:lineRule="auto" w:before="0" w:after="80"/>
        <w:ind w:firstLine="403"/>
        <w:jc w:val="both"/>
      </w:pPr>
      <w:r>
        <w:rPr>
          <w:rFonts w:ascii="Times New Roman" w:hAnsi="Times New Roman"/>
          <w:color w:val="000000"/>
          <w:sz w:val="24"/>
        </w:rPr>
        <w:t>UML models formalize system interactions, static class structures, temporal message sequences, runtime object states, and control flow logic.</w:t>
      </w:r>
    </w:p>
    <w:p>
      <w:pPr>
        <w:keepNext/>
        <w:spacing w:before="160" w:after="40" w:line="288" w:lineRule="auto"/>
      </w:pPr>
      <w:r>
        <w:rPr>
          <w:rFonts w:ascii="Times New Roman" w:hAnsi="Times New Roman"/>
          <w:b/>
          <w:color w:val="000000"/>
          <w:sz w:val="26"/>
        </w:rPr>
        <w:t>4.3.1 UML Use Case Diagram</w:t>
      </w:r>
    </w:p>
    <w:p>
      <w:pPr>
        <w:spacing w:line="360" w:lineRule="auto" w:before="0" w:after="80"/>
        <w:ind w:firstLine="403"/>
        <w:jc w:val="both"/>
      </w:pPr>
      <w:r>
        <w:rPr>
          <w:rFonts w:ascii="Times New Roman" w:hAnsi="Times New Roman"/>
          <w:color w:val="000000"/>
          <w:sz w:val="24"/>
        </w:rPr>
        <w:t>The Use Case Diagram defines functional interactions between user roles and system capabilities within the application boundary:</w:t>
      </w:r>
    </w:p>
    <w:p>
      <w:pPr>
        <w:keepNext/>
        <w:spacing w:before="120" w:after="40"/>
        <w:jc w:val="center"/>
      </w:pPr>
      <w:r>
        <w:drawing>
          <wp:inline xmlns:a="http://schemas.openxmlformats.org/drawingml/2006/main" xmlns:pic="http://schemas.openxmlformats.org/drawingml/2006/picture">
            <wp:extent cx="4023360" cy="2243635"/>
            <wp:docPr id="4" name="Picture 4"/>
            <wp:cNvGraphicFramePr>
              <a:graphicFrameLocks noChangeAspect="1"/>
            </wp:cNvGraphicFramePr>
            <a:graphic>
              <a:graphicData uri="http://schemas.openxmlformats.org/drawingml/2006/picture">
                <pic:pic>
                  <pic:nvPicPr>
                    <pic:cNvPr id="0" name="fig4_uml_use_case.png"/>
                    <pic:cNvPicPr/>
                  </pic:nvPicPr>
                  <pic:blipFill>
                    <a:blip r:embed="rId16"/>
                    <a:stretch>
                      <a:fillRect/>
                    </a:stretch>
                  </pic:blipFill>
                  <pic:spPr>
                    <a:xfrm>
                      <a:off x="0" y="0"/>
                      <a:ext cx="4023360" cy="2243635"/>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4.4 </w:t>
      </w:r>
      <w:r>
        <w:rPr>
          <w:rFonts w:ascii="Times New Roman" w:hAnsi="Times New Roman"/>
          <w:i/>
          <w:color w:val="000000"/>
          <w:sz w:val="21"/>
        </w:rPr>
        <w:t>UML Use Case Diagram</w:t>
      </w:r>
    </w:p>
    <w:p>
      <w:pPr>
        <w:keepNext/>
        <w:spacing w:before="160" w:after="60" w:line="276" w:lineRule="auto"/>
        <w:jc w:val="left"/>
      </w:pPr>
      <w:r>
        <w:rPr>
          <w:rFonts w:ascii="Times New Roman" w:hAnsi="Times New Roman"/>
          <w:b/>
          <w:color w:val="000000"/>
          <w:sz w:val="22"/>
        </w:rPr>
        <w:t xml:space="preserve">Table 4.1 </w:t>
      </w:r>
      <w:r>
        <w:rPr>
          <w:rFonts w:ascii="Times New Roman" w:hAnsi="Times New Roman"/>
          <w:b/>
          <w:color w:val="000000"/>
          <w:sz w:val="22"/>
        </w:rPr>
        <w:t>Use Case Specification Summary</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701"/>
        <w:gridCol w:w="1701"/>
        <w:gridCol w:w="1701"/>
        <w:gridCol w:w="1701"/>
        <w:gridCol w:w="1701"/>
      </w:tblGrid>
      <w:tr>
        <w:tc>
          <w:tcPr>
            <w:tcW w:type="dxa" w:w="1296"/>
          </w:tcPr>
          <w:p>
            <w:pPr>
              <w:spacing w:before="60" w:after="60" w:line="276" w:lineRule="auto"/>
            </w:pPr>
            <w:r>
              <w:rPr>
                <w:rFonts w:ascii="Times New Roman" w:hAnsi="Times New Roman"/>
                <w:b/>
                <w:color w:val="000000"/>
                <w:sz w:val="21"/>
              </w:rPr>
              <w:t>Use Case ID</w:t>
            </w:r>
          </w:p>
        </w:tc>
        <w:tc>
          <w:tcPr>
            <w:tcW w:type="dxa" w:w="2016"/>
          </w:tcPr>
          <w:p>
            <w:pPr>
              <w:spacing w:before="60" w:after="60" w:line="276" w:lineRule="auto"/>
            </w:pPr>
            <w:r>
              <w:rPr>
                <w:rFonts w:ascii="Times New Roman" w:hAnsi="Times New Roman"/>
                <w:b/>
                <w:color w:val="000000"/>
                <w:sz w:val="21"/>
              </w:rPr>
              <w:t>Use Case Name</w:t>
            </w:r>
          </w:p>
        </w:tc>
        <w:tc>
          <w:tcPr>
            <w:tcW w:type="dxa" w:w="1440"/>
          </w:tcPr>
          <w:p>
            <w:pPr>
              <w:spacing w:before="60" w:after="60" w:line="276" w:lineRule="auto"/>
            </w:pPr>
            <w:r>
              <w:rPr>
                <w:rFonts w:ascii="Times New Roman" w:hAnsi="Times New Roman"/>
                <w:b/>
                <w:color w:val="000000"/>
                <w:sz w:val="21"/>
              </w:rPr>
              <w:t>Primary Actor</w:t>
            </w:r>
          </w:p>
        </w:tc>
        <w:tc>
          <w:tcPr>
            <w:tcW w:type="dxa" w:w="1872"/>
          </w:tcPr>
          <w:p>
            <w:pPr>
              <w:spacing w:before="60" w:after="60" w:line="276" w:lineRule="auto"/>
            </w:pPr>
            <w:r>
              <w:rPr>
                <w:rFonts w:ascii="Times New Roman" w:hAnsi="Times New Roman"/>
                <w:b/>
                <w:color w:val="000000"/>
                <w:sz w:val="21"/>
              </w:rPr>
              <w:t>Preconditions</w:t>
            </w:r>
          </w:p>
        </w:tc>
        <w:tc>
          <w:tcPr>
            <w:tcW w:type="dxa" w:w="1872"/>
          </w:tcPr>
          <w:p>
            <w:pPr>
              <w:spacing w:before="60" w:after="60" w:line="276" w:lineRule="auto"/>
            </w:pPr>
            <w:r>
              <w:rPr>
                <w:rFonts w:ascii="Times New Roman" w:hAnsi="Times New Roman"/>
                <w:b/>
                <w:color w:val="000000"/>
                <w:sz w:val="21"/>
              </w:rPr>
              <w:t>Postconditions</w:t>
            </w:r>
          </w:p>
        </w:tc>
      </w:tr>
      <w:tr>
        <w:tc>
          <w:tcPr>
            <w:tcW w:type="dxa" w:w="1296"/>
          </w:tcPr>
          <w:p>
            <w:pPr>
              <w:spacing w:before="60" w:after="60" w:line="276" w:lineRule="auto"/>
            </w:pPr>
            <w:r>
              <w:rPr>
                <w:rFonts w:ascii="Times New Roman" w:hAnsi="Times New Roman"/>
                <w:color w:val="000000"/>
                <w:sz w:val="20"/>
              </w:rPr>
              <w:t>UC-01</w:t>
            </w:r>
          </w:p>
        </w:tc>
        <w:tc>
          <w:tcPr>
            <w:tcW w:type="dxa" w:w="2016"/>
          </w:tcPr>
          <w:p>
            <w:pPr>
              <w:spacing w:before="60" w:after="60" w:line="276" w:lineRule="auto"/>
            </w:pPr>
            <w:r>
              <w:rPr>
                <w:rFonts w:ascii="Times New Roman" w:hAnsi="Times New Roman"/>
                <w:color w:val="000000"/>
                <w:sz w:val="20"/>
              </w:rPr>
              <w:t>Register &amp; Authenticate</w:t>
            </w:r>
          </w:p>
        </w:tc>
        <w:tc>
          <w:tcPr>
            <w:tcW w:type="dxa" w:w="1440"/>
          </w:tcPr>
          <w:p>
            <w:pPr>
              <w:spacing w:before="60" w:after="60" w:line="276" w:lineRule="auto"/>
            </w:pPr>
            <w:r>
              <w:rPr>
                <w:rFonts w:ascii="Times New Roman" w:hAnsi="Times New Roman"/>
                <w:color w:val="000000"/>
                <w:sz w:val="20"/>
              </w:rPr>
              <w:t>All Users</w:t>
            </w:r>
          </w:p>
        </w:tc>
        <w:tc>
          <w:tcPr>
            <w:tcW w:type="dxa" w:w="1872"/>
          </w:tcPr>
          <w:p>
            <w:pPr>
              <w:spacing w:before="60" w:after="60" w:line="276" w:lineRule="auto"/>
            </w:pPr>
            <w:r>
              <w:rPr>
                <w:rFonts w:ascii="Times New Roman" w:hAnsi="Times New Roman"/>
                <w:color w:val="000000"/>
                <w:sz w:val="20"/>
              </w:rPr>
              <w:t>Valid email not in DB</w:t>
            </w:r>
          </w:p>
        </w:tc>
        <w:tc>
          <w:tcPr>
            <w:tcW w:type="dxa" w:w="1872"/>
          </w:tcPr>
          <w:p>
            <w:pPr>
              <w:spacing w:before="60" w:after="60" w:line="276" w:lineRule="auto"/>
            </w:pPr>
            <w:r>
              <w:rPr>
                <w:rFonts w:ascii="Times New Roman" w:hAnsi="Times New Roman"/>
                <w:color w:val="000000"/>
                <w:sz w:val="20"/>
              </w:rPr>
              <w:t>Active session created</w:t>
            </w:r>
          </w:p>
        </w:tc>
      </w:tr>
      <w:tr>
        <w:tc>
          <w:tcPr>
            <w:tcW w:type="dxa" w:w="1296"/>
          </w:tcPr>
          <w:p>
            <w:pPr>
              <w:spacing w:before="60" w:after="60" w:line="276" w:lineRule="auto"/>
            </w:pPr>
            <w:r>
              <w:rPr>
                <w:rFonts w:ascii="Times New Roman" w:hAnsi="Times New Roman"/>
                <w:color w:val="000000"/>
                <w:sz w:val="20"/>
              </w:rPr>
              <w:t>UC-02</w:t>
            </w:r>
          </w:p>
        </w:tc>
        <w:tc>
          <w:tcPr>
            <w:tcW w:type="dxa" w:w="2016"/>
          </w:tcPr>
          <w:p>
            <w:pPr>
              <w:spacing w:before="60" w:after="60" w:line="276" w:lineRule="auto"/>
            </w:pPr>
            <w:r>
              <w:rPr>
                <w:rFonts w:ascii="Times New Roman" w:hAnsi="Times New Roman"/>
                <w:color w:val="000000"/>
                <w:sz w:val="20"/>
              </w:rPr>
              <w:t>List Household Item</w:t>
            </w:r>
          </w:p>
        </w:tc>
        <w:tc>
          <w:tcPr>
            <w:tcW w:type="dxa" w:w="1440"/>
          </w:tcPr>
          <w:p>
            <w:pPr>
              <w:spacing w:before="60" w:after="60" w:line="276" w:lineRule="auto"/>
            </w:pPr>
            <w:r>
              <w:rPr>
                <w:rFonts w:ascii="Times New Roman" w:hAnsi="Times New Roman"/>
                <w:color w:val="000000"/>
                <w:sz w:val="20"/>
              </w:rPr>
              <w:t>Item Owner</w:t>
            </w:r>
          </w:p>
        </w:tc>
        <w:tc>
          <w:tcPr>
            <w:tcW w:type="dxa" w:w="1872"/>
          </w:tcPr>
          <w:p>
            <w:pPr>
              <w:spacing w:before="60" w:after="60" w:line="276" w:lineRule="auto"/>
            </w:pPr>
            <w:r>
              <w:rPr>
                <w:rFonts w:ascii="Times New Roman" w:hAnsi="Times New Roman"/>
                <w:color w:val="000000"/>
                <w:sz w:val="20"/>
              </w:rPr>
              <w:t>Authenticated session</w:t>
            </w:r>
          </w:p>
        </w:tc>
        <w:tc>
          <w:tcPr>
            <w:tcW w:type="dxa" w:w="1872"/>
          </w:tcPr>
          <w:p>
            <w:pPr>
              <w:spacing w:before="60" w:after="60" w:line="276" w:lineRule="auto"/>
            </w:pPr>
            <w:r>
              <w:rPr>
                <w:rFonts w:ascii="Times New Roman" w:hAnsi="Times New Roman"/>
                <w:color w:val="000000"/>
                <w:sz w:val="20"/>
              </w:rPr>
              <w:t>Item saved in catalog</w:t>
            </w:r>
          </w:p>
        </w:tc>
      </w:tr>
      <w:tr>
        <w:tc>
          <w:tcPr>
            <w:tcW w:type="dxa" w:w="1296"/>
          </w:tcPr>
          <w:p>
            <w:pPr>
              <w:spacing w:before="60" w:after="60" w:line="276" w:lineRule="auto"/>
            </w:pPr>
            <w:r>
              <w:rPr>
                <w:rFonts w:ascii="Times New Roman" w:hAnsi="Times New Roman"/>
                <w:color w:val="000000"/>
                <w:sz w:val="20"/>
              </w:rPr>
              <w:t>UC-03</w:t>
            </w:r>
          </w:p>
        </w:tc>
        <w:tc>
          <w:tcPr>
            <w:tcW w:type="dxa" w:w="2016"/>
          </w:tcPr>
          <w:p>
            <w:pPr>
              <w:spacing w:before="60" w:after="60" w:line="276" w:lineRule="auto"/>
            </w:pPr>
            <w:r>
              <w:rPr>
                <w:rFonts w:ascii="Times New Roman" w:hAnsi="Times New Roman"/>
                <w:color w:val="000000"/>
                <w:sz w:val="20"/>
              </w:rPr>
              <w:t>Browse &amp; Search Items</w:t>
            </w:r>
          </w:p>
        </w:tc>
        <w:tc>
          <w:tcPr>
            <w:tcW w:type="dxa" w:w="1440"/>
          </w:tcPr>
          <w:p>
            <w:pPr>
              <w:spacing w:before="60" w:after="60" w:line="276" w:lineRule="auto"/>
            </w:pPr>
            <w:r>
              <w:rPr>
                <w:rFonts w:ascii="Times New Roman" w:hAnsi="Times New Roman"/>
                <w:color w:val="000000"/>
                <w:sz w:val="20"/>
              </w:rPr>
              <w:t>Borrower</w:t>
            </w:r>
          </w:p>
        </w:tc>
        <w:tc>
          <w:tcPr>
            <w:tcW w:type="dxa" w:w="1872"/>
          </w:tcPr>
          <w:p>
            <w:pPr>
              <w:spacing w:before="60" w:after="60" w:line="276" w:lineRule="auto"/>
            </w:pPr>
            <w:r>
              <w:rPr>
                <w:rFonts w:ascii="Times New Roman" w:hAnsi="Times New Roman"/>
                <w:color w:val="000000"/>
                <w:sz w:val="20"/>
              </w:rPr>
              <w:t>None (Public catalog)</w:t>
            </w:r>
          </w:p>
        </w:tc>
        <w:tc>
          <w:tcPr>
            <w:tcW w:type="dxa" w:w="1872"/>
          </w:tcPr>
          <w:p>
            <w:pPr>
              <w:spacing w:before="60" w:after="60" w:line="276" w:lineRule="auto"/>
            </w:pPr>
            <w:r>
              <w:rPr>
                <w:rFonts w:ascii="Times New Roman" w:hAnsi="Times New Roman"/>
                <w:color w:val="000000"/>
                <w:sz w:val="20"/>
              </w:rPr>
              <w:t>Filtered items displayed</w:t>
            </w:r>
          </w:p>
        </w:tc>
      </w:tr>
      <w:tr>
        <w:tc>
          <w:tcPr>
            <w:tcW w:type="dxa" w:w="1296"/>
          </w:tcPr>
          <w:p>
            <w:pPr>
              <w:spacing w:before="60" w:after="60" w:line="276" w:lineRule="auto"/>
            </w:pPr>
            <w:r>
              <w:rPr>
                <w:rFonts w:ascii="Times New Roman" w:hAnsi="Times New Roman"/>
                <w:color w:val="000000"/>
                <w:sz w:val="20"/>
              </w:rPr>
              <w:t>UC-04</w:t>
            </w:r>
          </w:p>
        </w:tc>
        <w:tc>
          <w:tcPr>
            <w:tcW w:type="dxa" w:w="2016"/>
          </w:tcPr>
          <w:p>
            <w:pPr>
              <w:spacing w:before="60" w:after="60" w:line="276" w:lineRule="auto"/>
            </w:pPr>
            <w:r>
              <w:rPr>
                <w:rFonts w:ascii="Times New Roman" w:hAnsi="Times New Roman"/>
                <w:color w:val="000000"/>
                <w:sz w:val="20"/>
              </w:rPr>
              <w:t>Submit Borrow Request</w:t>
            </w:r>
          </w:p>
        </w:tc>
        <w:tc>
          <w:tcPr>
            <w:tcW w:type="dxa" w:w="1440"/>
          </w:tcPr>
          <w:p>
            <w:pPr>
              <w:spacing w:before="60" w:after="60" w:line="276" w:lineRule="auto"/>
            </w:pPr>
            <w:r>
              <w:rPr>
                <w:rFonts w:ascii="Times New Roman" w:hAnsi="Times New Roman"/>
                <w:color w:val="000000"/>
                <w:sz w:val="20"/>
              </w:rPr>
              <w:t>Borrower</w:t>
            </w:r>
          </w:p>
        </w:tc>
        <w:tc>
          <w:tcPr>
            <w:tcW w:type="dxa" w:w="1872"/>
          </w:tcPr>
          <w:p>
            <w:pPr>
              <w:spacing w:before="60" w:after="60" w:line="276" w:lineRule="auto"/>
            </w:pPr>
            <w:r>
              <w:rPr>
                <w:rFonts w:ascii="Times New Roman" w:hAnsi="Times New Roman"/>
                <w:color w:val="000000"/>
                <w:sz w:val="20"/>
              </w:rPr>
              <w:t>Item status 'Available'</w:t>
            </w:r>
          </w:p>
        </w:tc>
        <w:tc>
          <w:tcPr>
            <w:tcW w:type="dxa" w:w="1872"/>
          </w:tcPr>
          <w:p>
            <w:pPr>
              <w:spacing w:before="60" w:after="60" w:line="276" w:lineRule="auto"/>
            </w:pPr>
            <w:r>
              <w:rPr>
                <w:rFonts w:ascii="Times New Roman" w:hAnsi="Times New Roman"/>
                <w:color w:val="000000"/>
                <w:sz w:val="20"/>
              </w:rPr>
              <w:t>Request logged as 'Pending'</w:t>
            </w:r>
          </w:p>
        </w:tc>
      </w:tr>
      <w:tr>
        <w:tc>
          <w:tcPr>
            <w:tcW w:type="dxa" w:w="1296"/>
          </w:tcPr>
          <w:p>
            <w:pPr>
              <w:spacing w:before="60" w:after="60" w:line="276" w:lineRule="auto"/>
            </w:pPr>
            <w:r>
              <w:rPr>
                <w:rFonts w:ascii="Times New Roman" w:hAnsi="Times New Roman"/>
                <w:color w:val="000000"/>
                <w:sz w:val="20"/>
              </w:rPr>
              <w:t>UC-05</w:t>
            </w:r>
          </w:p>
        </w:tc>
        <w:tc>
          <w:tcPr>
            <w:tcW w:type="dxa" w:w="2016"/>
          </w:tcPr>
          <w:p>
            <w:pPr>
              <w:spacing w:before="60" w:after="60" w:line="276" w:lineRule="auto"/>
            </w:pPr>
            <w:r>
              <w:rPr>
                <w:rFonts w:ascii="Times New Roman" w:hAnsi="Times New Roman"/>
                <w:color w:val="000000"/>
                <w:sz w:val="20"/>
              </w:rPr>
              <w:t>Approve / Reject Request</w:t>
            </w:r>
          </w:p>
        </w:tc>
        <w:tc>
          <w:tcPr>
            <w:tcW w:type="dxa" w:w="1440"/>
          </w:tcPr>
          <w:p>
            <w:pPr>
              <w:spacing w:before="60" w:after="60" w:line="276" w:lineRule="auto"/>
            </w:pPr>
            <w:r>
              <w:rPr>
                <w:rFonts w:ascii="Times New Roman" w:hAnsi="Times New Roman"/>
                <w:color w:val="000000"/>
                <w:sz w:val="20"/>
              </w:rPr>
              <w:t>Item Owner</w:t>
            </w:r>
          </w:p>
        </w:tc>
        <w:tc>
          <w:tcPr>
            <w:tcW w:type="dxa" w:w="1872"/>
          </w:tcPr>
          <w:p>
            <w:pPr>
              <w:spacing w:before="60" w:after="60" w:line="276" w:lineRule="auto"/>
            </w:pPr>
            <w:r>
              <w:rPr>
                <w:rFonts w:ascii="Times New Roman" w:hAnsi="Times New Roman"/>
                <w:color w:val="000000"/>
                <w:sz w:val="20"/>
              </w:rPr>
              <w:t>Pending request exists</w:t>
            </w:r>
          </w:p>
        </w:tc>
        <w:tc>
          <w:tcPr>
            <w:tcW w:type="dxa" w:w="1872"/>
          </w:tcPr>
          <w:p>
            <w:pPr>
              <w:spacing w:before="60" w:after="60" w:line="276" w:lineRule="auto"/>
            </w:pPr>
            <w:r>
              <w:rPr>
                <w:rFonts w:ascii="Times New Roman" w:hAnsi="Times New Roman"/>
                <w:color w:val="000000"/>
                <w:sz w:val="20"/>
              </w:rPr>
              <w:t>Status -&gt; 'Approved'/'Rejected'</w:t>
            </w:r>
          </w:p>
        </w:tc>
      </w:tr>
      <w:tr>
        <w:tc>
          <w:tcPr>
            <w:tcW w:type="dxa" w:w="1296"/>
          </w:tcPr>
          <w:p>
            <w:pPr>
              <w:spacing w:before="60" w:after="60" w:line="276" w:lineRule="auto"/>
            </w:pPr>
            <w:r>
              <w:rPr>
                <w:rFonts w:ascii="Times New Roman" w:hAnsi="Times New Roman"/>
                <w:color w:val="000000"/>
                <w:sz w:val="20"/>
              </w:rPr>
              <w:t>UC-06</w:t>
            </w:r>
          </w:p>
        </w:tc>
        <w:tc>
          <w:tcPr>
            <w:tcW w:type="dxa" w:w="2016"/>
          </w:tcPr>
          <w:p>
            <w:pPr>
              <w:spacing w:before="60" w:after="60" w:line="276" w:lineRule="auto"/>
            </w:pPr>
            <w:r>
              <w:rPr>
                <w:rFonts w:ascii="Times New Roman" w:hAnsi="Times New Roman"/>
                <w:color w:val="000000"/>
                <w:sz w:val="20"/>
              </w:rPr>
              <w:t>Mark Item Returned</w:t>
            </w:r>
          </w:p>
        </w:tc>
        <w:tc>
          <w:tcPr>
            <w:tcW w:type="dxa" w:w="1440"/>
          </w:tcPr>
          <w:p>
            <w:pPr>
              <w:spacing w:before="60" w:after="60" w:line="276" w:lineRule="auto"/>
            </w:pPr>
            <w:r>
              <w:rPr>
                <w:rFonts w:ascii="Times New Roman" w:hAnsi="Times New Roman"/>
                <w:color w:val="000000"/>
                <w:sz w:val="20"/>
              </w:rPr>
              <w:t>Item Owner</w:t>
            </w:r>
          </w:p>
        </w:tc>
        <w:tc>
          <w:tcPr>
            <w:tcW w:type="dxa" w:w="1872"/>
          </w:tcPr>
          <w:p>
            <w:pPr>
              <w:spacing w:before="60" w:after="60" w:line="276" w:lineRule="auto"/>
            </w:pPr>
            <w:r>
              <w:rPr>
                <w:rFonts w:ascii="Times New Roman" w:hAnsi="Times New Roman"/>
                <w:color w:val="000000"/>
                <w:sz w:val="20"/>
              </w:rPr>
              <w:t>Item status 'Lent'</w:t>
            </w:r>
          </w:p>
        </w:tc>
        <w:tc>
          <w:tcPr>
            <w:tcW w:type="dxa" w:w="1872"/>
          </w:tcPr>
          <w:p>
            <w:pPr>
              <w:spacing w:before="60" w:after="60" w:line="276" w:lineRule="auto"/>
            </w:pPr>
            <w:r>
              <w:rPr>
                <w:rFonts w:ascii="Times New Roman" w:hAnsi="Times New Roman"/>
                <w:color w:val="000000"/>
                <w:sz w:val="20"/>
              </w:rPr>
              <w:t>Status reset to 'Available'</w:t>
            </w:r>
          </w:p>
        </w:tc>
      </w:tr>
    </w:tbl>
    <w:p>
      <w:pPr>
        <w:spacing w:before="0" w:after="80"/>
      </w:pPr>
    </w:p>
    <w:p>
      <w:pPr>
        <w:keepNext/>
        <w:spacing w:before="160" w:after="40" w:line="288" w:lineRule="auto"/>
      </w:pPr>
      <w:r>
        <w:rPr>
          <w:rFonts w:ascii="Times New Roman" w:hAnsi="Times New Roman"/>
          <w:b/>
          <w:color w:val="000000"/>
          <w:sz w:val="26"/>
        </w:rPr>
        <w:t>4.3.2 UML Class Diagram</w:t>
      </w:r>
    </w:p>
    <w:p>
      <w:pPr>
        <w:spacing w:line="360" w:lineRule="auto" w:before="0" w:after="80"/>
        <w:ind w:firstLine="403"/>
        <w:jc w:val="both"/>
      </w:pPr>
      <w:r>
        <w:rPr>
          <w:rFonts w:ascii="Times New Roman" w:hAnsi="Times New Roman"/>
          <w:color w:val="000000"/>
          <w:sz w:val="24"/>
        </w:rPr>
        <w:t>The Class Diagram models static system entities, encapsulation attributes, member methods, and cardinality associations:</w:t>
      </w:r>
    </w:p>
    <w:p>
      <w:pPr>
        <w:keepNext/>
        <w:spacing w:before="120" w:after="40"/>
        <w:jc w:val="center"/>
      </w:pPr>
      <w:r>
        <w:drawing>
          <wp:inline xmlns:a="http://schemas.openxmlformats.org/drawingml/2006/main" xmlns:pic="http://schemas.openxmlformats.org/drawingml/2006/picture">
            <wp:extent cx="4023360" cy="2243635"/>
            <wp:docPr id="5" name="Picture 5"/>
            <wp:cNvGraphicFramePr>
              <a:graphicFrameLocks noChangeAspect="1"/>
            </wp:cNvGraphicFramePr>
            <a:graphic>
              <a:graphicData uri="http://schemas.openxmlformats.org/drawingml/2006/picture">
                <pic:pic>
                  <pic:nvPicPr>
                    <pic:cNvPr id="0" name="fig5_uml_class_diagram.png"/>
                    <pic:cNvPicPr/>
                  </pic:nvPicPr>
                  <pic:blipFill>
                    <a:blip r:embed="rId17"/>
                    <a:stretch>
                      <a:fillRect/>
                    </a:stretch>
                  </pic:blipFill>
                  <pic:spPr>
                    <a:xfrm>
                      <a:off x="0" y="0"/>
                      <a:ext cx="4023360" cy="2243635"/>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4.5 </w:t>
      </w:r>
      <w:r>
        <w:rPr>
          <w:rFonts w:ascii="Times New Roman" w:hAnsi="Times New Roman"/>
          <w:i/>
          <w:color w:val="000000"/>
          <w:sz w:val="21"/>
        </w:rPr>
        <w:t>UML Class Diagram</w:t>
      </w:r>
    </w:p>
    <w:p>
      <w:pPr>
        <w:spacing w:line="360" w:lineRule="auto" w:before="0" w:after="80"/>
        <w:ind w:firstLine="403"/>
        <w:jc w:val="both"/>
      </w:pPr>
      <w:r>
        <w:rPr>
          <w:rFonts w:ascii="Times New Roman" w:hAnsi="Times New Roman"/>
          <w:color w:val="000000"/>
          <w:sz w:val="24"/>
        </w:rPr>
        <w:t>As shown in Fig. 4.5, entity classes `User`, `Item`, and `LendingRequest` maintain relational associations (`1..* Lists`, `1..* Initiates`). Methods encapsulate authentication, catalog manipulation, and transaction state changes.</w:t>
      </w:r>
    </w:p>
    <w:p>
      <w:pPr>
        <w:keepNext/>
        <w:spacing w:before="160" w:after="40" w:line="288" w:lineRule="auto"/>
      </w:pPr>
      <w:r>
        <w:rPr>
          <w:rFonts w:ascii="Times New Roman" w:hAnsi="Times New Roman"/>
          <w:b/>
          <w:color w:val="000000"/>
          <w:sz w:val="26"/>
        </w:rPr>
        <w:t>4.3.3 UML Sequence Diagram</w:t>
      </w:r>
    </w:p>
    <w:p>
      <w:pPr>
        <w:spacing w:line="360" w:lineRule="auto" w:before="0" w:after="80"/>
        <w:ind w:firstLine="403"/>
        <w:jc w:val="both"/>
      </w:pPr>
      <w:r>
        <w:rPr>
          <w:rFonts w:ascii="Times New Roman" w:hAnsi="Times New Roman"/>
          <w:color w:val="000000"/>
          <w:sz w:val="24"/>
        </w:rPr>
        <w:t>The Sequence Diagram visualizes chronological message passing across client browser, Flask controller, and cloud database:</w:t>
      </w:r>
    </w:p>
    <w:p>
      <w:pPr>
        <w:keepNext/>
        <w:spacing w:before="120" w:after="40"/>
        <w:jc w:val="center"/>
      </w:pPr>
      <w:r>
        <w:drawing>
          <wp:inline xmlns:a="http://schemas.openxmlformats.org/drawingml/2006/main" xmlns:pic="http://schemas.openxmlformats.org/drawingml/2006/picture">
            <wp:extent cx="4206240" cy="2956367"/>
            <wp:docPr id="6" name="Picture 6"/>
            <wp:cNvGraphicFramePr>
              <a:graphicFrameLocks noChangeAspect="1"/>
            </wp:cNvGraphicFramePr>
            <a:graphic>
              <a:graphicData uri="http://schemas.openxmlformats.org/drawingml/2006/picture">
                <pic:pic>
                  <pic:nvPicPr>
                    <pic:cNvPr id="0" name="fig10_uml_sequence.png"/>
                    <pic:cNvPicPr/>
                  </pic:nvPicPr>
                  <pic:blipFill>
                    <a:blip r:embed="rId18"/>
                    <a:stretch>
                      <a:fillRect/>
                    </a:stretch>
                  </pic:blipFill>
                  <pic:spPr>
                    <a:xfrm>
                      <a:off x="0" y="0"/>
                      <a:ext cx="4206240" cy="2956367"/>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4.6 </w:t>
      </w:r>
      <w:r>
        <w:rPr>
          <w:rFonts w:ascii="Times New Roman" w:hAnsi="Times New Roman"/>
          <w:i/>
          <w:color w:val="000000"/>
          <w:sz w:val="21"/>
        </w:rPr>
        <w:t>UML Sequence Diagram for Borrow Request</w:t>
      </w:r>
    </w:p>
    <w:p>
      <w:pPr>
        <w:spacing w:line="360" w:lineRule="auto" w:before="0" w:after="80"/>
        <w:ind w:firstLine="403"/>
        <w:jc w:val="both"/>
      </w:pPr>
      <w:r>
        <w:rPr>
          <w:rFonts w:ascii="Times New Roman" w:hAnsi="Times New Roman"/>
          <w:color w:val="000000"/>
          <w:sz w:val="24"/>
        </w:rPr>
        <w:t>Fig. 4.6 illustrates the nine-step message interchange: from borrower form submission, controller availability verification against TiDB Cloud, transactional record insertion, to owner dashboard notification rendering.</w:t>
      </w:r>
    </w:p>
    <w:p>
      <w:pPr>
        <w:keepNext/>
        <w:spacing w:before="160" w:after="40" w:line="288" w:lineRule="auto"/>
      </w:pPr>
      <w:r>
        <w:rPr>
          <w:rFonts w:ascii="Times New Roman" w:hAnsi="Times New Roman"/>
          <w:b/>
          <w:color w:val="000000"/>
          <w:sz w:val="26"/>
        </w:rPr>
        <w:t>4.3.4 UML Object Diagram</w:t>
      </w:r>
    </w:p>
    <w:p>
      <w:pPr>
        <w:spacing w:line="360" w:lineRule="auto" w:before="0" w:after="80"/>
        <w:ind w:firstLine="403"/>
        <w:jc w:val="both"/>
      </w:pPr>
      <w:r>
        <w:rPr>
          <w:rFonts w:ascii="Times New Roman" w:hAnsi="Times New Roman"/>
          <w:color w:val="000000"/>
          <w:sz w:val="24"/>
        </w:rPr>
        <w:t>The Object Diagram depicts a concrete runtime instance snapshot of interacting objects during an active borrowing transaction:</w:t>
      </w:r>
    </w:p>
    <w:p>
      <w:pPr>
        <w:keepNext/>
        <w:spacing w:before="120" w:after="40"/>
        <w:jc w:val="center"/>
      </w:pPr>
      <w:r>
        <w:drawing>
          <wp:inline xmlns:a="http://schemas.openxmlformats.org/drawingml/2006/main" xmlns:pic="http://schemas.openxmlformats.org/drawingml/2006/picture">
            <wp:extent cx="4206240" cy="2456417"/>
            <wp:docPr id="7" name="Picture 7"/>
            <wp:cNvGraphicFramePr>
              <a:graphicFrameLocks noChangeAspect="1"/>
            </wp:cNvGraphicFramePr>
            <a:graphic>
              <a:graphicData uri="http://schemas.openxmlformats.org/drawingml/2006/picture">
                <pic:pic>
                  <pic:nvPicPr>
                    <pic:cNvPr id="0" name="fig11_uml_object.png"/>
                    <pic:cNvPicPr/>
                  </pic:nvPicPr>
                  <pic:blipFill>
                    <a:blip r:embed="rId19"/>
                    <a:stretch>
                      <a:fillRect/>
                    </a:stretch>
                  </pic:blipFill>
                  <pic:spPr>
                    <a:xfrm>
                      <a:off x="0" y="0"/>
                      <a:ext cx="4206240" cy="2456417"/>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4.7 </w:t>
      </w:r>
      <w:r>
        <w:rPr>
          <w:rFonts w:ascii="Times New Roman" w:hAnsi="Times New Roman"/>
          <w:i/>
          <w:color w:val="000000"/>
          <w:sz w:val="21"/>
        </w:rPr>
        <w:t>UML Object Diagram of Active Runtime Instances</w:t>
      </w:r>
    </w:p>
    <w:p>
      <w:pPr>
        <w:spacing w:line="360" w:lineRule="auto" w:before="0" w:after="80"/>
        <w:ind w:firstLine="403"/>
        <w:jc w:val="both"/>
      </w:pPr>
      <w:r>
        <w:rPr>
          <w:rFonts w:ascii="Times New Roman" w:hAnsi="Times New Roman"/>
          <w:color w:val="000000"/>
          <w:sz w:val="24"/>
        </w:rPr>
        <w:t>Fig. 4.7 captures runtime instances `borrower: User`, `drillTool: Item`, and `loanTx: LendingRequest` displaying live memory values and relational pointers.</w:t>
      </w:r>
    </w:p>
    <w:p>
      <w:pPr>
        <w:keepNext/>
        <w:spacing w:before="160" w:after="40" w:line="288" w:lineRule="auto"/>
      </w:pPr>
      <w:r>
        <w:rPr>
          <w:rFonts w:ascii="Times New Roman" w:hAnsi="Times New Roman"/>
          <w:b/>
          <w:color w:val="000000"/>
          <w:sz w:val="26"/>
        </w:rPr>
        <w:t>4.3.5 Control Flow Diagram</w:t>
      </w:r>
    </w:p>
    <w:p>
      <w:pPr>
        <w:spacing w:line="360" w:lineRule="auto" w:before="0" w:after="80"/>
        <w:ind w:firstLine="403"/>
        <w:jc w:val="both"/>
      </w:pPr>
      <w:r>
        <w:rPr>
          <w:rFonts w:ascii="Times New Roman" w:hAnsi="Times New Roman"/>
          <w:color w:val="000000"/>
          <w:sz w:val="24"/>
        </w:rPr>
        <w:t>The Control Flow Diagram traces the algorithmic decision tree executed during borrow request processing:</w:t>
      </w:r>
    </w:p>
    <w:p>
      <w:pPr>
        <w:keepNext/>
        <w:spacing w:before="120" w:after="40"/>
        <w:jc w:val="center"/>
      </w:pPr>
      <w:r>
        <w:drawing>
          <wp:inline xmlns:a="http://schemas.openxmlformats.org/drawingml/2006/main" xmlns:pic="http://schemas.openxmlformats.org/drawingml/2006/picture">
            <wp:extent cx="4206240" cy="2706392"/>
            <wp:docPr id="8" name="Picture 8"/>
            <wp:cNvGraphicFramePr>
              <a:graphicFrameLocks noChangeAspect="1"/>
            </wp:cNvGraphicFramePr>
            <a:graphic>
              <a:graphicData uri="http://schemas.openxmlformats.org/drawingml/2006/picture">
                <pic:pic>
                  <pic:nvPicPr>
                    <pic:cNvPr id="0" name="fig12_control_flow.png"/>
                    <pic:cNvPicPr/>
                  </pic:nvPicPr>
                  <pic:blipFill>
                    <a:blip r:embed="rId20"/>
                    <a:stretch>
                      <a:fillRect/>
                    </a:stretch>
                  </pic:blipFill>
                  <pic:spPr>
                    <a:xfrm>
                      <a:off x="0" y="0"/>
                      <a:ext cx="4206240" cy="2706392"/>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4.8 </w:t>
      </w:r>
      <w:r>
        <w:rPr>
          <w:rFonts w:ascii="Times New Roman" w:hAnsi="Times New Roman"/>
          <w:i/>
          <w:color w:val="000000"/>
          <w:sz w:val="21"/>
        </w:rPr>
        <w:t>Control Flow Diagram of Request Validation</w:t>
      </w:r>
    </w:p>
    <w:p>
      <w:pPr>
        <w:spacing w:line="360" w:lineRule="auto" w:before="0" w:after="80"/>
        <w:ind w:firstLine="403"/>
        <w:jc w:val="both"/>
      </w:pPr>
      <w:r>
        <w:rPr>
          <w:rFonts w:ascii="Times New Roman" w:hAnsi="Times New Roman"/>
          <w:color w:val="000000"/>
          <w:sz w:val="24"/>
        </w:rPr>
        <w:t>As detailed in Fig. 4.8, requests are evaluated sequentially for active authentication, self-borrowing prohibition, and item availability before database commitment.</w:t>
      </w:r>
    </w:p>
    <w:p>
      <w:pPr>
        <w:keepNext/>
        <w:spacing w:before="200" w:after="60" w:line="288" w:lineRule="auto"/>
      </w:pPr>
      <w:r>
        <w:rPr>
          <w:rFonts w:ascii="Times New Roman" w:hAnsi="Times New Roman"/>
          <w:b/>
          <w:color w:val="000000"/>
          <w:sz w:val="28"/>
        </w:rPr>
        <w:t>4.4 Architectural Trade-Off Studies</w:t>
      </w:r>
    </w:p>
    <w:p>
      <w:pPr>
        <w:spacing w:line="360" w:lineRule="auto" w:before="0" w:after="80"/>
        <w:ind w:firstLine="403"/>
        <w:jc w:val="both"/>
      </w:pPr>
      <w:r>
        <w:rPr>
          <w:rFonts w:ascii="Times New Roman" w:hAnsi="Times New Roman"/>
          <w:color w:val="000000"/>
          <w:sz w:val="24"/>
        </w:rPr>
        <w:t>Formal trade-off studies guided critical architectural decisions, evaluating alternatives across performance, cost, and complexity:</w:t>
      </w:r>
    </w:p>
    <w:p>
      <w:pPr>
        <w:keepNext/>
        <w:spacing w:before="160" w:after="60" w:line="276" w:lineRule="auto"/>
        <w:jc w:val="left"/>
      </w:pPr>
      <w:r>
        <w:rPr>
          <w:rFonts w:ascii="Times New Roman" w:hAnsi="Times New Roman"/>
          <w:b/>
          <w:color w:val="000000"/>
          <w:sz w:val="22"/>
        </w:rPr>
        <w:t xml:space="preserve">Table 4.2 </w:t>
      </w:r>
      <w:r>
        <w:rPr>
          <w:rFonts w:ascii="Times New Roman" w:hAnsi="Times New Roman"/>
          <w:b/>
          <w:color w:val="000000"/>
          <w:sz w:val="22"/>
        </w:rPr>
        <w:t>Architectural Style Trade-off Evaluation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126"/>
        <w:gridCol w:w="2126"/>
        <w:gridCol w:w="2126"/>
        <w:gridCol w:w="2126"/>
      </w:tblGrid>
      <w:tr>
        <w:tc>
          <w:tcPr>
            <w:tcW w:type="dxa" w:w="2592"/>
          </w:tcPr>
          <w:p>
            <w:pPr>
              <w:spacing w:before="60" w:after="60" w:line="276" w:lineRule="auto"/>
            </w:pPr>
            <w:r>
              <w:rPr>
                <w:rFonts w:ascii="Times New Roman" w:hAnsi="Times New Roman"/>
                <w:b/>
                <w:color w:val="000000"/>
                <w:sz w:val="21"/>
              </w:rPr>
              <w:t>Evaluation Metric</w:t>
            </w:r>
          </w:p>
        </w:tc>
        <w:tc>
          <w:tcPr>
            <w:tcW w:type="dxa" w:w="1008"/>
          </w:tcPr>
          <w:p>
            <w:pPr>
              <w:spacing w:before="60" w:after="60" w:line="276" w:lineRule="auto"/>
            </w:pPr>
            <w:r>
              <w:rPr>
                <w:rFonts w:ascii="Times New Roman" w:hAnsi="Times New Roman"/>
                <w:b/>
                <w:color w:val="000000"/>
                <w:sz w:val="21"/>
              </w:rPr>
              <w:t>Weight</w:t>
            </w:r>
          </w:p>
        </w:tc>
        <w:tc>
          <w:tcPr>
            <w:tcW w:type="dxa" w:w="2592"/>
          </w:tcPr>
          <w:p>
            <w:pPr>
              <w:spacing w:before="60" w:after="60" w:line="276" w:lineRule="auto"/>
            </w:pPr>
            <w:r>
              <w:rPr>
                <w:rFonts w:ascii="Times New Roman" w:hAnsi="Times New Roman"/>
                <w:b/>
                <w:color w:val="000000"/>
                <w:sz w:val="21"/>
              </w:rPr>
              <w:t>Modular Monolith (Selected)</w:t>
            </w:r>
          </w:p>
        </w:tc>
        <w:tc>
          <w:tcPr>
            <w:tcW w:type="dxa" w:w="2304"/>
          </w:tcPr>
          <w:p>
            <w:pPr>
              <w:spacing w:before="60" w:after="60" w:line="276" w:lineRule="auto"/>
            </w:pPr>
            <w:r>
              <w:rPr>
                <w:rFonts w:ascii="Times New Roman" w:hAnsi="Times New Roman"/>
                <w:b/>
                <w:color w:val="000000"/>
                <w:sz w:val="21"/>
              </w:rPr>
              <w:t>Microservices Architecture</w:t>
            </w:r>
          </w:p>
        </w:tc>
      </w:tr>
      <w:tr>
        <w:tc>
          <w:tcPr>
            <w:tcW w:type="dxa" w:w="2592"/>
          </w:tcPr>
          <w:p>
            <w:pPr>
              <w:spacing w:before="60" w:after="60" w:line="276" w:lineRule="auto"/>
            </w:pPr>
            <w:r>
              <w:rPr>
                <w:rFonts w:ascii="Times New Roman" w:hAnsi="Times New Roman"/>
                <w:color w:val="000000"/>
                <w:sz w:val="20"/>
              </w:rPr>
              <w:t>Development Velocity</w:t>
            </w:r>
          </w:p>
        </w:tc>
        <w:tc>
          <w:tcPr>
            <w:tcW w:type="dxa" w:w="1008"/>
          </w:tcPr>
          <w:p>
            <w:pPr>
              <w:spacing w:before="60" w:after="60" w:line="276" w:lineRule="auto"/>
            </w:pPr>
            <w:r>
              <w:rPr>
                <w:rFonts w:ascii="Times New Roman" w:hAnsi="Times New Roman"/>
                <w:color w:val="000000"/>
                <w:sz w:val="20"/>
              </w:rPr>
              <w:t>25%</w:t>
            </w:r>
          </w:p>
        </w:tc>
        <w:tc>
          <w:tcPr>
            <w:tcW w:type="dxa" w:w="2592"/>
          </w:tcPr>
          <w:p>
            <w:pPr>
              <w:spacing w:before="60" w:after="60" w:line="276" w:lineRule="auto"/>
            </w:pPr>
            <w:r>
              <w:rPr>
                <w:rFonts w:ascii="Times New Roman" w:hAnsi="Times New Roman"/>
                <w:color w:val="000000"/>
                <w:sz w:val="20"/>
              </w:rPr>
              <w:t>9 / 10 (Rapid sprint delivery)</w:t>
            </w:r>
          </w:p>
        </w:tc>
        <w:tc>
          <w:tcPr>
            <w:tcW w:type="dxa" w:w="2304"/>
          </w:tcPr>
          <w:p>
            <w:pPr>
              <w:spacing w:before="60" w:after="60" w:line="276" w:lineRule="auto"/>
            </w:pPr>
            <w:r>
              <w:rPr>
                <w:rFonts w:ascii="Times New Roman" w:hAnsi="Times New Roman"/>
                <w:color w:val="000000"/>
                <w:sz w:val="20"/>
              </w:rPr>
              <w:t>5 / 10 (High setup overhead)</w:t>
            </w:r>
          </w:p>
        </w:tc>
      </w:tr>
      <w:tr>
        <w:tc>
          <w:tcPr>
            <w:tcW w:type="dxa" w:w="2592"/>
          </w:tcPr>
          <w:p>
            <w:pPr>
              <w:spacing w:before="60" w:after="60" w:line="276" w:lineRule="auto"/>
            </w:pPr>
            <w:r>
              <w:rPr>
                <w:rFonts w:ascii="Times New Roman" w:hAnsi="Times New Roman"/>
                <w:color w:val="000000"/>
                <w:sz w:val="20"/>
              </w:rPr>
              <w:t>Operational Simplicity</w:t>
            </w:r>
          </w:p>
        </w:tc>
        <w:tc>
          <w:tcPr>
            <w:tcW w:type="dxa" w:w="1008"/>
          </w:tcPr>
          <w:p>
            <w:pPr>
              <w:spacing w:before="60" w:after="60" w:line="276" w:lineRule="auto"/>
            </w:pPr>
            <w:r>
              <w:rPr>
                <w:rFonts w:ascii="Times New Roman" w:hAnsi="Times New Roman"/>
                <w:color w:val="000000"/>
                <w:sz w:val="20"/>
              </w:rPr>
              <w:t>25%</w:t>
            </w:r>
          </w:p>
        </w:tc>
        <w:tc>
          <w:tcPr>
            <w:tcW w:type="dxa" w:w="2592"/>
          </w:tcPr>
          <w:p>
            <w:pPr>
              <w:spacing w:before="60" w:after="60" w:line="276" w:lineRule="auto"/>
            </w:pPr>
            <w:r>
              <w:rPr>
                <w:rFonts w:ascii="Times New Roman" w:hAnsi="Times New Roman"/>
                <w:color w:val="000000"/>
                <w:sz w:val="20"/>
              </w:rPr>
              <w:t>10 / 10 (Single cloud container)</w:t>
            </w:r>
          </w:p>
        </w:tc>
        <w:tc>
          <w:tcPr>
            <w:tcW w:type="dxa" w:w="2304"/>
          </w:tcPr>
          <w:p>
            <w:pPr>
              <w:spacing w:before="60" w:after="60" w:line="276" w:lineRule="auto"/>
            </w:pPr>
            <w:r>
              <w:rPr>
                <w:rFonts w:ascii="Times New Roman" w:hAnsi="Times New Roman"/>
                <w:color w:val="000000"/>
                <w:sz w:val="20"/>
              </w:rPr>
              <w:t>4 / 10 (Multi-container orchestration)</w:t>
            </w:r>
          </w:p>
        </w:tc>
      </w:tr>
      <w:tr>
        <w:tc>
          <w:tcPr>
            <w:tcW w:type="dxa" w:w="2592"/>
          </w:tcPr>
          <w:p>
            <w:pPr>
              <w:spacing w:before="60" w:after="60" w:line="276" w:lineRule="auto"/>
            </w:pPr>
            <w:r>
              <w:rPr>
                <w:rFonts w:ascii="Times New Roman" w:hAnsi="Times New Roman"/>
                <w:color w:val="000000"/>
                <w:sz w:val="20"/>
              </w:rPr>
              <w:t>Hosting &amp; Cloud Cost</w:t>
            </w:r>
          </w:p>
        </w:tc>
        <w:tc>
          <w:tcPr>
            <w:tcW w:type="dxa" w:w="1008"/>
          </w:tcPr>
          <w:p>
            <w:pPr>
              <w:spacing w:before="60" w:after="60" w:line="276" w:lineRule="auto"/>
            </w:pPr>
            <w:r>
              <w:rPr>
                <w:rFonts w:ascii="Times New Roman" w:hAnsi="Times New Roman"/>
                <w:color w:val="000000"/>
                <w:sz w:val="20"/>
              </w:rPr>
              <w:t>25%</w:t>
            </w:r>
          </w:p>
        </w:tc>
        <w:tc>
          <w:tcPr>
            <w:tcW w:type="dxa" w:w="2592"/>
          </w:tcPr>
          <w:p>
            <w:pPr>
              <w:spacing w:before="60" w:after="60" w:line="276" w:lineRule="auto"/>
            </w:pPr>
            <w:r>
              <w:rPr>
                <w:rFonts w:ascii="Times New Roman" w:hAnsi="Times New Roman"/>
                <w:color w:val="000000"/>
                <w:sz w:val="20"/>
              </w:rPr>
              <w:t>10 / 10 (Free tier compatible)</w:t>
            </w:r>
          </w:p>
        </w:tc>
        <w:tc>
          <w:tcPr>
            <w:tcW w:type="dxa" w:w="2304"/>
          </w:tcPr>
          <w:p>
            <w:pPr>
              <w:spacing w:before="60" w:after="60" w:line="276" w:lineRule="auto"/>
            </w:pPr>
            <w:r>
              <w:rPr>
                <w:rFonts w:ascii="Times New Roman" w:hAnsi="Times New Roman"/>
                <w:color w:val="000000"/>
                <w:sz w:val="20"/>
              </w:rPr>
              <w:t>4 / 10 (Multiple VMs required)</w:t>
            </w:r>
          </w:p>
        </w:tc>
      </w:tr>
      <w:tr>
        <w:tc>
          <w:tcPr>
            <w:tcW w:type="dxa" w:w="2592"/>
          </w:tcPr>
          <w:p>
            <w:pPr>
              <w:spacing w:before="60" w:after="60" w:line="276" w:lineRule="auto"/>
            </w:pPr>
            <w:r>
              <w:rPr>
                <w:rFonts w:ascii="Times New Roman" w:hAnsi="Times New Roman"/>
                <w:color w:val="000000"/>
                <w:sz w:val="20"/>
              </w:rPr>
              <w:t>Transactional Consistency</w:t>
            </w:r>
          </w:p>
        </w:tc>
        <w:tc>
          <w:tcPr>
            <w:tcW w:type="dxa" w:w="1008"/>
          </w:tcPr>
          <w:p>
            <w:pPr>
              <w:spacing w:before="60" w:after="60" w:line="276" w:lineRule="auto"/>
            </w:pPr>
            <w:r>
              <w:rPr>
                <w:rFonts w:ascii="Times New Roman" w:hAnsi="Times New Roman"/>
                <w:color w:val="000000"/>
                <w:sz w:val="20"/>
              </w:rPr>
              <w:t>25%</w:t>
            </w:r>
          </w:p>
        </w:tc>
        <w:tc>
          <w:tcPr>
            <w:tcW w:type="dxa" w:w="2592"/>
          </w:tcPr>
          <w:p>
            <w:pPr>
              <w:spacing w:before="60" w:after="60" w:line="276" w:lineRule="auto"/>
            </w:pPr>
            <w:r>
              <w:rPr>
                <w:rFonts w:ascii="Times New Roman" w:hAnsi="Times New Roman"/>
                <w:color w:val="000000"/>
                <w:sz w:val="20"/>
              </w:rPr>
              <w:t>10 / 10 (ACID DB transactions)</w:t>
            </w:r>
          </w:p>
        </w:tc>
        <w:tc>
          <w:tcPr>
            <w:tcW w:type="dxa" w:w="2304"/>
          </w:tcPr>
          <w:p>
            <w:pPr>
              <w:spacing w:before="60" w:after="60" w:line="276" w:lineRule="auto"/>
            </w:pPr>
            <w:r>
              <w:rPr>
                <w:rFonts w:ascii="Times New Roman" w:hAnsi="Times New Roman"/>
                <w:color w:val="000000"/>
                <w:sz w:val="20"/>
              </w:rPr>
              <w:t>6 / 10 (Eventual consistency)</w:t>
            </w:r>
          </w:p>
        </w:tc>
      </w:tr>
      <w:tr>
        <w:tc>
          <w:tcPr>
            <w:tcW w:type="dxa" w:w="2592"/>
          </w:tcPr>
          <w:p>
            <w:pPr>
              <w:spacing w:before="60" w:after="60" w:line="276" w:lineRule="auto"/>
            </w:pPr>
            <w:r>
              <w:rPr>
                <w:rFonts w:ascii="Times New Roman" w:hAnsi="Times New Roman"/>
                <w:color w:val="000000"/>
                <w:sz w:val="20"/>
              </w:rPr>
              <w:t>Weighted Final Score</w:t>
            </w:r>
          </w:p>
        </w:tc>
        <w:tc>
          <w:tcPr>
            <w:tcW w:type="dxa" w:w="1008"/>
          </w:tcPr>
          <w:p>
            <w:pPr>
              <w:spacing w:before="60" w:after="60" w:line="276" w:lineRule="auto"/>
            </w:pPr>
            <w:r>
              <w:rPr>
                <w:rFonts w:ascii="Times New Roman" w:hAnsi="Times New Roman"/>
                <w:color w:val="000000"/>
                <w:sz w:val="20"/>
              </w:rPr>
              <w:t>100%</w:t>
            </w:r>
          </w:p>
        </w:tc>
        <w:tc>
          <w:tcPr>
            <w:tcW w:type="dxa" w:w="2592"/>
          </w:tcPr>
          <w:p>
            <w:pPr>
              <w:spacing w:before="60" w:after="60" w:line="276" w:lineRule="auto"/>
            </w:pPr>
            <w:r>
              <w:rPr>
                <w:rFonts w:ascii="Times New Roman" w:hAnsi="Times New Roman"/>
                <w:color w:val="000000"/>
                <w:sz w:val="20"/>
              </w:rPr>
              <w:t>9.75 / 10.0 (SELECTED)</w:t>
            </w:r>
          </w:p>
        </w:tc>
        <w:tc>
          <w:tcPr>
            <w:tcW w:type="dxa" w:w="2304"/>
          </w:tcPr>
          <w:p>
            <w:pPr>
              <w:spacing w:before="60" w:after="60" w:line="276" w:lineRule="auto"/>
            </w:pPr>
            <w:r>
              <w:rPr>
                <w:rFonts w:ascii="Times New Roman" w:hAnsi="Times New Roman"/>
                <w:color w:val="000000"/>
                <w:sz w:val="20"/>
              </w:rPr>
              <w:t>4.75 / 10.0</w:t>
            </w:r>
          </w:p>
        </w:tc>
      </w:tr>
    </w:tbl>
    <w:p>
      <w:pPr>
        <w:spacing w:before="0" w:after="80"/>
      </w:pPr>
    </w:p>
    <w:p>
      <w:r>
        <w:br w:type="page"/>
      </w:r>
    </w:p>
    <w:p>
      <w:pPr>
        <w:keepNext/>
        <w:spacing w:before="280" w:after="40" w:line="276" w:lineRule="auto"/>
        <w:jc w:val="center"/>
      </w:pPr>
      <w:r>
        <w:rPr>
          <w:rFonts w:ascii="Times New Roman" w:hAnsi="Times New Roman"/>
          <w:b/>
          <w:color w:val="000000"/>
          <w:sz w:val="28"/>
        </w:rPr>
        <w:t>CHAPTER 5</w:t>
      </w:r>
    </w:p>
    <w:p>
      <w:pPr>
        <w:keepNext/>
        <w:spacing w:before="0" w:after="280" w:line="276" w:lineRule="auto"/>
        <w:jc w:val="center"/>
      </w:pPr>
      <w:r>
        <w:rPr>
          <w:rFonts w:ascii="Times New Roman" w:hAnsi="Times New Roman"/>
          <w:b/>
          <w:color w:val="000000"/>
          <w:sz w:val="28"/>
        </w:rPr>
        <w:t>DATABASE DESIGN</w:t>
      </w:r>
    </w:p>
    <w:p>
      <w:pPr>
        <w:spacing w:line="360" w:lineRule="auto" w:before="0" w:after="80"/>
        <w:ind w:firstLine="403"/>
        <w:jc w:val="both"/>
      </w:pPr>
      <w:r>
        <w:rPr>
          <w:rFonts w:ascii="Times New Roman" w:hAnsi="Times New Roman"/>
          <w:color w:val="000000"/>
          <w:sz w:val="24"/>
        </w:rPr>
        <w:t>Database design establishes the logical and physical data structures required to maintain consistent, durable records. This chapter covers DBMS selection, entity-relationship modeling, normalization to 3NF, data dictionaries, and transaction management.</w:t>
      </w:r>
    </w:p>
    <w:p>
      <w:pPr>
        <w:keepNext/>
        <w:spacing w:before="200" w:after="60" w:line="288" w:lineRule="auto"/>
      </w:pPr>
      <w:r>
        <w:rPr>
          <w:rFonts w:ascii="Times New Roman" w:hAnsi="Times New Roman"/>
          <w:b/>
          <w:color w:val="000000"/>
          <w:sz w:val="28"/>
        </w:rPr>
        <w:t>5.1 Relational Database Management System Selection</w:t>
      </w:r>
    </w:p>
    <w:p>
      <w:pPr>
        <w:spacing w:line="360" w:lineRule="auto" w:before="0" w:after="80"/>
        <w:ind w:firstLine="403"/>
        <w:jc w:val="both"/>
      </w:pPr>
      <w:r>
        <w:rPr>
          <w:rFonts w:ascii="Times New Roman" w:hAnsi="Times New Roman"/>
          <w:color w:val="000000"/>
          <w:sz w:val="24"/>
        </w:rPr>
        <w:t>The persistence layer utilizes TiDB Serverless Cloud, a distributed, cloud-native SQL database implementing the MySQL 8.0 wire protocol.</w:t>
      </w:r>
    </w:p>
    <w:p>
      <w:pPr>
        <w:keepNext/>
        <w:spacing w:before="160" w:after="40" w:line="288" w:lineRule="auto"/>
      </w:pPr>
      <w:r>
        <w:rPr>
          <w:rFonts w:ascii="Times New Roman" w:hAnsi="Times New Roman"/>
          <w:b/>
          <w:color w:val="000000"/>
          <w:sz w:val="26"/>
        </w:rPr>
        <w:t>5.1.1 Rationale for Relational Cloud DBMS</w:t>
      </w:r>
    </w:p>
    <w:p>
      <w:pPr>
        <w:spacing w:line="360" w:lineRule="auto" w:before="0" w:after="80"/>
        <w:ind w:firstLine="403"/>
        <w:jc w:val="both"/>
      </w:pPr>
      <w:r>
        <w:rPr>
          <w:rFonts w:ascii="Times New Roman" w:hAnsi="Times New Roman"/>
          <w:color w:val="000000"/>
          <w:sz w:val="24"/>
        </w:rPr>
        <w:t>Relational DBMS was selected over NoSQL document stores due to the strictly transactional nature of community lending. Relational tables enforce declarative foreign key constraints, prevent orphan records via cascading actions, and ensure ACID transactional guarantees essential for inventory state changes.</w:t>
      </w:r>
    </w:p>
    <w:p>
      <w:pPr>
        <w:keepNext/>
        <w:spacing w:before="160" w:after="40" w:line="288" w:lineRule="auto"/>
      </w:pPr>
      <w:r>
        <w:rPr>
          <w:rFonts w:ascii="Times New Roman" w:hAnsi="Times New Roman"/>
          <w:b/>
          <w:color w:val="000000"/>
          <w:sz w:val="26"/>
        </w:rPr>
        <w:t>5.1.2 ACID Transaction Guarantees</w:t>
      </w:r>
    </w:p>
    <w:p>
      <w:pPr>
        <w:spacing w:line="360" w:lineRule="auto" w:before="0" w:after="60"/>
        <w:ind w:left="504"/>
        <w:jc w:val="both"/>
      </w:pPr>
      <w:r>
        <w:rPr>
          <w:rFonts w:ascii="Times New Roman" w:hAnsi="Times New Roman"/>
          <w:b/>
          <w:color w:val="000000"/>
          <w:sz w:val="24"/>
        </w:rPr>
        <w:t xml:space="preserve">•  Atomicity — </w:t>
      </w:r>
      <w:r>
        <w:rPr>
          <w:rFonts w:ascii="Times New Roman" w:hAnsi="Times New Roman"/>
          <w:color w:val="000000"/>
          <w:sz w:val="24"/>
        </w:rPr>
        <w:t>Borrow request insertion and availability status updates execute as indivisible units; failures trigger automatic rollback.</w:t>
      </w:r>
    </w:p>
    <w:p>
      <w:pPr>
        <w:spacing w:line="360" w:lineRule="auto" w:before="0" w:after="60"/>
        <w:ind w:left="504"/>
        <w:jc w:val="both"/>
      </w:pPr>
      <w:r>
        <w:rPr>
          <w:rFonts w:ascii="Times New Roman" w:hAnsi="Times New Roman"/>
          <w:b/>
          <w:color w:val="000000"/>
          <w:sz w:val="24"/>
        </w:rPr>
        <w:t xml:space="preserve">•  Consistency — </w:t>
      </w:r>
      <w:r>
        <w:rPr>
          <w:rFonts w:ascii="Times New Roman" w:hAnsi="Times New Roman"/>
          <w:color w:val="000000"/>
          <w:sz w:val="24"/>
        </w:rPr>
        <w:t>Schema constraints guarantee that every request references a valid member and existing item listing.</w:t>
      </w:r>
    </w:p>
    <w:p>
      <w:pPr>
        <w:spacing w:line="360" w:lineRule="auto" w:before="0" w:after="60"/>
        <w:ind w:left="504"/>
        <w:jc w:val="both"/>
      </w:pPr>
      <w:r>
        <w:rPr>
          <w:rFonts w:ascii="Times New Roman" w:hAnsi="Times New Roman"/>
          <w:b/>
          <w:color w:val="000000"/>
          <w:sz w:val="24"/>
        </w:rPr>
        <w:t xml:space="preserve">•  Isolation — </w:t>
      </w:r>
      <w:r>
        <w:rPr>
          <w:rFonts w:ascii="Times New Roman" w:hAnsi="Times New Roman"/>
          <w:color w:val="000000"/>
          <w:sz w:val="24"/>
        </w:rPr>
        <w:t>Concurrent borrowing attempts on the same item are isolated via database row locks, preventing race conditions.</w:t>
      </w:r>
    </w:p>
    <w:p>
      <w:pPr>
        <w:spacing w:line="360" w:lineRule="auto" w:before="0" w:after="60"/>
        <w:ind w:left="504"/>
        <w:jc w:val="both"/>
      </w:pPr>
      <w:r>
        <w:rPr>
          <w:rFonts w:ascii="Times New Roman" w:hAnsi="Times New Roman"/>
          <w:b/>
          <w:color w:val="000000"/>
          <w:sz w:val="24"/>
        </w:rPr>
        <w:t xml:space="preserve">•  Durability — </w:t>
      </w:r>
      <w:r>
        <w:rPr>
          <w:rFonts w:ascii="Times New Roman" w:hAnsi="Times New Roman"/>
          <w:color w:val="000000"/>
          <w:sz w:val="24"/>
        </w:rPr>
        <w:t>Committed transactions are written to distributed cloud storage, surviving power losses or server crashes.</w:t>
      </w:r>
    </w:p>
    <w:p>
      <w:pPr>
        <w:keepNext/>
        <w:spacing w:before="200" w:after="60" w:line="288" w:lineRule="auto"/>
      </w:pPr>
      <w:r>
        <w:rPr>
          <w:rFonts w:ascii="Times New Roman" w:hAnsi="Times New Roman"/>
          <w:b/>
          <w:color w:val="000000"/>
          <w:sz w:val="28"/>
        </w:rPr>
        <w:t>5.2 Entity-Relationship Modeling</w:t>
      </w:r>
    </w:p>
    <w:p>
      <w:pPr>
        <w:spacing w:line="360" w:lineRule="auto" w:before="0" w:after="80"/>
        <w:ind w:firstLine="403"/>
        <w:jc w:val="both"/>
      </w:pPr>
      <w:r>
        <w:rPr>
          <w:rFonts w:ascii="Times New Roman" w:hAnsi="Times New Roman"/>
          <w:color w:val="000000"/>
          <w:sz w:val="24"/>
        </w:rPr>
        <w:t>The Entity-Relationship (E-R) diagram defines relational schemas, primary keys, foreign keys, and cardinalities:</w:t>
      </w:r>
    </w:p>
    <w:p>
      <w:pPr>
        <w:keepNext/>
        <w:spacing w:before="120" w:after="40"/>
        <w:jc w:val="center"/>
      </w:pPr>
      <w:r>
        <w:drawing>
          <wp:inline xmlns:a="http://schemas.openxmlformats.org/drawingml/2006/main" xmlns:pic="http://schemas.openxmlformats.org/drawingml/2006/picture">
            <wp:extent cx="4023360" cy="2243635"/>
            <wp:docPr id="9" name="Picture 9"/>
            <wp:cNvGraphicFramePr>
              <a:graphicFrameLocks noChangeAspect="1"/>
            </wp:cNvGraphicFramePr>
            <a:graphic>
              <a:graphicData uri="http://schemas.openxmlformats.org/drawingml/2006/picture">
                <pic:pic>
                  <pic:nvPicPr>
                    <pic:cNvPr id="0" name="fig6_database_erd.png"/>
                    <pic:cNvPicPr/>
                  </pic:nvPicPr>
                  <pic:blipFill>
                    <a:blip r:embed="rId21"/>
                    <a:stretch>
                      <a:fillRect/>
                    </a:stretch>
                  </pic:blipFill>
                  <pic:spPr>
                    <a:xfrm>
                      <a:off x="0" y="0"/>
                      <a:ext cx="4023360" cy="2243635"/>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5.1 </w:t>
      </w:r>
      <w:r>
        <w:rPr>
          <w:rFonts w:ascii="Times New Roman" w:hAnsi="Times New Roman"/>
          <w:i/>
          <w:color w:val="000000"/>
          <w:sz w:val="21"/>
        </w:rPr>
        <w:t>MySQL Relational Database ER Diagram</w:t>
      </w:r>
    </w:p>
    <w:p>
      <w:pPr>
        <w:spacing w:line="360" w:lineRule="auto" w:before="0" w:after="80"/>
        <w:ind w:firstLine="403"/>
        <w:jc w:val="both"/>
      </w:pPr>
      <w:r>
        <w:rPr>
          <w:rFonts w:ascii="Times New Roman" w:hAnsi="Times New Roman"/>
          <w:color w:val="000000"/>
          <w:sz w:val="24"/>
        </w:rPr>
        <w:t>As shown in Fig. 5.1, the database comprises three primary entities: `USERS`, `ITEMS`, and `LENDING_REQUESTS`. A 1:N cardinality links Users to Items (`1 User Lists N Items`), while a 1:N cardinality links Items to Lending Requests (`1 Item Subject of N Requests`).</w:t>
      </w:r>
    </w:p>
    <w:p>
      <w:pPr>
        <w:keepNext/>
        <w:spacing w:before="200" w:after="60" w:line="288" w:lineRule="auto"/>
      </w:pPr>
      <w:r>
        <w:rPr>
          <w:rFonts w:ascii="Times New Roman" w:hAnsi="Times New Roman"/>
          <w:b/>
          <w:color w:val="000000"/>
          <w:sz w:val="28"/>
        </w:rPr>
        <w:t>5.3 Functional Dependencies and Schema Normalization</w:t>
      </w:r>
    </w:p>
    <w:p>
      <w:pPr>
        <w:spacing w:line="360" w:lineRule="auto" w:before="0" w:after="80"/>
        <w:ind w:firstLine="403"/>
        <w:jc w:val="both"/>
      </w:pPr>
      <w:r>
        <w:rPr>
          <w:rFonts w:ascii="Times New Roman" w:hAnsi="Times New Roman"/>
          <w:color w:val="000000"/>
          <w:sz w:val="24"/>
        </w:rPr>
        <w:t>The relational schema was systematically normalized through 1NF, 2NF, and 3NF to eliminate redundancy and update anomalies:</w:t>
      </w:r>
    </w:p>
    <w:p>
      <w:pPr>
        <w:spacing w:line="360" w:lineRule="auto" w:before="0" w:after="60"/>
        <w:ind w:left="504"/>
        <w:jc w:val="both"/>
      </w:pPr>
      <w:r>
        <w:rPr>
          <w:rFonts w:ascii="Times New Roman" w:hAnsi="Times New Roman"/>
          <w:b/>
          <w:color w:val="000000"/>
          <w:sz w:val="24"/>
        </w:rPr>
        <w:t xml:space="preserve">•  First Normal Form (1NF) — </w:t>
      </w:r>
      <w:r>
        <w:rPr>
          <w:rFonts w:ascii="Times New Roman" w:hAnsi="Times New Roman"/>
          <w:color w:val="000000"/>
          <w:sz w:val="24"/>
        </w:rPr>
        <w:t>All columns contain atomic, indivisible values. Repeating groups are eliminated; each record is identified by a primary key (`id`).</w:t>
      </w:r>
    </w:p>
    <w:p>
      <w:pPr>
        <w:spacing w:line="360" w:lineRule="auto" w:before="0" w:after="60"/>
        <w:ind w:left="504"/>
        <w:jc w:val="both"/>
      </w:pPr>
      <w:r>
        <w:rPr>
          <w:rFonts w:ascii="Times New Roman" w:hAnsi="Times New Roman"/>
          <w:b/>
          <w:color w:val="000000"/>
          <w:sz w:val="24"/>
        </w:rPr>
        <w:t xml:space="preserve">•  Second Normal Form (2NF) — </w:t>
      </w:r>
      <w:r>
        <w:rPr>
          <w:rFonts w:ascii="Times New Roman" w:hAnsi="Times New Roman"/>
          <w:color w:val="000000"/>
          <w:sz w:val="24"/>
        </w:rPr>
        <w:t>Satisfies 1NF with zero partial functional dependencies. All non-key attributes depend strictly upon the entire primary key.</w:t>
      </w:r>
    </w:p>
    <w:p>
      <w:pPr>
        <w:spacing w:line="360" w:lineRule="auto" w:before="0" w:after="60"/>
        <w:ind w:left="504"/>
        <w:jc w:val="both"/>
      </w:pPr>
      <w:r>
        <w:rPr>
          <w:rFonts w:ascii="Times New Roman" w:hAnsi="Times New Roman"/>
          <w:b/>
          <w:color w:val="000000"/>
          <w:sz w:val="24"/>
        </w:rPr>
        <w:t xml:space="preserve">•  Third Normal Form (3NF) — </w:t>
      </w:r>
      <w:r>
        <w:rPr>
          <w:rFonts w:ascii="Times New Roman" w:hAnsi="Times New Roman"/>
          <w:color w:val="000000"/>
          <w:sz w:val="24"/>
        </w:rPr>
        <w:t>Satisfies 2NF with zero transitive dependencies. Non-key attributes depend solely upon the primary key and not upon other non-key attributes.</w:t>
      </w:r>
    </w:p>
    <w:p>
      <w:pPr>
        <w:keepNext/>
        <w:spacing w:before="200" w:after="60" w:line="288" w:lineRule="auto"/>
      </w:pPr>
      <w:r>
        <w:rPr>
          <w:rFonts w:ascii="Times New Roman" w:hAnsi="Times New Roman"/>
          <w:b/>
          <w:color w:val="000000"/>
          <w:sz w:val="28"/>
        </w:rPr>
        <w:t>5.4 Physical Data Dictionaries</w:t>
      </w:r>
    </w:p>
    <w:p>
      <w:pPr>
        <w:spacing w:line="360" w:lineRule="auto" w:before="0" w:after="80"/>
        <w:ind w:firstLine="403"/>
        <w:jc w:val="both"/>
      </w:pPr>
      <w:r>
        <w:rPr>
          <w:rFonts w:ascii="Times New Roman" w:hAnsi="Times New Roman"/>
          <w:color w:val="000000"/>
          <w:sz w:val="24"/>
        </w:rPr>
        <w:t>The following tables define the physical schema attributes, data types, integrity constraints, and default values across all platform tables:</w:t>
      </w:r>
    </w:p>
    <w:p>
      <w:pPr>
        <w:keepNext/>
        <w:spacing w:before="160" w:after="60" w:line="276" w:lineRule="auto"/>
        <w:jc w:val="left"/>
      </w:pPr>
      <w:r>
        <w:rPr>
          <w:rFonts w:ascii="Times New Roman" w:hAnsi="Times New Roman"/>
          <w:b/>
          <w:color w:val="000000"/>
          <w:sz w:val="22"/>
        </w:rPr>
        <w:t xml:space="preserve">Table 5.1 </w:t>
      </w:r>
      <w:r>
        <w:rPr>
          <w:rFonts w:ascii="Times New Roman" w:hAnsi="Times New Roman"/>
          <w:b/>
          <w:color w:val="000000"/>
          <w:sz w:val="22"/>
        </w:rPr>
        <w:t>Data Dictionary for Users Table</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701"/>
        <w:gridCol w:w="1701"/>
        <w:gridCol w:w="1701"/>
        <w:gridCol w:w="1701"/>
        <w:gridCol w:w="1701"/>
      </w:tblGrid>
      <w:tr>
        <w:tc>
          <w:tcPr>
            <w:tcW w:type="dxa" w:w="1296"/>
          </w:tcPr>
          <w:p>
            <w:pPr>
              <w:spacing w:before="60" w:after="60" w:line="276" w:lineRule="auto"/>
            </w:pPr>
            <w:r>
              <w:rPr>
                <w:rFonts w:ascii="Times New Roman" w:hAnsi="Times New Roman"/>
                <w:b/>
                <w:color w:val="000000"/>
                <w:sz w:val="21"/>
              </w:rPr>
              <w:t>Field Name</w:t>
            </w:r>
          </w:p>
        </w:tc>
        <w:tc>
          <w:tcPr>
            <w:tcW w:type="dxa" w:w="1584"/>
          </w:tcPr>
          <w:p>
            <w:pPr>
              <w:spacing w:before="60" w:after="60" w:line="276" w:lineRule="auto"/>
            </w:pPr>
            <w:r>
              <w:rPr>
                <w:rFonts w:ascii="Times New Roman" w:hAnsi="Times New Roman"/>
                <w:b/>
                <w:color w:val="000000"/>
                <w:sz w:val="21"/>
              </w:rPr>
              <w:t>Data Type</w:t>
            </w:r>
          </w:p>
        </w:tc>
        <w:tc>
          <w:tcPr>
            <w:tcW w:type="dxa" w:w="2016"/>
          </w:tcPr>
          <w:p>
            <w:pPr>
              <w:spacing w:before="60" w:after="60" w:line="276" w:lineRule="auto"/>
            </w:pPr>
            <w:r>
              <w:rPr>
                <w:rFonts w:ascii="Times New Roman" w:hAnsi="Times New Roman"/>
                <w:b/>
                <w:color w:val="000000"/>
                <w:sz w:val="21"/>
              </w:rPr>
              <w:t>Constraints</w:t>
            </w:r>
          </w:p>
        </w:tc>
        <w:tc>
          <w:tcPr>
            <w:tcW w:type="dxa" w:w="1152"/>
          </w:tcPr>
          <w:p>
            <w:pPr>
              <w:spacing w:before="60" w:after="60" w:line="276" w:lineRule="auto"/>
            </w:pPr>
            <w:r>
              <w:rPr>
                <w:rFonts w:ascii="Times New Roman" w:hAnsi="Times New Roman"/>
                <w:b/>
                <w:color w:val="000000"/>
                <w:sz w:val="21"/>
              </w:rPr>
              <w:t>Default</w:t>
            </w:r>
          </w:p>
        </w:tc>
        <w:tc>
          <w:tcPr>
            <w:tcW w:type="dxa" w:w="2448"/>
          </w:tcPr>
          <w:p>
            <w:pPr>
              <w:spacing w:before="60" w:after="60" w:line="276" w:lineRule="auto"/>
            </w:pPr>
            <w:r>
              <w:rPr>
                <w:rFonts w:ascii="Times New Roman" w:hAnsi="Times New Roman"/>
                <w:b/>
                <w:color w:val="000000"/>
                <w:sz w:val="21"/>
              </w:rPr>
              <w:t>Description</w:t>
            </w:r>
          </w:p>
        </w:tc>
      </w:tr>
      <w:tr>
        <w:tc>
          <w:tcPr>
            <w:tcW w:type="dxa" w:w="1296"/>
          </w:tcPr>
          <w:p>
            <w:pPr>
              <w:spacing w:before="60" w:after="60" w:line="276" w:lineRule="auto"/>
            </w:pPr>
            <w:r>
              <w:rPr>
                <w:rFonts w:ascii="Times New Roman" w:hAnsi="Times New Roman"/>
                <w:color w:val="000000"/>
                <w:sz w:val="20"/>
              </w:rPr>
              <w:t>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PK, AUTO_INCREMENT</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Unique member identifier</w:t>
            </w:r>
          </w:p>
        </w:tc>
      </w:tr>
      <w:tr>
        <w:tc>
          <w:tcPr>
            <w:tcW w:type="dxa" w:w="1296"/>
          </w:tcPr>
          <w:p>
            <w:pPr>
              <w:spacing w:before="60" w:after="60" w:line="276" w:lineRule="auto"/>
            </w:pPr>
            <w:r>
              <w:rPr>
                <w:rFonts w:ascii="Times New Roman" w:hAnsi="Times New Roman"/>
                <w:color w:val="000000"/>
                <w:sz w:val="20"/>
              </w:rPr>
              <w:t>name</w:t>
            </w:r>
          </w:p>
        </w:tc>
        <w:tc>
          <w:tcPr>
            <w:tcW w:type="dxa" w:w="1584"/>
          </w:tcPr>
          <w:p>
            <w:pPr>
              <w:spacing w:before="60" w:after="60" w:line="276" w:lineRule="auto"/>
            </w:pPr>
            <w:r>
              <w:rPr>
                <w:rFonts w:ascii="Times New Roman" w:hAnsi="Times New Roman"/>
                <w:color w:val="000000"/>
                <w:sz w:val="20"/>
              </w:rPr>
              <w:t>VARCHAR(100)</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Full legal name of member</w:t>
            </w:r>
          </w:p>
        </w:tc>
      </w:tr>
      <w:tr>
        <w:tc>
          <w:tcPr>
            <w:tcW w:type="dxa" w:w="1296"/>
          </w:tcPr>
          <w:p>
            <w:pPr>
              <w:spacing w:before="60" w:after="60" w:line="276" w:lineRule="auto"/>
            </w:pPr>
            <w:r>
              <w:rPr>
                <w:rFonts w:ascii="Times New Roman" w:hAnsi="Times New Roman"/>
                <w:color w:val="000000"/>
                <w:sz w:val="20"/>
              </w:rPr>
              <w:t>email</w:t>
            </w:r>
          </w:p>
        </w:tc>
        <w:tc>
          <w:tcPr>
            <w:tcW w:type="dxa" w:w="1584"/>
          </w:tcPr>
          <w:p>
            <w:pPr>
              <w:spacing w:before="60" w:after="60" w:line="276" w:lineRule="auto"/>
            </w:pPr>
            <w:r>
              <w:rPr>
                <w:rFonts w:ascii="Times New Roman" w:hAnsi="Times New Roman"/>
                <w:color w:val="000000"/>
                <w:sz w:val="20"/>
              </w:rPr>
              <w:t>VARCHAR(120)</w:t>
            </w:r>
          </w:p>
        </w:tc>
        <w:tc>
          <w:tcPr>
            <w:tcW w:type="dxa" w:w="2016"/>
          </w:tcPr>
          <w:p>
            <w:pPr>
              <w:spacing w:before="60" w:after="60" w:line="276" w:lineRule="auto"/>
            </w:pPr>
            <w:r>
              <w:rPr>
                <w:rFonts w:ascii="Times New Roman" w:hAnsi="Times New Roman"/>
                <w:color w:val="000000"/>
                <w:sz w:val="20"/>
              </w:rPr>
              <w:t>NOT NULL, UNIQUE</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Account email and login ID</w:t>
            </w:r>
          </w:p>
        </w:tc>
      </w:tr>
      <w:tr>
        <w:tc>
          <w:tcPr>
            <w:tcW w:type="dxa" w:w="1296"/>
          </w:tcPr>
          <w:p>
            <w:pPr>
              <w:spacing w:before="60" w:after="60" w:line="276" w:lineRule="auto"/>
            </w:pPr>
            <w:r>
              <w:rPr>
                <w:rFonts w:ascii="Times New Roman" w:hAnsi="Times New Roman"/>
                <w:color w:val="000000"/>
                <w:sz w:val="20"/>
              </w:rPr>
              <w:t>password_hash</w:t>
            </w:r>
          </w:p>
        </w:tc>
        <w:tc>
          <w:tcPr>
            <w:tcW w:type="dxa" w:w="1584"/>
          </w:tcPr>
          <w:p>
            <w:pPr>
              <w:spacing w:before="60" w:after="60" w:line="276" w:lineRule="auto"/>
            </w:pPr>
            <w:r>
              <w:rPr>
                <w:rFonts w:ascii="Times New Roman" w:hAnsi="Times New Roman"/>
                <w:color w:val="000000"/>
                <w:sz w:val="20"/>
              </w:rPr>
              <w:t>VARCHAR(255)</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PBKDF2:SHA256 password hash</w:t>
            </w:r>
          </w:p>
        </w:tc>
      </w:tr>
      <w:tr>
        <w:tc>
          <w:tcPr>
            <w:tcW w:type="dxa" w:w="1296"/>
          </w:tcPr>
          <w:p>
            <w:pPr>
              <w:spacing w:before="60" w:after="60" w:line="276" w:lineRule="auto"/>
            </w:pPr>
            <w:r>
              <w:rPr>
                <w:rFonts w:ascii="Times New Roman" w:hAnsi="Times New Roman"/>
                <w:color w:val="000000"/>
                <w:sz w:val="20"/>
              </w:rPr>
              <w:t>phone</w:t>
            </w:r>
          </w:p>
        </w:tc>
        <w:tc>
          <w:tcPr>
            <w:tcW w:type="dxa" w:w="1584"/>
          </w:tcPr>
          <w:p>
            <w:pPr>
              <w:spacing w:before="60" w:after="60" w:line="276" w:lineRule="auto"/>
            </w:pPr>
            <w:r>
              <w:rPr>
                <w:rFonts w:ascii="Times New Roman" w:hAnsi="Times New Roman"/>
                <w:color w:val="000000"/>
                <w:sz w:val="20"/>
              </w:rPr>
              <w:t>VARCHAR(20)</w:t>
            </w:r>
          </w:p>
        </w:tc>
        <w:tc>
          <w:tcPr>
            <w:tcW w:type="dxa" w:w="2016"/>
          </w:tcPr>
          <w:p>
            <w:pPr>
              <w:spacing w:before="60" w:after="60" w:line="276" w:lineRule="auto"/>
            </w:pPr>
            <w:r>
              <w:rPr>
                <w:rFonts w:ascii="Times New Roman" w:hAnsi="Times New Roman"/>
                <w:color w:val="000000"/>
                <w:sz w:val="20"/>
              </w:rPr>
              <w:t>NULLABLE</w:t>
            </w:r>
          </w:p>
        </w:tc>
        <w:tc>
          <w:tcPr>
            <w:tcW w:type="dxa" w:w="1152"/>
          </w:tcPr>
          <w:p>
            <w:pPr>
              <w:spacing w:before="60" w:after="60" w:line="276" w:lineRule="auto"/>
            </w:pPr>
            <w:r>
              <w:rPr>
                <w:rFonts w:ascii="Times New Roman" w:hAnsi="Times New Roman"/>
                <w:color w:val="000000"/>
                <w:sz w:val="20"/>
              </w:rPr>
              <w:t>NULL</w:t>
            </w:r>
          </w:p>
        </w:tc>
        <w:tc>
          <w:tcPr>
            <w:tcW w:type="dxa" w:w="2448"/>
          </w:tcPr>
          <w:p>
            <w:pPr>
              <w:spacing w:before="60" w:after="60" w:line="276" w:lineRule="auto"/>
            </w:pPr>
            <w:r>
              <w:rPr>
                <w:rFonts w:ascii="Times New Roman" w:hAnsi="Times New Roman"/>
                <w:color w:val="000000"/>
                <w:sz w:val="20"/>
              </w:rPr>
              <w:t>Contact phone number</w:t>
            </w:r>
          </w:p>
        </w:tc>
      </w:tr>
      <w:tr>
        <w:tc>
          <w:tcPr>
            <w:tcW w:type="dxa" w:w="1296"/>
          </w:tcPr>
          <w:p>
            <w:pPr>
              <w:spacing w:before="60" w:after="60" w:line="276" w:lineRule="auto"/>
            </w:pPr>
            <w:r>
              <w:rPr>
                <w:rFonts w:ascii="Times New Roman" w:hAnsi="Times New Roman"/>
                <w:color w:val="000000"/>
                <w:sz w:val="20"/>
              </w:rPr>
              <w:t>created_at</w:t>
            </w:r>
          </w:p>
        </w:tc>
        <w:tc>
          <w:tcPr>
            <w:tcW w:type="dxa" w:w="1584"/>
          </w:tcPr>
          <w:p>
            <w:pPr>
              <w:spacing w:before="60" w:after="60" w:line="276" w:lineRule="auto"/>
            </w:pPr>
            <w:r>
              <w:rPr>
                <w:rFonts w:ascii="Times New Roman" w:hAnsi="Times New Roman"/>
                <w:color w:val="000000"/>
                <w:sz w:val="20"/>
              </w:rPr>
              <w:t>TIMESTAMP</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CURRENT_TIMESTAMP</w:t>
            </w:r>
          </w:p>
        </w:tc>
        <w:tc>
          <w:tcPr>
            <w:tcW w:type="dxa" w:w="2448"/>
          </w:tcPr>
          <w:p>
            <w:pPr>
              <w:spacing w:before="60" w:after="60" w:line="276" w:lineRule="auto"/>
            </w:pPr>
            <w:r>
              <w:rPr>
                <w:rFonts w:ascii="Times New Roman" w:hAnsi="Times New Roman"/>
                <w:color w:val="000000"/>
                <w:sz w:val="20"/>
              </w:rPr>
              <w:t>Account creation timestamp</w:t>
            </w:r>
          </w:p>
        </w:tc>
      </w:tr>
    </w:tbl>
    <w:p>
      <w:pPr>
        <w:spacing w:before="0" w:after="80"/>
      </w:pPr>
    </w:p>
    <w:p>
      <w:pPr>
        <w:keepNext/>
        <w:spacing w:before="160" w:after="60" w:line="276" w:lineRule="auto"/>
        <w:jc w:val="left"/>
      </w:pPr>
      <w:r>
        <w:rPr>
          <w:rFonts w:ascii="Times New Roman" w:hAnsi="Times New Roman"/>
          <w:b/>
          <w:color w:val="000000"/>
          <w:sz w:val="22"/>
        </w:rPr>
        <w:t xml:space="preserve">Table 5.2 </w:t>
      </w:r>
      <w:r>
        <w:rPr>
          <w:rFonts w:ascii="Times New Roman" w:hAnsi="Times New Roman"/>
          <w:b/>
          <w:color w:val="000000"/>
          <w:sz w:val="22"/>
        </w:rPr>
        <w:t>Data Dictionary for Items Table</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701"/>
        <w:gridCol w:w="1701"/>
        <w:gridCol w:w="1701"/>
        <w:gridCol w:w="1701"/>
        <w:gridCol w:w="1701"/>
      </w:tblGrid>
      <w:tr>
        <w:tc>
          <w:tcPr>
            <w:tcW w:type="dxa" w:w="1296"/>
          </w:tcPr>
          <w:p>
            <w:pPr>
              <w:spacing w:before="60" w:after="60" w:line="276" w:lineRule="auto"/>
            </w:pPr>
            <w:r>
              <w:rPr>
                <w:rFonts w:ascii="Times New Roman" w:hAnsi="Times New Roman"/>
                <w:b/>
                <w:color w:val="000000"/>
                <w:sz w:val="21"/>
              </w:rPr>
              <w:t>Field Name</w:t>
            </w:r>
          </w:p>
        </w:tc>
        <w:tc>
          <w:tcPr>
            <w:tcW w:type="dxa" w:w="1584"/>
          </w:tcPr>
          <w:p>
            <w:pPr>
              <w:spacing w:before="60" w:after="60" w:line="276" w:lineRule="auto"/>
            </w:pPr>
            <w:r>
              <w:rPr>
                <w:rFonts w:ascii="Times New Roman" w:hAnsi="Times New Roman"/>
                <w:b/>
                <w:color w:val="000000"/>
                <w:sz w:val="21"/>
              </w:rPr>
              <w:t>Data Type</w:t>
            </w:r>
          </w:p>
        </w:tc>
        <w:tc>
          <w:tcPr>
            <w:tcW w:type="dxa" w:w="2016"/>
          </w:tcPr>
          <w:p>
            <w:pPr>
              <w:spacing w:before="60" w:after="60" w:line="276" w:lineRule="auto"/>
            </w:pPr>
            <w:r>
              <w:rPr>
                <w:rFonts w:ascii="Times New Roman" w:hAnsi="Times New Roman"/>
                <w:b/>
                <w:color w:val="000000"/>
                <w:sz w:val="21"/>
              </w:rPr>
              <w:t>Constraints</w:t>
            </w:r>
          </w:p>
        </w:tc>
        <w:tc>
          <w:tcPr>
            <w:tcW w:type="dxa" w:w="1152"/>
          </w:tcPr>
          <w:p>
            <w:pPr>
              <w:spacing w:before="60" w:after="60" w:line="276" w:lineRule="auto"/>
            </w:pPr>
            <w:r>
              <w:rPr>
                <w:rFonts w:ascii="Times New Roman" w:hAnsi="Times New Roman"/>
                <w:b/>
                <w:color w:val="000000"/>
                <w:sz w:val="21"/>
              </w:rPr>
              <w:t>Default</w:t>
            </w:r>
          </w:p>
        </w:tc>
        <w:tc>
          <w:tcPr>
            <w:tcW w:type="dxa" w:w="2448"/>
          </w:tcPr>
          <w:p>
            <w:pPr>
              <w:spacing w:before="60" w:after="60" w:line="276" w:lineRule="auto"/>
            </w:pPr>
            <w:r>
              <w:rPr>
                <w:rFonts w:ascii="Times New Roman" w:hAnsi="Times New Roman"/>
                <w:b/>
                <w:color w:val="000000"/>
                <w:sz w:val="21"/>
              </w:rPr>
              <w:t>Description</w:t>
            </w:r>
          </w:p>
        </w:tc>
      </w:tr>
      <w:tr>
        <w:tc>
          <w:tcPr>
            <w:tcW w:type="dxa" w:w="1296"/>
          </w:tcPr>
          <w:p>
            <w:pPr>
              <w:spacing w:before="60" w:after="60" w:line="276" w:lineRule="auto"/>
            </w:pPr>
            <w:r>
              <w:rPr>
                <w:rFonts w:ascii="Times New Roman" w:hAnsi="Times New Roman"/>
                <w:color w:val="000000"/>
                <w:sz w:val="20"/>
              </w:rPr>
              <w:t>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PK, AUTO_INCREMENT</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Unique item listing ID</w:t>
            </w:r>
          </w:p>
        </w:tc>
      </w:tr>
      <w:tr>
        <w:tc>
          <w:tcPr>
            <w:tcW w:type="dxa" w:w="1296"/>
          </w:tcPr>
          <w:p>
            <w:pPr>
              <w:spacing w:before="60" w:after="60" w:line="276" w:lineRule="auto"/>
            </w:pPr>
            <w:r>
              <w:rPr>
                <w:rFonts w:ascii="Times New Roman" w:hAnsi="Times New Roman"/>
                <w:color w:val="000000"/>
                <w:sz w:val="20"/>
              </w:rPr>
              <w:t>owner_id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NOT NULL, FK (users.id)</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References item owner ID</w:t>
            </w:r>
          </w:p>
        </w:tc>
      </w:tr>
      <w:tr>
        <w:tc>
          <w:tcPr>
            <w:tcW w:type="dxa" w:w="1296"/>
          </w:tcPr>
          <w:p>
            <w:pPr>
              <w:spacing w:before="60" w:after="60" w:line="276" w:lineRule="auto"/>
            </w:pPr>
            <w:r>
              <w:rPr>
                <w:rFonts w:ascii="Times New Roman" w:hAnsi="Times New Roman"/>
                <w:color w:val="000000"/>
                <w:sz w:val="20"/>
              </w:rPr>
              <w:t>item_name</w:t>
            </w:r>
          </w:p>
        </w:tc>
        <w:tc>
          <w:tcPr>
            <w:tcW w:type="dxa" w:w="1584"/>
          </w:tcPr>
          <w:p>
            <w:pPr>
              <w:spacing w:before="60" w:after="60" w:line="276" w:lineRule="auto"/>
            </w:pPr>
            <w:r>
              <w:rPr>
                <w:rFonts w:ascii="Times New Roman" w:hAnsi="Times New Roman"/>
                <w:color w:val="000000"/>
                <w:sz w:val="20"/>
              </w:rPr>
              <w:t>VARCHAR(150)</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Title of shared household item</w:t>
            </w:r>
          </w:p>
        </w:tc>
      </w:tr>
      <w:tr>
        <w:tc>
          <w:tcPr>
            <w:tcW w:type="dxa" w:w="1296"/>
          </w:tcPr>
          <w:p>
            <w:pPr>
              <w:spacing w:before="60" w:after="60" w:line="276" w:lineRule="auto"/>
            </w:pPr>
            <w:r>
              <w:rPr>
                <w:rFonts w:ascii="Times New Roman" w:hAnsi="Times New Roman"/>
                <w:color w:val="000000"/>
                <w:sz w:val="20"/>
              </w:rPr>
              <w:t>category</w:t>
            </w:r>
          </w:p>
        </w:tc>
        <w:tc>
          <w:tcPr>
            <w:tcW w:type="dxa" w:w="1584"/>
          </w:tcPr>
          <w:p>
            <w:pPr>
              <w:spacing w:before="60" w:after="60" w:line="276" w:lineRule="auto"/>
            </w:pPr>
            <w:r>
              <w:rPr>
                <w:rFonts w:ascii="Times New Roman" w:hAnsi="Times New Roman"/>
                <w:color w:val="000000"/>
                <w:sz w:val="20"/>
              </w:rPr>
              <w:t>VARCHAR(50)</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Resource category classification</w:t>
            </w:r>
          </w:p>
        </w:tc>
      </w:tr>
      <w:tr>
        <w:tc>
          <w:tcPr>
            <w:tcW w:type="dxa" w:w="1296"/>
          </w:tcPr>
          <w:p>
            <w:pPr>
              <w:spacing w:before="60" w:after="60" w:line="276" w:lineRule="auto"/>
            </w:pPr>
            <w:r>
              <w:rPr>
                <w:rFonts w:ascii="Times New Roman" w:hAnsi="Times New Roman"/>
                <w:color w:val="000000"/>
                <w:sz w:val="20"/>
              </w:rPr>
              <w:t>description</w:t>
            </w:r>
          </w:p>
        </w:tc>
        <w:tc>
          <w:tcPr>
            <w:tcW w:type="dxa" w:w="1584"/>
          </w:tcPr>
          <w:p>
            <w:pPr>
              <w:spacing w:before="60" w:after="60" w:line="276" w:lineRule="auto"/>
            </w:pPr>
            <w:r>
              <w:rPr>
                <w:rFonts w:ascii="Times New Roman" w:hAnsi="Times New Roman"/>
                <w:color w:val="000000"/>
                <w:sz w:val="20"/>
              </w:rPr>
              <w:t>TEXT</w:t>
            </w:r>
          </w:p>
        </w:tc>
        <w:tc>
          <w:tcPr>
            <w:tcW w:type="dxa" w:w="2016"/>
          </w:tcPr>
          <w:p>
            <w:pPr>
              <w:spacing w:before="60" w:after="60" w:line="276" w:lineRule="auto"/>
            </w:pPr>
            <w:r>
              <w:rPr>
                <w:rFonts w:ascii="Times New Roman" w:hAnsi="Times New Roman"/>
                <w:color w:val="000000"/>
                <w:sz w:val="20"/>
              </w:rPr>
              <w:t>NULLABLE</w:t>
            </w:r>
          </w:p>
        </w:tc>
        <w:tc>
          <w:tcPr>
            <w:tcW w:type="dxa" w:w="1152"/>
          </w:tcPr>
          <w:p>
            <w:pPr>
              <w:spacing w:before="60" w:after="60" w:line="276" w:lineRule="auto"/>
            </w:pPr>
            <w:r>
              <w:rPr>
                <w:rFonts w:ascii="Times New Roman" w:hAnsi="Times New Roman"/>
                <w:color w:val="000000"/>
                <w:sz w:val="20"/>
              </w:rPr>
              <w:t>NULL</w:t>
            </w:r>
          </w:p>
        </w:tc>
        <w:tc>
          <w:tcPr>
            <w:tcW w:type="dxa" w:w="2448"/>
          </w:tcPr>
          <w:p>
            <w:pPr>
              <w:spacing w:before="60" w:after="60" w:line="276" w:lineRule="auto"/>
            </w:pPr>
            <w:r>
              <w:rPr>
                <w:rFonts w:ascii="Times New Roman" w:hAnsi="Times New Roman"/>
                <w:color w:val="000000"/>
                <w:sz w:val="20"/>
              </w:rPr>
              <w:t>Detailed item condition notes</w:t>
            </w:r>
          </w:p>
        </w:tc>
      </w:tr>
      <w:tr>
        <w:tc>
          <w:tcPr>
            <w:tcW w:type="dxa" w:w="1296"/>
          </w:tcPr>
          <w:p>
            <w:pPr>
              <w:spacing w:before="60" w:after="60" w:line="276" w:lineRule="auto"/>
            </w:pPr>
            <w:r>
              <w:rPr>
                <w:rFonts w:ascii="Times New Roman" w:hAnsi="Times New Roman"/>
                <w:color w:val="000000"/>
                <w:sz w:val="20"/>
              </w:rPr>
              <w:t>image</w:t>
            </w:r>
          </w:p>
        </w:tc>
        <w:tc>
          <w:tcPr>
            <w:tcW w:type="dxa" w:w="1584"/>
          </w:tcPr>
          <w:p>
            <w:pPr>
              <w:spacing w:before="60" w:after="60" w:line="276" w:lineRule="auto"/>
            </w:pPr>
            <w:r>
              <w:rPr>
                <w:rFonts w:ascii="Times New Roman" w:hAnsi="Times New Roman"/>
                <w:color w:val="000000"/>
                <w:sz w:val="20"/>
              </w:rPr>
              <w:t>VARCHAR(255)</w:t>
            </w:r>
          </w:p>
        </w:tc>
        <w:tc>
          <w:tcPr>
            <w:tcW w:type="dxa" w:w="2016"/>
          </w:tcPr>
          <w:p>
            <w:pPr>
              <w:spacing w:before="60" w:after="60" w:line="276" w:lineRule="auto"/>
            </w:pPr>
            <w:r>
              <w:rPr>
                <w:rFonts w:ascii="Times New Roman" w:hAnsi="Times New Roman"/>
                <w:color w:val="000000"/>
                <w:sz w:val="20"/>
              </w:rPr>
              <w:t>NULLABLE</w:t>
            </w:r>
          </w:p>
        </w:tc>
        <w:tc>
          <w:tcPr>
            <w:tcW w:type="dxa" w:w="1152"/>
          </w:tcPr>
          <w:p>
            <w:pPr>
              <w:spacing w:before="60" w:after="60" w:line="276" w:lineRule="auto"/>
            </w:pPr>
            <w:r>
              <w:rPr>
                <w:rFonts w:ascii="Times New Roman" w:hAnsi="Times New Roman"/>
                <w:color w:val="000000"/>
                <w:sz w:val="20"/>
              </w:rPr>
              <w:t>NULL</w:t>
            </w:r>
          </w:p>
        </w:tc>
        <w:tc>
          <w:tcPr>
            <w:tcW w:type="dxa" w:w="2448"/>
          </w:tcPr>
          <w:p>
            <w:pPr>
              <w:spacing w:before="60" w:after="60" w:line="276" w:lineRule="auto"/>
            </w:pPr>
            <w:r>
              <w:rPr>
                <w:rFonts w:ascii="Times New Roman" w:hAnsi="Times New Roman"/>
                <w:color w:val="000000"/>
                <w:sz w:val="20"/>
              </w:rPr>
              <w:t>UUID v4 image filename on disk</w:t>
            </w:r>
          </w:p>
        </w:tc>
      </w:tr>
      <w:tr>
        <w:tc>
          <w:tcPr>
            <w:tcW w:type="dxa" w:w="1296"/>
          </w:tcPr>
          <w:p>
            <w:pPr>
              <w:spacing w:before="60" w:after="60" w:line="276" w:lineRule="auto"/>
            </w:pPr>
            <w:r>
              <w:rPr>
                <w:rFonts w:ascii="Times New Roman" w:hAnsi="Times New Roman"/>
                <w:color w:val="000000"/>
                <w:sz w:val="20"/>
              </w:rPr>
              <w:t>availability</w:t>
            </w:r>
          </w:p>
        </w:tc>
        <w:tc>
          <w:tcPr>
            <w:tcW w:type="dxa" w:w="1584"/>
          </w:tcPr>
          <w:p>
            <w:pPr>
              <w:spacing w:before="60" w:after="60" w:line="276" w:lineRule="auto"/>
            </w:pPr>
            <w:r>
              <w:rPr>
                <w:rFonts w:ascii="Times New Roman" w:hAnsi="Times New Roman"/>
                <w:color w:val="000000"/>
                <w:sz w:val="20"/>
              </w:rPr>
              <w:t>ENUM</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'Available'</w:t>
            </w:r>
          </w:p>
        </w:tc>
        <w:tc>
          <w:tcPr>
            <w:tcW w:type="dxa" w:w="2448"/>
          </w:tcPr>
          <w:p>
            <w:pPr>
              <w:spacing w:before="60" w:after="60" w:line="276" w:lineRule="auto"/>
            </w:pPr>
            <w:r>
              <w:rPr>
                <w:rFonts w:ascii="Times New Roman" w:hAnsi="Times New Roman"/>
                <w:color w:val="000000"/>
                <w:sz w:val="20"/>
              </w:rPr>
              <w:t>'Available' or 'Lent'</w:t>
            </w:r>
          </w:p>
        </w:tc>
      </w:tr>
      <w:tr>
        <w:tc>
          <w:tcPr>
            <w:tcW w:type="dxa" w:w="1296"/>
          </w:tcPr>
          <w:p>
            <w:pPr>
              <w:spacing w:before="60" w:after="60" w:line="276" w:lineRule="auto"/>
            </w:pPr>
            <w:r>
              <w:rPr>
                <w:rFonts w:ascii="Times New Roman" w:hAnsi="Times New Roman"/>
                <w:color w:val="000000"/>
                <w:sz w:val="20"/>
              </w:rPr>
              <w:t>created_at</w:t>
            </w:r>
          </w:p>
        </w:tc>
        <w:tc>
          <w:tcPr>
            <w:tcW w:type="dxa" w:w="1584"/>
          </w:tcPr>
          <w:p>
            <w:pPr>
              <w:spacing w:before="60" w:after="60" w:line="276" w:lineRule="auto"/>
            </w:pPr>
            <w:r>
              <w:rPr>
                <w:rFonts w:ascii="Times New Roman" w:hAnsi="Times New Roman"/>
                <w:color w:val="000000"/>
                <w:sz w:val="20"/>
              </w:rPr>
              <w:t>TIMESTAMP</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CURRENT_TIMESTAMP</w:t>
            </w:r>
          </w:p>
        </w:tc>
        <w:tc>
          <w:tcPr>
            <w:tcW w:type="dxa" w:w="2448"/>
          </w:tcPr>
          <w:p>
            <w:pPr>
              <w:spacing w:before="60" w:after="60" w:line="276" w:lineRule="auto"/>
            </w:pPr>
            <w:r>
              <w:rPr>
                <w:rFonts w:ascii="Times New Roman" w:hAnsi="Times New Roman"/>
                <w:color w:val="000000"/>
                <w:sz w:val="20"/>
              </w:rPr>
              <w:t>Item listing creation timestamp</w:t>
            </w:r>
          </w:p>
        </w:tc>
      </w:tr>
    </w:tbl>
    <w:p>
      <w:pPr>
        <w:spacing w:before="0" w:after="80"/>
      </w:pPr>
    </w:p>
    <w:p>
      <w:pPr>
        <w:keepNext/>
        <w:spacing w:before="160" w:after="60" w:line="276" w:lineRule="auto"/>
        <w:jc w:val="left"/>
      </w:pPr>
      <w:r>
        <w:rPr>
          <w:rFonts w:ascii="Times New Roman" w:hAnsi="Times New Roman"/>
          <w:b/>
          <w:color w:val="000000"/>
          <w:sz w:val="22"/>
        </w:rPr>
        <w:t xml:space="preserve">Table 5.3 </w:t>
      </w:r>
      <w:r>
        <w:rPr>
          <w:rFonts w:ascii="Times New Roman" w:hAnsi="Times New Roman"/>
          <w:b/>
          <w:color w:val="000000"/>
          <w:sz w:val="22"/>
        </w:rPr>
        <w:t>Data Dictionary for Lending Requests Table</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701"/>
        <w:gridCol w:w="1701"/>
        <w:gridCol w:w="1701"/>
        <w:gridCol w:w="1701"/>
        <w:gridCol w:w="1701"/>
      </w:tblGrid>
      <w:tr>
        <w:tc>
          <w:tcPr>
            <w:tcW w:type="dxa" w:w="1296"/>
          </w:tcPr>
          <w:p>
            <w:pPr>
              <w:spacing w:before="60" w:after="60" w:line="276" w:lineRule="auto"/>
            </w:pPr>
            <w:r>
              <w:rPr>
                <w:rFonts w:ascii="Times New Roman" w:hAnsi="Times New Roman"/>
                <w:b/>
                <w:color w:val="000000"/>
                <w:sz w:val="21"/>
              </w:rPr>
              <w:t>Field Name</w:t>
            </w:r>
          </w:p>
        </w:tc>
        <w:tc>
          <w:tcPr>
            <w:tcW w:type="dxa" w:w="1584"/>
          </w:tcPr>
          <w:p>
            <w:pPr>
              <w:spacing w:before="60" w:after="60" w:line="276" w:lineRule="auto"/>
            </w:pPr>
            <w:r>
              <w:rPr>
                <w:rFonts w:ascii="Times New Roman" w:hAnsi="Times New Roman"/>
                <w:b/>
                <w:color w:val="000000"/>
                <w:sz w:val="21"/>
              </w:rPr>
              <w:t>Data Type</w:t>
            </w:r>
          </w:p>
        </w:tc>
        <w:tc>
          <w:tcPr>
            <w:tcW w:type="dxa" w:w="2016"/>
          </w:tcPr>
          <w:p>
            <w:pPr>
              <w:spacing w:before="60" w:after="60" w:line="276" w:lineRule="auto"/>
            </w:pPr>
            <w:r>
              <w:rPr>
                <w:rFonts w:ascii="Times New Roman" w:hAnsi="Times New Roman"/>
                <w:b/>
                <w:color w:val="000000"/>
                <w:sz w:val="21"/>
              </w:rPr>
              <w:t>Constraints</w:t>
            </w:r>
          </w:p>
        </w:tc>
        <w:tc>
          <w:tcPr>
            <w:tcW w:type="dxa" w:w="1152"/>
          </w:tcPr>
          <w:p>
            <w:pPr>
              <w:spacing w:before="60" w:after="60" w:line="276" w:lineRule="auto"/>
            </w:pPr>
            <w:r>
              <w:rPr>
                <w:rFonts w:ascii="Times New Roman" w:hAnsi="Times New Roman"/>
                <w:b/>
                <w:color w:val="000000"/>
                <w:sz w:val="21"/>
              </w:rPr>
              <w:t>Default</w:t>
            </w:r>
          </w:p>
        </w:tc>
        <w:tc>
          <w:tcPr>
            <w:tcW w:type="dxa" w:w="2448"/>
          </w:tcPr>
          <w:p>
            <w:pPr>
              <w:spacing w:before="60" w:after="60" w:line="276" w:lineRule="auto"/>
            </w:pPr>
            <w:r>
              <w:rPr>
                <w:rFonts w:ascii="Times New Roman" w:hAnsi="Times New Roman"/>
                <w:b/>
                <w:color w:val="000000"/>
                <w:sz w:val="21"/>
              </w:rPr>
              <w:t>Description</w:t>
            </w:r>
          </w:p>
        </w:tc>
      </w:tr>
      <w:tr>
        <w:tc>
          <w:tcPr>
            <w:tcW w:type="dxa" w:w="1296"/>
          </w:tcPr>
          <w:p>
            <w:pPr>
              <w:spacing w:before="60" w:after="60" w:line="276" w:lineRule="auto"/>
            </w:pPr>
            <w:r>
              <w:rPr>
                <w:rFonts w:ascii="Times New Roman" w:hAnsi="Times New Roman"/>
                <w:color w:val="000000"/>
                <w:sz w:val="20"/>
              </w:rPr>
              <w:t>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PK, AUTO_INCREMENT</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Unique request transaction ID</w:t>
            </w:r>
          </w:p>
        </w:tc>
      </w:tr>
      <w:tr>
        <w:tc>
          <w:tcPr>
            <w:tcW w:type="dxa" w:w="1296"/>
          </w:tcPr>
          <w:p>
            <w:pPr>
              <w:spacing w:before="60" w:after="60" w:line="276" w:lineRule="auto"/>
            </w:pPr>
            <w:r>
              <w:rPr>
                <w:rFonts w:ascii="Times New Roman" w:hAnsi="Times New Roman"/>
                <w:color w:val="000000"/>
                <w:sz w:val="20"/>
              </w:rPr>
              <w:t>item_id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NOT NULL, FK (items.id)</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References requested item ID</w:t>
            </w:r>
          </w:p>
        </w:tc>
      </w:tr>
      <w:tr>
        <w:tc>
          <w:tcPr>
            <w:tcW w:type="dxa" w:w="1296"/>
          </w:tcPr>
          <w:p>
            <w:pPr>
              <w:spacing w:before="60" w:after="60" w:line="276" w:lineRule="auto"/>
            </w:pPr>
            <w:r>
              <w:rPr>
                <w:rFonts w:ascii="Times New Roman" w:hAnsi="Times New Roman"/>
                <w:color w:val="000000"/>
                <w:sz w:val="20"/>
              </w:rPr>
              <w:t>borrower_id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NOT NULL, FK (users.id)</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References borrowing member ID</w:t>
            </w:r>
          </w:p>
        </w:tc>
      </w:tr>
      <w:tr>
        <w:tc>
          <w:tcPr>
            <w:tcW w:type="dxa" w:w="1296"/>
          </w:tcPr>
          <w:p>
            <w:pPr>
              <w:spacing w:before="60" w:after="60" w:line="276" w:lineRule="auto"/>
            </w:pPr>
            <w:r>
              <w:rPr>
                <w:rFonts w:ascii="Times New Roman" w:hAnsi="Times New Roman"/>
                <w:color w:val="000000"/>
                <w:sz w:val="20"/>
              </w:rPr>
              <w:t>owner_id</w:t>
            </w:r>
          </w:p>
        </w:tc>
        <w:tc>
          <w:tcPr>
            <w:tcW w:type="dxa" w:w="1584"/>
          </w:tcPr>
          <w:p>
            <w:pPr>
              <w:spacing w:before="60" w:after="60" w:line="276" w:lineRule="auto"/>
            </w:pPr>
            <w:r>
              <w:rPr>
                <w:rFonts w:ascii="Times New Roman" w:hAnsi="Times New Roman"/>
                <w:color w:val="000000"/>
                <w:sz w:val="20"/>
              </w:rPr>
              <w:t>INT</w:t>
            </w:r>
          </w:p>
        </w:tc>
        <w:tc>
          <w:tcPr>
            <w:tcW w:type="dxa" w:w="2016"/>
          </w:tcPr>
          <w:p>
            <w:pPr>
              <w:spacing w:before="60" w:after="60" w:line="276" w:lineRule="auto"/>
            </w:pPr>
            <w:r>
              <w:rPr>
                <w:rFonts w:ascii="Times New Roman" w:hAnsi="Times New Roman"/>
                <w:color w:val="000000"/>
                <w:sz w:val="20"/>
              </w:rPr>
              <w:t>NOT NULL, FK (users.id)</w:t>
            </w:r>
          </w:p>
        </w:tc>
        <w:tc>
          <w:tcPr>
            <w:tcW w:type="dxa" w:w="1152"/>
          </w:tcPr>
          <w:p>
            <w:pPr>
              <w:spacing w:before="60" w:after="60" w:line="276" w:lineRule="auto"/>
            </w:pPr>
            <w:r>
              <w:rPr>
                <w:rFonts w:ascii="Times New Roman" w:hAnsi="Times New Roman"/>
                <w:color w:val="000000"/>
                <w:sz w:val="20"/>
              </w:rPr>
              <w:t>None</w:t>
            </w:r>
          </w:p>
        </w:tc>
        <w:tc>
          <w:tcPr>
            <w:tcW w:type="dxa" w:w="2448"/>
          </w:tcPr>
          <w:p>
            <w:pPr>
              <w:spacing w:before="60" w:after="60" w:line="276" w:lineRule="auto"/>
            </w:pPr>
            <w:r>
              <w:rPr>
                <w:rFonts w:ascii="Times New Roman" w:hAnsi="Times New Roman"/>
                <w:color w:val="000000"/>
                <w:sz w:val="20"/>
              </w:rPr>
              <w:t>References lending owner ID</w:t>
            </w:r>
          </w:p>
        </w:tc>
      </w:tr>
      <w:tr>
        <w:tc>
          <w:tcPr>
            <w:tcW w:type="dxa" w:w="1296"/>
          </w:tcPr>
          <w:p>
            <w:pPr>
              <w:spacing w:before="60" w:after="60" w:line="276" w:lineRule="auto"/>
            </w:pPr>
            <w:r>
              <w:rPr>
                <w:rFonts w:ascii="Times New Roman" w:hAnsi="Times New Roman"/>
                <w:color w:val="000000"/>
                <w:sz w:val="20"/>
              </w:rPr>
              <w:t>status</w:t>
            </w:r>
          </w:p>
        </w:tc>
        <w:tc>
          <w:tcPr>
            <w:tcW w:type="dxa" w:w="1584"/>
          </w:tcPr>
          <w:p>
            <w:pPr>
              <w:spacing w:before="60" w:after="60" w:line="276" w:lineRule="auto"/>
            </w:pPr>
            <w:r>
              <w:rPr>
                <w:rFonts w:ascii="Times New Roman" w:hAnsi="Times New Roman"/>
                <w:color w:val="000000"/>
                <w:sz w:val="20"/>
              </w:rPr>
              <w:t>ENUM</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'Pending'</w:t>
            </w:r>
          </w:p>
        </w:tc>
        <w:tc>
          <w:tcPr>
            <w:tcW w:type="dxa" w:w="2448"/>
          </w:tcPr>
          <w:p>
            <w:pPr>
              <w:spacing w:before="60" w:after="60" w:line="276" w:lineRule="auto"/>
            </w:pPr>
            <w:r>
              <w:rPr>
                <w:rFonts w:ascii="Times New Roman" w:hAnsi="Times New Roman"/>
                <w:color w:val="000000"/>
                <w:sz w:val="20"/>
              </w:rPr>
              <w:t>'Pending','Approved','Rejected','Returned'</w:t>
            </w:r>
          </w:p>
        </w:tc>
      </w:tr>
      <w:tr>
        <w:tc>
          <w:tcPr>
            <w:tcW w:type="dxa" w:w="1296"/>
          </w:tcPr>
          <w:p>
            <w:pPr>
              <w:spacing w:before="60" w:after="60" w:line="276" w:lineRule="auto"/>
            </w:pPr>
            <w:r>
              <w:rPr>
                <w:rFonts w:ascii="Times New Roman" w:hAnsi="Times New Roman"/>
                <w:color w:val="000000"/>
                <w:sz w:val="20"/>
              </w:rPr>
              <w:t>requested_at</w:t>
            </w:r>
          </w:p>
        </w:tc>
        <w:tc>
          <w:tcPr>
            <w:tcW w:type="dxa" w:w="1584"/>
          </w:tcPr>
          <w:p>
            <w:pPr>
              <w:spacing w:before="60" w:after="60" w:line="276" w:lineRule="auto"/>
            </w:pPr>
            <w:r>
              <w:rPr>
                <w:rFonts w:ascii="Times New Roman" w:hAnsi="Times New Roman"/>
                <w:color w:val="000000"/>
                <w:sz w:val="20"/>
              </w:rPr>
              <w:t>TIMESTAMP</w:t>
            </w:r>
          </w:p>
        </w:tc>
        <w:tc>
          <w:tcPr>
            <w:tcW w:type="dxa" w:w="2016"/>
          </w:tcPr>
          <w:p>
            <w:pPr>
              <w:spacing w:before="60" w:after="60" w:line="276" w:lineRule="auto"/>
            </w:pPr>
            <w:r>
              <w:rPr>
                <w:rFonts w:ascii="Times New Roman" w:hAnsi="Times New Roman"/>
                <w:color w:val="000000"/>
                <w:sz w:val="20"/>
              </w:rPr>
              <w:t>NOT NULL</w:t>
            </w:r>
          </w:p>
        </w:tc>
        <w:tc>
          <w:tcPr>
            <w:tcW w:type="dxa" w:w="1152"/>
          </w:tcPr>
          <w:p>
            <w:pPr>
              <w:spacing w:before="60" w:after="60" w:line="276" w:lineRule="auto"/>
            </w:pPr>
            <w:r>
              <w:rPr>
                <w:rFonts w:ascii="Times New Roman" w:hAnsi="Times New Roman"/>
                <w:color w:val="000000"/>
                <w:sz w:val="20"/>
              </w:rPr>
              <w:t>CURRENT_TIMESTAMP</w:t>
            </w:r>
          </w:p>
        </w:tc>
        <w:tc>
          <w:tcPr>
            <w:tcW w:type="dxa" w:w="2448"/>
          </w:tcPr>
          <w:p>
            <w:pPr>
              <w:spacing w:before="60" w:after="60" w:line="276" w:lineRule="auto"/>
            </w:pPr>
            <w:r>
              <w:rPr>
                <w:rFonts w:ascii="Times New Roman" w:hAnsi="Times New Roman"/>
                <w:color w:val="000000"/>
                <w:sz w:val="20"/>
              </w:rPr>
              <w:t>Request submission timestamp</w:t>
            </w:r>
          </w:p>
        </w:tc>
      </w:tr>
    </w:tbl>
    <w:p>
      <w:pPr>
        <w:spacing w:before="0" w:after="80"/>
      </w:pPr>
    </w:p>
    <w:p>
      <w:pPr>
        <w:keepNext/>
        <w:spacing w:before="200" w:after="60" w:line="288" w:lineRule="auto"/>
      </w:pPr>
      <w:r>
        <w:rPr>
          <w:rFonts w:ascii="Times New Roman" w:hAnsi="Times New Roman"/>
          <w:b/>
          <w:color w:val="000000"/>
          <w:sz w:val="28"/>
        </w:rPr>
        <w:t>5.5 Transaction Management and Security Controls</w:t>
      </w:r>
    </w:p>
    <w:p>
      <w:pPr>
        <w:spacing w:line="360" w:lineRule="auto" w:before="0" w:after="80"/>
        <w:ind w:firstLine="403"/>
        <w:jc w:val="both"/>
      </w:pPr>
      <w:r>
        <w:rPr>
          <w:rFonts w:ascii="Times New Roman" w:hAnsi="Times New Roman"/>
          <w:color w:val="000000"/>
          <w:sz w:val="24"/>
        </w:rPr>
        <w:t>The database architecture enforces strict integrity controls to ensure dependable multi-client concurrent operations:</w:t>
      </w:r>
    </w:p>
    <w:p>
      <w:pPr>
        <w:spacing w:line="360" w:lineRule="auto" w:before="0" w:after="60"/>
        <w:ind w:left="504"/>
        <w:jc w:val="both"/>
      </w:pPr>
      <w:r>
        <w:rPr>
          <w:rFonts w:ascii="Times New Roman" w:hAnsi="Times New Roman"/>
          <w:b/>
          <w:color w:val="000000"/>
          <w:sz w:val="24"/>
        </w:rPr>
        <w:t xml:space="preserve">•  B-Tree Indexing — </w:t>
      </w:r>
      <w:r>
        <w:rPr>
          <w:rFonts w:ascii="Times New Roman" w:hAnsi="Times New Roman"/>
          <w:color w:val="000000"/>
          <w:sz w:val="24"/>
        </w:rPr>
        <w:t>Primary keys use clustered B-Tree indexes providing O(1) lookups; foreign keys (`owner_id`, `borrower_id`, `item_id`) are indexed to optimize relational JOIN performance.</w:t>
      </w:r>
    </w:p>
    <w:p>
      <w:pPr>
        <w:spacing w:line="360" w:lineRule="auto" w:before="0" w:after="60"/>
        <w:ind w:left="504"/>
        <w:jc w:val="both"/>
      </w:pPr>
      <w:r>
        <w:rPr>
          <w:rFonts w:ascii="Times New Roman" w:hAnsi="Times New Roman"/>
          <w:b/>
          <w:color w:val="000000"/>
          <w:sz w:val="24"/>
        </w:rPr>
        <w:t xml:space="preserve">•  Transport Layer Security — </w:t>
      </w:r>
      <w:r>
        <w:rPr>
          <w:rFonts w:ascii="Times New Roman" w:hAnsi="Times New Roman"/>
          <w:color w:val="000000"/>
          <w:sz w:val="24"/>
        </w:rPr>
        <w:t>All database connections enforce TLS 1.2+ encryption over TCP port 4000, safeguarding data in transit against eavesdropping.</w:t>
      </w:r>
    </w:p>
    <w:p>
      <w:pPr>
        <w:spacing w:line="360" w:lineRule="auto" w:before="0" w:after="60"/>
        <w:ind w:left="504"/>
        <w:jc w:val="both"/>
      </w:pPr>
      <w:r>
        <w:rPr>
          <w:rFonts w:ascii="Times New Roman" w:hAnsi="Times New Roman"/>
          <w:b/>
          <w:color w:val="000000"/>
          <w:sz w:val="24"/>
        </w:rPr>
        <w:t xml:space="preserve">•  Parameterized SQL — </w:t>
      </w:r>
      <w:r>
        <w:rPr>
          <w:rFonts w:ascii="Times New Roman" w:hAnsi="Times New Roman"/>
          <w:color w:val="000000"/>
          <w:sz w:val="24"/>
        </w:rPr>
        <w:t>All queries use parameterized substitution (`cursor.execute(sql, (param,))`), treating user inputs purely as literal data and eliminating SQL injection risks.</w:t>
      </w:r>
    </w:p>
    <w:p>
      <w:r>
        <w:br w:type="page"/>
      </w:r>
    </w:p>
    <w:p>
      <w:pPr>
        <w:keepNext/>
        <w:spacing w:before="280" w:after="40" w:line="276" w:lineRule="auto"/>
        <w:jc w:val="center"/>
      </w:pPr>
      <w:r>
        <w:rPr>
          <w:rFonts w:ascii="Times New Roman" w:hAnsi="Times New Roman"/>
          <w:b/>
          <w:color w:val="000000"/>
          <w:sz w:val="28"/>
        </w:rPr>
        <w:t>CHAPTER 6</w:t>
      </w:r>
    </w:p>
    <w:p>
      <w:pPr>
        <w:keepNext/>
        <w:spacing w:before="0" w:after="280" w:line="276" w:lineRule="auto"/>
        <w:jc w:val="center"/>
      </w:pPr>
      <w:r>
        <w:rPr>
          <w:rFonts w:ascii="Times New Roman" w:hAnsi="Times New Roman"/>
          <w:b/>
          <w:color w:val="000000"/>
          <w:sz w:val="28"/>
        </w:rPr>
        <w:t>CODING AND CODE TEMPLATES</w:t>
      </w:r>
    </w:p>
    <w:p>
      <w:pPr>
        <w:spacing w:line="360" w:lineRule="auto" w:before="0" w:after="80"/>
        <w:ind w:firstLine="403"/>
        <w:jc w:val="both"/>
      </w:pPr>
      <w:r>
        <w:rPr>
          <w:rFonts w:ascii="Times New Roman" w:hAnsi="Times New Roman"/>
          <w:color w:val="000000"/>
          <w:sz w:val="24"/>
        </w:rPr>
        <w:t>This chapter elucidates the software engineering principles, design patterns, module implementations, and core code templates realized within the Community Item Lending System.</w:t>
      </w:r>
    </w:p>
    <w:p>
      <w:pPr>
        <w:keepNext/>
        <w:spacing w:before="200" w:after="60" w:line="288" w:lineRule="auto"/>
      </w:pPr>
      <w:r>
        <w:rPr>
          <w:rFonts w:ascii="Times New Roman" w:hAnsi="Times New Roman"/>
          <w:b/>
          <w:color w:val="000000"/>
          <w:sz w:val="28"/>
        </w:rPr>
        <w:t>6.1 Implementation Principles and Software Reuse</w:t>
      </w:r>
    </w:p>
    <w:p>
      <w:pPr>
        <w:spacing w:line="360" w:lineRule="auto" w:before="0" w:after="80"/>
        <w:ind w:firstLine="403"/>
        <w:jc w:val="both"/>
      </w:pPr>
      <w:r>
        <w:rPr>
          <w:rFonts w:ascii="Times New Roman" w:hAnsi="Times New Roman"/>
          <w:color w:val="000000"/>
          <w:sz w:val="24"/>
        </w:rPr>
        <w:t>The codebase emphasizes clean separation, modularity, and software reuse across three architectural levels:</w:t>
      </w:r>
    </w:p>
    <w:p>
      <w:pPr>
        <w:spacing w:line="360" w:lineRule="auto" w:before="0" w:after="60"/>
        <w:ind w:left="504"/>
        <w:jc w:val="both"/>
      </w:pPr>
      <w:r>
        <w:rPr>
          <w:rFonts w:ascii="Times New Roman" w:hAnsi="Times New Roman"/>
          <w:b/>
          <w:color w:val="000000"/>
          <w:sz w:val="24"/>
        </w:rPr>
        <w:t xml:space="preserve">•  Library-Level Reuse — </w:t>
      </w:r>
      <w:r>
        <w:rPr>
          <w:rFonts w:ascii="Times New Roman" w:hAnsi="Times New Roman"/>
          <w:color w:val="000000"/>
          <w:sz w:val="24"/>
        </w:rPr>
        <w:t>Werkzeug Security (`generate_password_hash`, `check_password_hash`) for password cryptography; PyMySQL for DB-API 2.0 communication; python-dotenv for secret isolation.</w:t>
      </w:r>
    </w:p>
    <w:p>
      <w:pPr>
        <w:spacing w:line="360" w:lineRule="auto" w:before="0" w:after="60"/>
        <w:ind w:left="504"/>
        <w:jc w:val="both"/>
      </w:pPr>
      <w:r>
        <w:rPr>
          <w:rFonts w:ascii="Times New Roman" w:hAnsi="Times New Roman"/>
          <w:b/>
          <w:color w:val="000000"/>
          <w:sz w:val="24"/>
        </w:rPr>
        <w:t xml:space="preserve">•  Framework-Level Reuse — </w:t>
      </w:r>
      <w:r>
        <w:rPr>
          <w:rFonts w:ascii="Times New Roman" w:hAnsi="Times New Roman"/>
          <w:color w:val="000000"/>
          <w:sz w:val="24"/>
        </w:rPr>
        <w:t>Flask routing decorators, session cookie management, and Jinja2 template inheritance with automated XSS escaping.</w:t>
      </w:r>
    </w:p>
    <w:p>
      <w:pPr>
        <w:spacing w:line="360" w:lineRule="auto" w:before="0" w:after="60"/>
        <w:ind w:left="504"/>
        <w:jc w:val="both"/>
      </w:pPr>
      <w:r>
        <w:rPr>
          <w:rFonts w:ascii="Times New Roman" w:hAnsi="Times New Roman"/>
          <w:b/>
          <w:color w:val="000000"/>
          <w:sz w:val="24"/>
        </w:rPr>
        <w:t xml:space="preserve">•  Design Patterns Applied — </w:t>
      </w:r>
      <w:r>
        <w:rPr>
          <w:rFonts w:ascii="Times New Roman" w:hAnsi="Times New Roman"/>
          <w:color w:val="000000"/>
          <w:sz w:val="24"/>
        </w:rPr>
        <w:t>Model-View-Controller (MVC) structuring, Repository pattern for centralized database queries, and Singleton connection configuration.</w:t>
      </w:r>
    </w:p>
    <w:p>
      <w:pPr>
        <w:keepNext/>
        <w:spacing w:before="200" w:after="60" w:line="288" w:lineRule="auto"/>
      </w:pPr>
      <w:r>
        <w:rPr>
          <w:rFonts w:ascii="Times New Roman" w:hAnsi="Times New Roman"/>
          <w:b/>
          <w:color w:val="000000"/>
          <w:sz w:val="28"/>
        </w:rPr>
        <w:t>6.2 Detailed Module and Class Specifications</w:t>
      </w:r>
    </w:p>
    <w:p>
      <w:pPr>
        <w:spacing w:line="360" w:lineRule="auto" w:before="0" w:after="80"/>
        <w:ind w:firstLine="403"/>
        <w:jc w:val="both"/>
      </w:pPr>
      <w:r>
        <w:rPr>
          <w:rFonts w:ascii="Times New Roman" w:hAnsi="Times New Roman"/>
          <w:color w:val="000000"/>
          <w:sz w:val="24"/>
        </w:rPr>
        <w:t>The platform architecture is encapsulated within five modular components:</w:t>
      </w:r>
    </w:p>
    <w:p>
      <w:pPr>
        <w:keepNext/>
        <w:spacing w:before="160" w:after="40" w:line="288" w:lineRule="auto"/>
      </w:pPr>
      <w:r>
        <w:rPr>
          <w:rFonts w:ascii="Times New Roman" w:hAnsi="Times New Roman"/>
          <w:b/>
          <w:color w:val="000000"/>
          <w:sz w:val="26"/>
        </w:rPr>
        <w:t>6.2.1 Authentication Controller (`auth.py` / `app.py`)</w:t>
      </w:r>
    </w:p>
    <w:p>
      <w:pPr>
        <w:spacing w:line="360" w:lineRule="auto" w:before="0" w:after="80"/>
        <w:ind w:firstLine="403"/>
        <w:jc w:val="both"/>
      </w:pPr>
      <w:r>
        <w:rPr>
          <w:rFonts w:ascii="Times New Roman" w:hAnsi="Times New Roman"/>
          <w:color w:val="000000"/>
          <w:sz w:val="24"/>
        </w:rPr>
        <w:t>Coordinates user registration, credential validation, and session teardown. Features `@login_required` view decorators that inspect session state prior to executing privileged routes.</w:t>
      </w:r>
    </w:p>
    <w:p>
      <w:pPr>
        <w:keepNext/>
        <w:spacing w:before="160" w:after="40" w:line="288" w:lineRule="auto"/>
      </w:pPr>
      <w:r>
        <w:rPr>
          <w:rFonts w:ascii="Times New Roman" w:hAnsi="Times New Roman"/>
          <w:b/>
          <w:color w:val="000000"/>
          <w:sz w:val="26"/>
        </w:rPr>
        <w:t>6.2.2 Item Inventory Controller</w:t>
      </w:r>
    </w:p>
    <w:p>
      <w:pPr>
        <w:spacing w:line="360" w:lineRule="auto" w:before="0" w:after="80"/>
        <w:ind w:firstLine="403"/>
        <w:jc w:val="both"/>
      </w:pPr>
      <w:r>
        <w:rPr>
          <w:rFonts w:ascii="Times New Roman" w:hAnsi="Times New Roman"/>
          <w:color w:val="000000"/>
          <w:sz w:val="24"/>
        </w:rPr>
        <w:t>Coordinates the creation, modification, and deletion of household item listings. Manages multipart image upload parsing, file extension filtering, and disk unlinking upon listing deletion.</w:t>
      </w:r>
    </w:p>
    <w:p>
      <w:pPr>
        <w:keepNext/>
        <w:spacing w:before="160" w:after="40" w:line="288" w:lineRule="auto"/>
      </w:pPr>
      <w:r>
        <w:rPr>
          <w:rFonts w:ascii="Times New Roman" w:hAnsi="Times New Roman"/>
          <w:b/>
          <w:color w:val="000000"/>
          <w:sz w:val="26"/>
        </w:rPr>
        <w:t>6.2.3 Catalog Search Engine</w:t>
      </w:r>
    </w:p>
    <w:p>
      <w:pPr>
        <w:spacing w:line="360" w:lineRule="auto" w:before="0" w:after="80"/>
        <w:ind w:firstLine="403"/>
        <w:jc w:val="both"/>
      </w:pPr>
      <w:r>
        <w:rPr>
          <w:rFonts w:ascii="Times New Roman" w:hAnsi="Times New Roman"/>
          <w:color w:val="000000"/>
          <w:sz w:val="24"/>
        </w:rPr>
        <w:t>Processes multi-criteria search queries. Dynamically constructs SQL statements with parameterized wildcards (`LIKE %s`) across item titles, categories, and condition descriptions.</w:t>
      </w:r>
    </w:p>
    <w:p>
      <w:pPr>
        <w:keepNext/>
        <w:spacing w:before="160" w:after="40" w:line="288" w:lineRule="auto"/>
      </w:pPr>
      <w:r>
        <w:rPr>
          <w:rFonts w:ascii="Times New Roman" w:hAnsi="Times New Roman"/>
          <w:b/>
          <w:color w:val="000000"/>
          <w:sz w:val="26"/>
        </w:rPr>
        <w:t>6.2.4 Lending Workflow State Machine</w:t>
      </w:r>
    </w:p>
    <w:p>
      <w:pPr>
        <w:spacing w:line="360" w:lineRule="auto" w:before="0" w:after="80"/>
        <w:ind w:firstLine="403"/>
        <w:jc w:val="both"/>
      </w:pPr>
      <w:r>
        <w:rPr>
          <w:rFonts w:ascii="Times New Roman" w:hAnsi="Times New Roman"/>
          <w:color w:val="000000"/>
          <w:sz w:val="24"/>
        </w:rPr>
        <w:t>Enforces valid transaction state transitions. Validates item availability, blocks self-borrowing, updates statuses to 'Approved' or 'Rejected', and handles return confirmation.</w:t>
      </w:r>
    </w:p>
    <w:p>
      <w:pPr>
        <w:keepNext/>
        <w:spacing w:before="200" w:after="60" w:line="288" w:lineRule="auto"/>
      </w:pPr>
      <w:r>
        <w:rPr>
          <w:rFonts w:ascii="Times New Roman" w:hAnsi="Times New Roman"/>
          <w:b/>
          <w:color w:val="000000"/>
          <w:sz w:val="28"/>
        </w:rPr>
        <w:t>6.3 Key Implementation Code Templates</w:t>
      </w:r>
    </w:p>
    <w:p>
      <w:pPr>
        <w:spacing w:line="360" w:lineRule="auto" w:before="0" w:after="80"/>
        <w:ind w:firstLine="403"/>
        <w:jc w:val="both"/>
      </w:pPr>
      <w:r>
        <w:rPr>
          <w:rFonts w:ascii="Times New Roman" w:hAnsi="Times New Roman"/>
          <w:color w:val="000000"/>
          <w:sz w:val="24"/>
        </w:rPr>
        <w:t>The following code templates represent critical architectural logic implemented within the platform:</w:t>
      </w:r>
    </w:p>
    <w:p>
      <w:pPr>
        <w:keepNext/>
        <w:spacing w:before="160" w:after="40" w:line="288" w:lineRule="auto"/>
      </w:pPr>
      <w:r>
        <w:rPr>
          <w:rFonts w:ascii="Times New Roman" w:hAnsi="Times New Roman"/>
          <w:b/>
          <w:color w:val="000000"/>
          <w:sz w:val="26"/>
        </w:rPr>
        <w:t>6.3.1 Database Connection Pool with TLS Encryption</w:t>
      </w:r>
    </w:p>
    <w:tbl>
      <w:tblPr>
        <w:tblW w:type="auto" w:w="0"/>
        <w:jc w:val="center"/>
        <w:tblLook w:firstColumn="1" w:firstRow="1" w:lastColumn="0" w:lastRow="0" w:noHBand="0" w:noVBand="1" w:val="04A0"/>
      </w:tblPr>
      <w:tblGrid>
        <w:gridCol w:w="8503"/>
      </w:tblGrid>
      <w:tr>
        <w:tc>
          <w:tcPr>
            <w:tcW w:type="dxa" w:w="8496"/>
            <w:tcBorders>
              <w:top w:val="single" w:sz="4" w:space="0" w:color="000000"/>
              <w:bottom w:val="single" w:sz="4" w:space="0" w:color="000000"/>
              <w:left w:val="single" w:sz="4" w:space="0" w:color="000000"/>
              <w:right w:val="single" w:sz="4" w:space="0" w:color="000000"/>
            </w:tcBorders>
            <w:tcMar>
              <w:top w:w="60" w:type="dxa"/>
              <w:bottom w:w="60" w:type="dxa"/>
              <w:left w:w="100" w:type="dxa"/>
              <w:right w:w="100" w:type="dxa"/>
            </w:tcMar>
          </w:tcPr>
          <w:p>
            <w:pPr>
              <w:spacing w:before="0" w:after="0" w:line="252" w:lineRule="auto"/>
            </w:pPr>
            <w:r>
              <w:rPr>
                <w:rFonts w:ascii="Consolas" w:hAnsi="Consolas"/>
                <w:color w:val="000000"/>
                <w:sz w:val="17"/>
              </w:rPr>
              <w:t>import os, pymysql</w:t>
              <w:br/>
            </w:r>
            <w:r>
              <w:rPr>
                <w:rFonts w:ascii="Consolas" w:hAnsi="Consolas"/>
                <w:color w:val="000000"/>
                <w:sz w:val="17"/>
              </w:rPr>
              <w:t>from dotenv import load_dotenv</w:t>
              <w:br/>
            </w:r>
            <w:r>
              <w:rPr>
                <w:rFonts w:ascii="Consolas" w:hAnsi="Consolas"/>
                <w:color w:val="000000"/>
                <w:sz w:val="17"/>
              </w:rPr>
              <w:t>load_dotenv()</w:t>
              <w:br/>
            </w:r>
            <w:r>
              <w:rPr>
                <w:rFonts w:ascii="Consolas" w:hAnsi="Consolas"/>
                <w:color w:val="000000"/>
                <w:sz w:val="17"/>
              </w:rPr>
              <w:br/>
            </w:r>
            <w:r>
              <w:rPr>
                <w:rFonts w:ascii="Consolas" w:hAnsi="Consolas"/>
                <w:color w:val="000000"/>
                <w:sz w:val="17"/>
              </w:rPr>
              <w:t>def get_db_connection():</w:t>
              <w:br/>
            </w:r>
            <w:r>
              <w:rPr>
                <w:rFonts w:ascii="Consolas" w:hAnsi="Consolas"/>
                <w:color w:val="000000"/>
                <w:sz w:val="17"/>
              </w:rPr>
              <w:t xml:space="preserve">    """Establishes secure, TLS-encrypted connection to TiDB Cloud."""</w:t>
              <w:br/>
            </w:r>
            <w:r>
              <w:rPr>
                <w:rFonts w:ascii="Consolas" w:hAnsi="Consolas"/>
                <w:color w:val="000000"/>
                <w:sz w:val="17"/>
              </w:rPr>
              <w:t xml:space="preserve">    return pymysql.connect(</w:t>
              <w:br/>
            </w:r>
            <w:r>
              <w:rPr>
                <w:rFonts w:ascii="Consolas" w:hAnsi="Consolas"/>
                <w:color w:val="000000"/>
                <w:sz w:val="17"/>
              </w:rPr>
              <w:t xml:space="preserve">        host=os.getenv('TIDB_HOST'),</w:t>
              <w:br/>
            </w:r>
            <w:r>
              <w:rPr>
                <w:rFonts w:ascii="Consolas" w:hAnsi="Consolas"/>
                <w:color w:val="000000"/>
                <w:sz w:val="17"/>
              </w:rPr>
              <w:t xml:space="preserve">        port=int(os.getenv('TIDB_PORT', 4000)),</w:t>
              <w:br/>
            </w:r>
            <w:r>
              <w:rPr>
                <w:rFonts w:ascii="Consolas" w:hAnsi="Consolas"/>
                <w:color w:val="000000"/>
                <w:sz w:val="17"/>
              </w:rPr>
              <w:t xml:space="preserve">        user=os.getenv('TIDB_USER'),</w:t>
              <w:br/>
            </w:r>
            <w:r>
              <w:rPr>
                <w:rFonts w:ascii="Consolas" w:hAnsi="Consolas"/>
                <w:color w:val="000000"/>
                <w:sz w:val="17"/>
              </w:rPr>
              <w:t xml:space="preserve">        password=os.getenv('TIDB_PASSWORD'),</w:t>
              <w:br/>
            </w:r>
            <w:r>
              <w:rPr>
                <w:rFonts w:ascii="Consolas" w:hAnsi="Consolas"/>
                <w:color w:val="000000"/>
                <w:sz w:val="17"/>
              </w:rPr>
              <w:t xml:space="preserve">        database=os.getenv('TIDB_DATABASE'),</w:t>
              <w:br/>
            </w:r>
            <w:r>
              <w:rPr>
                <w:rFonts w:ascii="Consolas" w:hAnsi="Consolas"/>
                <w:color w:val="000000"/>
                <w:sz w:val="17"/>
              </w:rPr>
              <w:t xml:space="preserve">        ssl={'ssl_mode': 'VERIFY_IDENTITY'},</w:t>
              <w:br/>
            </w:r>
            <w:r>
              <w:rPr>
                <w:rFonts w:ascii="Consolas" w:hAnsi="Consolas"/>
                <w:color w:val="000000"/>
                <w:sz w:val="17"/>
              </w:rPr>
              <w:t xml:space="preserve">        cursorclass=pymysql.cursors.DictCursor,</w:t>
              <w:br/>
            </w:r>
            <w:r>
              <w:rPr>
                <w:rFonts w:ascii="Consolas" w:hAnsi="Consolas"/>
                <w:color w:val="000000"/>
                <w:sz w:val="17"/>
              </w:rPr>
              <w:t xml:space="preserve">        autocommit=False</w:t>
              <w:br/>
            </w:r>
            <w:r>
              <w:rPr>
                <w:rFonts w:ascii="Consolas" w:hAnsi="Consolas"/>
                <w:color w:val="000000"/>
                <w:sz w:val="17"/>
              </w:rPr>
              <w:t xml:space="preserve">    )</w:t>
              <w:br/>
            </w:r>
          </w:p>
        </w:tc>
      </w:tr>
    </w:tbl>
    <w:p>
      <w:pPr>
        <w:spacing w:before="0" w:after="60"/>
      </w:pPr>
    </w:p>
    <w:p>
      <w:pPr>
        <w:keepNext/>
        <w:spacing w:before="160" w:after="40" w:line="288" w:lineRule="auto"/>
      </w:pPr>
      <w:r>
        <w:rPr>
          <w:rFonts w:ascii="Times New Roman" w:hAnsi="Times New Roman"/>
          <w:b/>
          <w:color w:val="000000"/>
          <w:sz w:val="26"/>
        </w:rPr>
        <w:t>6.3.2 Member Registration and Password Cryptography</w:t>
      </w:r>
    </w:p>
    <w:tbl>
      <w:tblPr>
        <w:tblW w:type="auto" w:w="0"/>
        <w:jc w:val="center"/>
        <w:tblLook w:firstColumn="1" w:firstRow="1" w:lastColumn="0" w:lastRow="0" w:noHBand="0" w:noVBand="1" w:val="04A0"/>
      </w:tblPr>
      <w:tblGrid>
        <w:gridCol w:w="8503"/>
      </w:tblGrid>
      <w:tr>
        <w:tc>
          <w:tcPr>
            <w:tcW w:type="dxa" w:w="8496"/>
            <w:tcBorders>
              <w:top w:val="single" w:sz="4" w:space="0" w:color="000000"/>
              <w:bottom w:val="single" w:sz="4" w:space="0" w:color="000000"/>
              <w:left w:val="single" w:sz="4" w:space="0" w:color="000000"/>
              <w:right w:val="single" w:sz="4" w:space="0" w:color="000000"/>
            </w:tcBorders>
            <w:tcMar>
              <w:top w:w="60" w:type="dxa"/>
              <w:bottom w:w="60" w:type="dxa"/>
              <w:left w:w="100" w:type="dxa"/>
              <w:right w:w="100" w:type="dxa"/>
            </w:tcMar>
          </w:tcPr>
          <w:p>
            <w:pPr>
              <w:spacing w:before="0" w:after="0" w:line="252" w:lineRule="auto"/>
            </w:pPr>
            <w:r>
              <w:rPr>
                <w:rFonts w:ascii="Consolas" w:hAnsi="Consolas"/>
                <w:color w:val="000000"/>
                <w:sz w:val="17"/>
              </w:rPr>
              <w:t>@app.route('/register', methods=['GET', 'POST'])</w:t>
              <w:br/>
            </w:r>
            <w:r>
              <w:rPr>
                <w:rFonts w:ascii="Consolas" w:hAnsi="Consolas"/>
                <w:color w:val="000000"/>
                <w:sz w:val="17"/>
              </w:rPr>
              <w:t>def register():</w:t>
              <w:br/>
            </w:r>
            <w:r>
              <w:rPr>
                <w:rFonts w:ascii="Consolas" w:hAnsi="Consolas"/>
                <w:color w:val="000000"/>
                <w:sz w:val="17"/>
              </w:rPr>
              <w:t xml:space="preserve">    if request.method == 'POST':</w:t>
              <w:br/>
            </w:r>
            <w:r>
              <w:rPr>
                <w:rFonts w:ascii="Consolas" w:hAnsi="Consolas"/>
                <w:color w:val="000000"/>
                <w:sz w:val="17"/>
              </w:rPr>
              <w:t xml:space="preserve">        name = request.form['name'].strip()</w:t>
              <w:br/>
            </w:r>
            <w:r>
              <w:rPr>
                <w:rFonts w:ascii="Consolas" w:hAnsi="Consolas"/>
                <w:color w:val="000000"/>
                <w:sz w:val="17"/>
              </w:rPr>
              <w:t xml:space="preserve">        email = request.form['email'].strip().lower()</w:t>
              <w:br/>
            </w:r>
            <w:r>
              <w:rPr>
                <w:rFonts w:ascii="Consolas" w:hAnsi="Consolas"/>
                <w:color w:val="000000"/>
                <w:sz w:val="17"/>
              </w:rPr>
              <w:t xml:space="preserve">        password = request.form['password']</w:t>
              <w:br/>
            </w:r>
            <w:r>
              <w:rPr>
                <w:rFonts w:ascii="Consolas" w:hAnsi="Consolas"/>
                <w:color w:val="000000"/>
                <w:sz w:val="17"/>
              </w:rPr>
              <w:t xml:space="preserve">        phone = request.form.get('phone', '').strip()</w:t>
              <w:br/>
            </w:r>
            <w:r>
              <w:rPr>
                <w:rFonts w:ascii="Consolas" w:hAnsi="Consolas"/>
                <w:color w:val="000000"/>
                <w:sz w:val="17"/>
              </w:rPr>
              <w:t xml:space="preserve">        conn = get_db_connection()</w:t>
              <w:br/>
            </w:r>
            <w:r>
              <w:rPr>
                <w:rFonts w:ascii="Consolas" w:hAnsi="Consolas"/>
                <w:color w:val="000000"/>
                <w:sz w:val="17"/>
              </w:rPr>
              <w:t xml:space="preserve">        cursor = conn.cursor()</w:t>
              <w:br/>
            </w:r>
            <w:r>
              <w:rPr>
                <w:rFonts w:ascii="Consolas" w:hAnsi="Consolas"/>
                <w:color w:val="000000"/>
                <w:sz w:val="17"/>
              </w:rPr>
              <w:t xml:space="preserve">        cursor.execute('SELECT id FROM users WHERE email = %s', (email,))</w:t>
              <w:br/>
            </w:r>
            <w:r>
              <w:rPr>
                <w:rFonts w:ascii="Consolas" w:hAnsi="Consolas"/>
                <w:color w:val="000000"/>
                <w:sz w:val="17"/>
              </w:rPr>
              <w:t xml:space="preserve">        if cursor.fetchone():</w:t>
              <w:br/>
            </w:r>
            <w:r>
              <w:rPr>
                <w:rFonts w:ascii="Consolas" w:hAnsi="Consolas"/>
                <w:color w:val="000000"/>
                <w:sz w:val="17"/>
              </w:rPr>
              <w:t xml:space="preserve">            flash('Email already registered. Please log in.', 'danger')</w:t>
              <w:br/>
            </w:r>
            <w:r>
              <w:rPr>
                <w:rFonts w:ascii="Consolas" w:hAnsi="Consolas"/>
                <w:color w:val="000000"/>
                <w:sz w:val="17"/>
              </w:rPr>
              <w:t xml:space="preserve">            return redirect(url_for('register'))</w:t>
              <w:br/>
            </w:r>
            <w:r>
              <w:rPr>
                <w:rFonts w:ascii="Consolas" w:hAnsi="Consolas"/>
                <w:color w:val="000000"/>
                <w:sz w:val="17"/>
              </w:rPr>
              <w:t xml:space="preserve">        hashed_pw = generate_password_hash(password, method='pbkdf2:sha256', salt_length=16)</w:t>
              <w:br/>
            </w:r>
            <w:r>
              <w:rPr>
                <w:rFonts w:ascii="Consolas" w:hAnsi="Consolas"/>
                <w:color w:val="000000"/>
                <w:sz w:val="17"/>
              </w:rPr>
              <w:t xml:space="preserve">        cursor.execute(</w:t>
              <w:br/>
            </w:r>
            <w:r>
              <w:rPr>
                <w:rFonts w:ascii="Consolas" w:hAnsi="Consolas"/>
                <w:color w:val="000000"/>
                <w:sz w:val="17"/>
              </w:rPr>
              <w:t xml:space="preserve">            'INSERT INTO users (name, email, password_hash, phone) VALUES (%s, %s, %s, %s)',</w:t>
              <w:br/>
            </w:r>
            <w:r>
              <w:rPr>
                <w:rFonts w:ascii="Consolas" w:hAnsi="Consolas"/>
                <w:color w:val="000000"/>
                <w:sz w:val="17"/>
              </w:rPr>
              <w:t xml:space="preserve">            (name, email, hashed_pw, phone)</w:t>
              <w:br/>
            </w:r>
            <w:r>
              <w:rPr>
                <w:rFonts w:ascii="Consolas" w:hAnsi="Consolas"/>
                <w:color w:val="000000"/>
                <w:sz w:val="17"/>
              </w:rPr>
              <w:t xml:space="preserve">        )</w:t>
              <w:br/>
            </w:r>
            <w:r>
              <w:rPr>
                <w:rFonts w:ascii="Consolas" w:hAnsi="Consolas"/>
                <w:color w:val="000000"/>
                <w:sz w:val="17"/>
              </w:rPr>
              <w:t xml:space="preserve">        conn.commit()</w:t>
              <w:br/>
            </w:r>
            <w:r>
              <w:rPr>
                <w:rFonts w:ascii="Consolas" w:hAnsi="Consolas"/>
                <w:color w:val="000000"/>
                <w:sz w:val="17"/>
              </w:rPr>
              <w:t xml:space="preserve">        flash('Registration successful! Please log in.', 'success')</w:t>
              <w:br/>
            </w:r>
            <w:r>
              <w:rPr>
                <w:rFonts w:ascii="Consolas" w:hAnsi="Consolas"/>
                <w:color w:val="000000"/>
                <w:sz w:val="17"/>
              </w:rPr>
              <w:t xml:space="preserve">        return redirect(url_for('login'))</w:t>
              <w:br/>
            </w:r>
            <w:r>
              <w:rPr>
                <w:rFonts w:ascii="Consolas" w:hAnsi="Consolas"/>
                <w:color w:val="000000"/>
                <w:sz w:val="17"/>
              </w:rPr>
              <w:t xml:space="preserve">    return render_template('register.html')</w:t>
              <w:br/>
            </w:r>
          </w:p>
        </w:tc>
      </w:tr>
    </w:tbl>
    <w:p>
      <w:pPr>
        <w:spacing w:before="0" w:after="60"/>
      </w:pPr>
    </w:p>
    <w:p>
      <w:pPr>
        <w:keepNext/>
        <w:spacing w:before="160" w:after="40" w:line="288" w:lineRule="auto"/>
      </w:pPr>
      <w:r>
        <w:rPr>
          <w:rFonts w:ascii="Times New Roman" w:hAnsi="Times New Roman"/>
          <w:b/>
          <w:color w:val="000000"/>
          <w:sz w:val="26"/>
        </w:rPr>
        <w:t>6.3.3 Item Listing and UUID Photo Sanitization</w:t>
      </w:r>
    </w:p>
    <w:tbl>
      <w:tblPr>
        <w:tblW w:type="auto" w:w="0"/>
        <w:jc w:val="center"/>
        <w:tblLook w:firstColumn="1" w:firstRow="1" w:lastColumn="0" w:lastRow="0" w:noHBand="0" w:noVBand="1" w:val="04A0"/>
      </w:tblPr>
      <w:tblGrid>
        <w:gridCol w:w="8503"/>
      </w:tblGrid>
      <w:tr>
        <w:tc>
          <w:tcPr>
            <w:tcW w:type="dxa" w:w="8496"/>
            <w:tcBorders>
              <w:top w:val="single" w:sz="4" w:space="0" w:color="000000"/>
              <w:bottom w:val="single" w:sz="4" w:space="0" w:color="000000"/>
              <w:left w:val="single" w:sz="4" w:space="0" w:color="000000"/>
              <w:right w:val="single" w:sz="4" w:space="0" w:color="000000"/>
            </w:tcBorders>
            <w:tcMar>
              <w:top w:w="60" w:type="dxa"/>
              <w:bottom w:w="60" w:type="dxa"/>
              <w:left w:w="100" w:type="dxa"/>
              <w:right w:w="100" w:type="dxa"/>
            </w:tcMar>
          </w:tcPr>
          <w:p>
            <w:pPr>
              <w:spacing w:before="0" w:after="0" w:line="252" w:lineRule="auto"/>
            </w:pPr>
            <w:r>
              <w:rPr>
                <w:rFonts w:ascii="Consolas" w:hAnsi="Consolas"/>
                <w:color w:val="000000"/>
                <w:sz w:val="17"/>
              </w:rPr>
              <w:t>@app.route('/add_item', methods=['GET', 'POST'])</w:t>
              <w:br/>
            </w:r>
            <w:r>
              <w:rPr>
                <w:rFonts w:ascii="Consolas" w:hAnsi="Consolas"/>
                <w:color w:val="000000"/>
                <w:sz w:val="17"/>
              </w:rPr>
              <w:t>@login_required</w:t>
              <w:br/>
            </w:r>
            <w:r>
              <w:rPr>
                <w:rFonts w:ascii="Consolas" w:hAnsi="Consolas"/>
                <w:color w:val="000000"/>
                <w:sz w:val="17"/>
              </w:rPr>
              <w:t>def add_item():</w:t>
              <w:br/>
            </w:r>
            <w:r>
              <w:rPr>
                <w:rFonts w:ascii="Consolas" w:hAnsi="Consolas"/>
                <w:color w:val="000000"/>
                <w:sz w:val="17"/>
              </w:rPr>
              <w:t xml:space="preserve">    if request.method == 'POST':</w:t>
              <w:br/>
            </w:r>
            <w:r>
              <w:rPr>
                <w:rFonts w:ascii="Consolas" w:hAnsi="Consolas"/>
                <w:color w:val="000000"/>
                <w:sz w:val="17"/>
              </w:rPr>
              <w:t xml:space="preserve">        item_name = request.form['item_name'].strip()</w:t>
              <w:br/>
            </w:r>
            <w:r>
              <w:rPr>
                <w:rFonts w:ascii="Consolas" w:hAnsi="Consolas"/>
                <w:color w:val="000000"/>
                <w:sz w:val="17"/>
              </w:rPr>
              <w:t xml:space="preserve">        category = request.form['category']</w:t>
              <w:br/>
            </w:r>
            <w:r>
              <w:rPr>
                <w:rFonts w:ascii="Consolas" w:hAnsi="Consolas"/>
                <w:color w:val="000000"/>
                <w:sz w:val="17"/>
              </w:rPr>
              <w:t xml:space="preserve">        description = request.form.get('description', '').strip()</w:t>
              <w:br/>
            </w:r>
            <w:r>
              <w:rPr>
                <w:rFonts w:ascii="Consolas" w:hAnsi="Consolas"/>
                <w:color w:val="000000"/>
                <w:sz w:val="17"/>
              </w:rPr>
              <w:t xml:space="preserve">        file = request.files.get('image')</w:t>
              <w:br/>
            </w:r>
            <w:r>
              <w:rPr>
                <w:rFonts w:ascii="Consolas" w:hAnsi="Consolas"/>
                <w:color w:val="000000"/>
                <w:sz w:val="17"/>
              </w:rPr>
              <w:t xml:space="preserve">        filename = None</w:t>
              <w:br/>
            </w:r>
            <w:r>
              <w:rPr>
                <w:rFonts w:ascii="Consolas" w:hAnsi="Consolas"/>
                <w:color w:val="000000"/>
                <w:sz w:val="17"/>
              </w:rPr>
              <w:t xml:space="preserve">        if file and allowed_file(file.filename):</w:t>
              <w:br/>
            </w:r>
            <w:r>
              <w:rPr>
                <w:rFonts w:ascii="Consolas" w:hAnsi="Consolas"/>
                <w:color w:val="000000"/>
                <w:sz w:val="17"/>
              </w:rPr>
              <w:t xml:space="preserve">            ext = file.filename.rsplit('.', 1)[1].lower()</w:t>
              <w:br/>
            </w:r>
            <w:r>
              <w:rPr>
                <w:rFonts w:ascii="Consolas" w:hAnsi="Consolas"/>
                <w:color w:val="000000"/>
                <w:sz w:val="17"/>
              </w:rPr>
              <w:t xml:space="preserve">            filename = f'{uuid.uuid4().hex}.{ext}'</w:t>
              <w:br/>
            </w:r>
            <w:r>
              <w:rPr>
                <w:rFonts w:ascii="Consolas" w:hAnsi="Consolas"/>
                <w:color w:val="000000"/>
                <w:sz w:val="17"/>
              </w:rPr>
              <w:t xml:space="preserve">            file.save(os.path.join(app.config['UPLOAD_FOLDER'], filename))</w:t>
              <w:br/>
            </w:r>
            <w:r>
              <w:rPr>
                <w:rFonts w:ascii="Consolas" w:hAnsi="Consolas"/>
                <w:color w:val="000000"/>
                <w:sz w:val="17"/>
              </w:rPr>
              <w:t xml:space="preserve">        conn = get_db_connection()</w:t>
              <w:br/>
            </w:r>
            <w:r>
              <w:rPr>
                <w:rFonts w:ascii="Consolas" w:hAnsi="Consolas"/>
                <w:color w:val="000000"/>
                <w:sz w:val="17"/>
              </w:rPr>
              <w:t xml:space="preserve">        cursor = conn.cursor()</w:t>
              <w:br/>
            </w:r>
            <w:r>
              <w:rPr>
                <w:rFonts w:ascii="Consolas" w:hAnsi="Consolas"/>
                <w:color w:val="000000"/>
                <w:sz w:val="17"/>
              </w:rPr>
              <w:t xml:space="preserve">        cursor.execute(</w:t>
              <w:br/>
            </w:r>
            <w:r>
              <w:rPr>
                <w:rFonts w:ascii="Consolas" w:hAnsi="Consolas"/>
                <w:color w:val="000000"/>
                <w:sz w:val="17"/>
              </w:rPr>
              <w:t xml:space="preserve">            'INSERT INTO items (owner_id, item_name, category, description, image) VALUES (%s, %s, %s, %s, %s)',</w:t>
              <w:br/>
            </w:r>
            <w:r>
              <w:rPr>
                <w:rFonts w:ascii="Consolas" w:hAnsi="Consolas"/>
                <w:color w:val="000000"/>
                <w:sz w:val="17"/>
              </w:rPr>
              <w:t xml:space="preserve">            (session['user_id'], item_name, category, description, filename)</w:t>
              <w:br/>
            </w:r>
            <w:r>
              <w:rPr>
                <w:rFonts w:ascii="Consolas" w:hAnsi="Consolas"/>
                <w:color w:val="000000"/>
                <w:sz w:val="17"/>
              </w:rPr>
              <w:t xml:space="preserve">        )</w:t>
              <w:br/>
            </w:r>
            <w:r>
              <w:rPr>
                <w:rFonts w:ascii="Consolas" w:hAnsi="Consolas"/>
                <w:color w:val="000000"/>
                <w:sz w:val="17"/>
              </w:rPr>
              <w:t xml:space="preserve">        conn.commit()</w:t>
              <w:br/>
            </w:r>
            <w:r>
              <w:rPr>
                <w:rFonts w:ascii="Consolas" w:hAnsi="Consolas"/>
                <w:color w:val="000000"/>
                <w:sz w:val="17"/>
              </w:rPr>
              <w:t xml:space="preserve">        flash('Item listed successfully for community sharing!', 'success')</w:t>
              <w:br/>
            </w:r>
            <w:r>
              <w:rPr>
                <w:rFonts w:ascii="Consolas" w:hAnsi="Consolas"/>
                <w:color w:val="000000"/>
                <w:sz w:val="17"/>
              </w:rPr>
              <w:t xml:space="preserve">        return redirect(url_for('my_items'))</w:t>
              <w:br/>
            </w:r>
            <w:r>
              <w:rPr>
                <w:rFonts w:ascii="Consolas" w:hAnsi="Consolas"/>
                <w:color w:val="000000"/>
                <w:sz w:val="17"/>
              </w:rPr>
              <w:t xml:space="preserve">    return render_template('add_item.html')</w:t>
              <w:br/>
            </w:r>
          </w:p>
        </w:tc>
      </w:tr>
    </w:tbl>
    <w:p>
      <w:pPr>
        <w:spacing w:before="0" w:after="60"/>
      </w:pPr>
    </w:p>
    <w:p>
      <w:pPr>
        <w:keepNext/>
        <w:spacing w:before="160" w:after="40" w:line="288" w:lineRule="auto"/>
      </w:pPr>
      <w:r>
        <w:rPr>
          <w:rFonts w:ascii="Times New Roman" w:hAnsi="Times New Roman"/>
          <w:b/>
          <w:color w:val="000000"/>
          <w:sz w:val="26"/>
        </w:rPr>
        <w:t>6.3.4 Lending Request State Machine and Return Handling</w:t>
      </w:r>
    </w:p>
    <w:tbl>
      <w:tblPr>
        <w:tblW w:type="auto" w:w="0"/>
        <w:jc w:val="center"/>
        <w:tblLook w:firstColumn="1" w:firstRow="1" w:lastColumn="0" w:lastRow="0" w:noHBand="0" w:noVBand="1" w:val="04A0"/>
      </w:tblPr>
      <w:tblGrid>
        <w:gridCol w:w="8503"/>
      </w:tblGrid>
      <w:tr>
        <w:tc>
          <w:tcPr>
            <w:tcW w:type="dxa" w:w="8496"/>
            <w:tcBorders>
              <w:top w:val="single" w:sz="4" w:space="0" w:color="000000"/>
              <w:bottom w:val="single" w:sz="4" w:space="0" w:color="000000"/>
              <w:left w:val="single" w:sz="4" w:space="0" w:color="000000"/>
              <w:right w:val="single" w:sz="4" w:space="0" w:color="000000"/>
            </w:tcBorders>
            <w:tcMar>
              <w:top w:w="60" w:type="dxa"/>
              <w:bottom w:w="60" w:type="dxa"/>
              <w:left w:w="100" w:type="dxa"/>
              <w:right w:w="100" w:type="dxa"/>
            </w:tcMar>
          </w:tcPr>
          <w:p>
            <w:pPr>
              <w:spacing w:before="0" w:after="0" w:line="252" w:lineRule="auto"/>
            </w:pPr>
            <w:r>
              <w:rPr>
                <w:rFonts w:ascii="Consolas" w:hAnsi="Consolas"/>
                <w:color w:val="000000"/>
                <w:sz w:val="17"/>
              </w:rPr>
              <w:t>@app.route('/approve_request/&lt;int:req_id&gt;', methods=['POST'])</w:t>
              <w:br/>
            </w:r>
            <w:r>
              <w:rPr>
                <w:rFonts w:ascii="Consolas" w:hAnsi="Consolas"/>
                <w:color w:val="000000"/>
                <w:sz w:val="17"/>
              </w:rPr>
              <w:t>@login_required</w:t>
              <w:br/>
            </w:r>
            <w:r>
              <w:rPr>
                <w:rFonts w:ascii="Consolas" w:hAnsi="Consolas"/>
                <w:color w:val="000000"/>
                <w:sz w:val="17"/>
              </w:rPr>
              <w:t>def approve_request(req_id):</w:t>
              <w:br/>
            </w:r>
            <w:r>
              <w:rPr>
                <w:rFonts w:ascii="Consolas" w:hAnsi="Consolas"/>
                <w:color w:val="000000"/>
                <w:sz w:val="17"/>
              </w:rPr>
              <w:t xml:space="preserve">    conn = get_db_connection()</w:t>
              <w:br/>
            </w:r>
            <w:r>
              <w:rPr>
                <w:rFonts w:ascii="Consolas" w:hAnsi="Consolas"/>
                <w:color w:val="000000"/>
                <w:sz w:val="17"/>
              </w:rPr>
              <w:t xml:space="preserve">    cursor = conn.cursor()</w:t>
              <w:br/>
            </w:r>
            <w:r>
              <w:rPr>
                <w:rFonts w:ascii="Consolas" w:hAnsi="Consolas"/>
                <w:color w:val="000000"/>
                <w:sz w:val="17"/>
              </w:rPr>
              <w:t xml:space="preserve">    cursor.execute('SELECT * FROM lending_requests WHERE id = %s AND owner_id = %s', (req_id, session['user_id']))</w:t>
              <w:br/>
            </w:r>
            <w:r>
              <w:rPr>
                <w:rFonts w:ascii="Consolas" w:hAnsi="Consolas"/>
                <w:color w:val="000000"/>
                <w:sz w:val="17"/>
              </w:rPr>
              <w:t xml:space="preserve">    req = cursor.fetchone()</w:t>
              <w:br/>
            </w:r>
            <w:r>
              <w:rPr>
                <w:rFonts w:ascii="Consolas" w:hAnsi="Consolas"/>
                <w:color w:val="000000"/>
                <w:sz w:val="17"/>
              </w:rPr>
              <w:t xml:space="preserve">    if not req or req['status'] != 'Pending':</w:t>
              <w:br/>
            </w:r>
            <w:r>
              <w:rPr>
                <w:rFonts w:ascii="Consolas" w:hAnsi="Consolas"/>
                <w:color w:val="000000"/>
                <w:sz w:val="17"/>
              </w:rPr>
              <w:t xml:space="preserve">        flash('Invalid transaction request.', 'danger')</w:t>
              <w:br/>
            </w:r>
            <w:r>
              <w:rPr>
                <w:rFonts w:ascii="Consolas" w:hAnsi="Consolas"/>
                <w:color w:val="000000"/>
                <w:sz w:val="17"/>
              </w:rPr>
              <w:t xml:space="preserve">        return redirect(url_for('received_requests'))</w:t>
              <w:br/>
            </w:r>
            <w:r>
              <w:rPr>
                <w:rFonts w:ascii="Consolas" w:hAnsi="Consolas"/>
                <w:color w:val="000000"/>
                <w:sz w:val="17"/>
              </w:rPr>
              <w:t xml:space="preserve">    cursor.execute('UPDATE lending_requests SET status = \'Approved\' WHERE id = %s', (req_id,))</w:t>
              <w:br/>
            </w:r>
            <w:r>
              <w:rPr>
                <w:rFonts w:ascii="Consolas" w:hAnsi="Consolas"/>
                <w:color w:val="000000"/>
                <w:sz w:val="17"/>
              </w:rPr>
              <w:t xml:space="preserve">    cursor.execute('UPDATE items SET availability = \'Lent\' WHERE id = %s', (req['item_id'],))</w:t>
              <w:br/>
            </w:r>
            <w:r>
              <w:rPr>
                <w:rFonts w:ascii="Consolas" w:hAnsi="Consolas"/>
                <w:color w:val="000000"/>
                <w:sz w:val="17"/>
              </w:rPr>
              <w:t xml:space="preserve">    conn.commit()</w:t>
              <w:br/>
            </w:r>
            <w:r>
              <w:rPr>
                <w:rFonts w:ascii="Consolas" w:hAnsi="Consolas"/>
                <w:color w:val="000000"/>
                <w:sz w:val="17"/>
              </w:rPr>
              <w:t xml:space="preserve">    flash('Borrow request approved! Item is now marked as Lent.', 'success')</w:t>
              <w:br/>
            </w:r>
            <w:r>
              <w:rPr>
                <w:rFonts w:ascii="Consolas" w:hAnsi="Consolas"/>
                <w:color w:val="000000"/>
                <w:sz w:val="17"/>
              </w:rPr>
              <w:t xml:space="preserve">    return redirect(url_for('received_requests'))</w:t>
              <w:br/>
            </w:r>
          </w:p>
        </w:tc>
      </w:tr>
    </w:tbl>
    <w:p>
      <w:pPr>
        <w:spacing w:before="0" w:after="60"/>
      </w:pPr>
    </w:p>
    <w:p>
      <w:r>
        <w:br w:type="page"/>
      </w:r>
    </w:p>
    <w:p>
      <w:pPr>
        <w:keepNext/>
        <w:spacing w:before="280" w:after="40" w:line="276" w:lineRule="auto"/>
        <w:jc w:val="center"/>
      </w:pPr>
      <w:r>
        <w:rPr>
          <w:rFonts w:ascii="Times New Roman" w:hAnsi="Times New Roman"/>
          <w:b/>
          <w:color w:val="000000"/>
          <w:sz w:val="28"/>
        </w:rPr>
        <w:t>CHAPTER 7</w:t>
      </w:r>
    </w:p>
    <w:p>
      <w:pPr>
        <w:keepNext/>
        <w:spacing w:before="0" w:after="280" w:line="276" w:lineRule="auto"/>
        <w:jc w:val="center"/>
      </w:pPr>
      <w:r>
        <w:rPr>
          <w:rFonts w:ascii="Times New Roman" w:hAnsi="Times New Roman"/>
          <w:b/>
          <w:color w:val="000000"/>
          <w:sz w:val="28"/>
        </w:rPr>
        <w:t>TESTING</w:t>
      </w:r>
    </w:p>
    <w:p>
      <w:pPr>
        <w:spacing w:line="360" w:lineRule="auto" w:before="0" w:after="80"/>
        <w:ind w:firstLine="403"/>
        <w:jc w:val="both"/>
      </w:pPr>
      <w:r>
        <w:rPr>
          <w:rFonts w:ascii="Times New Roman" w:hAnsi="Times New Roman"/>
          <w:color w:val="000000"/>
          <w:sz w:val="24"/>
        </w:rPr>
        <w:t>Testing validates that all software components conform to functional specifications and operate reliably under both expected and edge-case operational scenarios.</w:t>
      </w:r>
    </w:p>
    <w:p>
      <w:pPr>
        <w:keepNext/>
        <w:spacing w:before="200" w:after="60" w:line="288" w:lineRule="auto"/>
      </w:pPr>
      <w:r>
        <w:rPr>
          <w:rFonts w:ascii="Times New Roman" w:hAnsi="Times New Roman"/>
          <w:b/>
          <w:color w:val="000000"/>
          <w:sz w:val="28"/>
        </w:rPr>
        <w:t>7.1 Testing Approach and V-Model Strategy</w:t>
      </w:r>
    </w:p>
    <w:p>
      <w:pPr>
        <w:spacing w:line="360" w:lineRule="auto" w:before="0" w:after="80"/>
        <w:ind w:firstLine="403"/>
        <w:jc w:val="both"/>
      </w:pPr>
      <w:r>
        <w:rPr>
          <w:rFonts w:ascii="Times New Roman" w:hAnsi="Times New Roman"/>
          <w:color w:val="000000"/>
          <w:sz w:val="24"/>
        </w:rPr>
        <w:t>Testing strictly adheres to the software engineering V-Model, connecting each development phase directly with a corresponding verification and validation stage:</w:t>
      </w:r>
    </w:p>
    <w:p>
      <w:pPr>
        <w:keepNext/>
        <w:spacing w:before="120" w:after="40"/>
        <w:jc w:val="center"/>
      </w:pPr>
      <w:r>
        <w:drawing>
          <wp:inline xmlns:a="http://schemas.openxmlformats.org/drawingml/2006/main" xmlns:pic="http://schemas.openxmlformats.org/drawingml/2006/picture">
            <wp:extent cx="4023360" cy="1892750"/>
            <wp:docPr id="10" name="Picture 10"/>
            <wp:cNvGraphicFramePr>
              <a:graphicFrameLocks noChangeAspect="1"/>
            </wp:cNvGraphicFramePr>
            <a:graphic>
              <a:graphicData uri="http://schemas.openxmlformats.org/drawingml/2006/picture">
                <pic:pic>
                  <pic:nvPicPr>
                    <pic:cNvPr id="0" name="fig8_v_model.png"/>
                    <pic:cNvPicPr/>
                  </pic:nvPicPr>
                  <pic:blipFill>
                    <a:blip r:embed="rId22"/>
                    <a:stretch>
                      <a:fillRect/>
                    </a:stretch>
                  </pic:blipFill>
                  <pic:spPr>
                    <a:xfrm>
                      <a:off x="0" y="0"/>
                      <a:ext cx="4023360" cy="189275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7.1 </w:t>
      </w:r>
      <w:r>
        <w:rPr>
          <w:rFonts w:ascii="Times New Roman" w:hAnsi="Times New Roman"/>
          <w:i/>
          <w:color w:val="000000"/>
          <w:sz w:val="21"/>
        </w:rPr>
        <w:t>V-Model Verification and Validation Lifecycle</w:t>
      </w:r>
    </w:p>
    <w:p>
      <w:pPr>
        <w:keepNext/>
        <w:spacing w:before="200" w:after="60" w:line="288" w:lineRule="auto"/>
      </w:pPr>
      <w:r>
        <w:rPr>
          <w:rFonts w:ascii="Times New Roman" w:hAnsi="Times New Roman"/>
          <w:b/>
          <w:color w:val="000000"/>
          <w:sz w:val="28"/>
        </w:rPr>
        <w:t>7.2 Progressive Levels of Testing</w:t>
      </w:r>
    </w:p>
    <w:p>
      <w:pPr>
        <w:spacing w:line="360" w:lineRule="auto" w:before="0" w:after="60"/>
        <w:ind w:left="504"/>
        <w:jc w:val="both"/>
      </w:pPr>
      <w:r>
        <w:rPr>
          <w:rFonts w:ascii="Times New Roman" w:hAnsi="Times New Roman"/>
          <w:b/>
          <w:color w:val="000000"/>
          <w:sz w:val="24"/>
        </w:rPr>
        <w:t xml:space="preserve">•  01 Unit Testing — </w:t>
      </w:r>
      <w:r>
        <w:rPr>
          <w:rFonts w:ascii="Times New Roman" w:hAnsi="Times New Roman"/>
          <w:color w:val="000000"/>
          <w:sz w:val="24"/>
        </w:rPr>
        <w:t>Validates individual functions in isolation: PBKDF2 hashing routines, UUID generation, filename validators, and SQL parameter mapping. Target: &gt;=80% line coverage.</w:t>
      </w:r>
    </w:p>
    <w:p>
      <w:pPr>
        <w:spacing w:line="360" w:lineRule="auto" w:before="0" w:after="60"/>
        <w:ind w:left="504"/>
        <w:jc w:val="both"/>
      </w:pPr>
      <w:r>
        <w:rPr>
          <w:rFonts w:ascii="Times New Roman" w:hAnsi="Times New Roman"/>
          <w:b/>
          <w:color w:val="000000"/>
          <w:sz w:val="24"/>
        </w:rPr>
        <w:t xml:space="preserve">•  02 Integration Testing — </w:t>
      </w:r>
      <w:r>
        <w:rPr>
          <w:rFonts w:ascii="Times New Roman" w:hAnsi="Times New Roman"/>
          <w:color w:val="000000"/>
          <w:sz w:val="24"/>
        </w:rPr>
        <w:t>Verifies communication across system modules: Flask routing, session management, and encrypted PyMySQL socket queries to TiDB Cloud.</w:t>
      </w:r>
    </w:p>
    <w:p>
      <w:pPr>
        <w:spacing w:line="360" w:lineRule="auto" w:before="0" w:after="60"/>
        <w:ind w:left="504"/>
        <w:jc w:val="both"/>
      </w:pPr>
      <w:r>
        <w:rPr>
          <w:rFonts w:ascii="Times New Roman" w:hAnsi="Times New Roman"/>
          <w:b/>
          <w:color w:val="000000"/>
          <w:sz w:val="24"/>
        </w:rPr>
        <w:t xml:space="preserve">•  03 System Testing — </w:t>
      </w:r>
      <w:r>
        <w:rPr>
          <w:rFonts w:ascii="Times New Roman" w:hAnsi="Times New Roman"/>
          <w:color w:val="000000"/>
          <w:sz w:val="24"/>
        </w:rPr>
        <w:t>Tests the complete end-to-end web platform against functional scenarios: registration, listing creation, search queries, borrow requests, owner approval, and returns.</w:t>
      </w:r>
    </w:p>
    <w:p>
      <w:pPr>
        <w:spacing w:line="360" w:lineRule="auto" w:before="0" w:after="60"/>
        <w:ind w:left="504"/>
        <w:jc w:val="both"/>
      </w:pPr>
      <w:r>
        <w:rPr>
          <w:rFonts w:ascii="Times New Roman" w:hAnsi="Times New Roman"/>
          <w:b/>
          <w:color w:val="000000"/>
          <w:sz w:val="24"/>
        </w:rPr>
        <w:t xml:space="preserve">•  04 Acceptance Testing — </w:t>
      </w:r>
      <w:r>
        <w:rPr>
          <w:rFonts w:ascii="Times New Roman" w:hAnsi="Times New Roman"/>
          <w:color w:val="000000"/>
          <w:sz w:val="24"/>
        </w:rPr>
        <w:t>User Acceptance Testing (UAT) conducted with representative community members to validate usability, navigation clarity, and practical lending workflows.</w:t>
      </w:r>
    </w:p>
    <w:p>
      <w:pPr>
        <w:keepNext/>
        <w:spacing w:before="200" w:after="60" w:line="288" w:lineRule="auto"/>
      </w:pPr>
      <w:r>
        <w:rPr>
          <w:rFonts w:ascii="Times New Roman" w:hAnsi="Times New Roman"/>
          <w:b/>
          <w:color w:val="000000"/>
          <w:sz w:val="28"/>
        </w:rPr>
        <w:t>7.3 Automated Test Suite Execution and Results</w:t>
      </w:r>
    </w:p>
    <w:p>
      <w:pPr>
        <w:spacing w:line="360" w:lineRule="auto" w:before="0" w:after="80"/>
        <w:ind w:firstLine="403"/>
        <w:jc w:val="both"/>
      </w:pPr>
      <w:r>
        <w:rPr>
          <w:rFonts w:ascii="Times New Roman" w:hAnsi="Times New Roman"/>
          <w:color w:val="000000"/>
          <w:sz w:val="24"/>
        </w:rPr>
        <w:t>Automated testing was conducted using the pytest testing framework. All fifteen functional test suites executed sequentially, validating authentication, catalog operations, search algorithms, and the complete lending request lifecycle state machine:</w:t>
      </w:r>
    </w:p>
    <w:p>
      <w:pPr>
        <w:keepNext/>
        <w:spacing w:before="120" w:after="40"/>
        <w:jc w:val="center"/>
      </w:pPr>
      <w:r>
        <w:drawing>
          <wp:inline xmlns:a="http://schemas.openxmlformats.org/drawingml/2006/main" xmlns:pic="http://schemas.openxmlformats.org/drawingml/2006/picture">
            <wp:extent cx="4114800" cy="2294626"/>
            <wp:docPr id="11" name="Picture 11"/>
            <wp:cNvGraphicFramePr>
              <a:graphicFrameLocks noChangeAspect="1"/>
            </wp:cNvGraphicFramePr>
            <a:graphic>
              <a:graphicData uri="http://schemas.openxmlformats.org/drawingml/2006/picture">
                <pic:pic>
                  <pic:nvPicPr>
                    <pic:cNvPr id="0" name="fig9_test_results.png"/>
                    <pic:cNvPicPr/>
                  </pic:nvPicPr>
                  <pic:blipFill>
                    <a:blip r:embed="rId23"/>
                    <a:stretch>
                      <a:fillRect/>
                    </a:stretch>
                  </pic:blipFill>
                  <pic:spPr>
                    <a:xfrm>
                      <a:off x="0" y="0"/>
                      <a:ext cx="4114800" cy="2294626"/>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Fig. 7.2 </w:t>
      </w:r>
      <w:r>
        <w:rPr>
          <w:rFonts w:ascii="Times New Roman" w:hAnsi="Times New Roman"/>
          <w:i/>
          <w:color w:val="000000"/>
          <w:sz w:val="21"/>
        </w:rPr>
        <w:t>Automated Test Suite Execution Results (pytest)</w:t>
      </w:r>
    </w:p>
    <w:p>
      <w:pPr>
        <w:spacing w:line="360" w:lineRule="auto" w:before="0" w:after="80"/>
        <w:ind w:firstLine="403"/>
        <w:jc w:val="both"/>
      </w:pPr>
      <w:r>
        <w:rPr>
          <w:rFonts w:ascii="Times New Roman" w:hAnsi="Times New Roman"/>
          <w:color w:val="000000"/>
          <w:sz w:val="24"/>
        </w:rPr>
        <w:t>As evidenced in Fig. 7.2, all 15 automated test suites executed successfully in 0.42 seconds with zero test failures, zero regressions, and 100% test completion.</w:t>
      </w:r>
    </w:p>
    <w:p>
      <w:pPr>
        <w:keepNext/>
        <w:spacing w:before="200" w:after="60" w:line="288" w:lineRule="auto"/>
      </w:pPr>
      <w:r>
        <w:rPr>
          <w:rFonts w:ascii="Times New Roman" w:hAnsi="Times New Roman"/>
          <w:b/>
          <w:color w:val="000000"/>
          <w:sz w:val="28"/>
        </w:rPr>
        <w:t>7.4 Sample Test Plans and Validation Matrix</w:t>
      </w:r>
    </w:p>
    <w:p>
      <w:pPr>
        <w:spacing w:line="360" w:lineRule="auto" w:before="0" w:after="80"/>
        <w:ind w:firstLine="403"/>
        <w:jc w:val="both"/>
      </w:pPr>
      <w:r>
        <w:rPr>
          <w:rFonts w:ascii="Times New Roman" w:hAnsi="Times New Roman"/>
          <w:color w:val="000000"/>
          <w:sz w:val="24"/>
        </w:rPr>
        <w:t>The following validation matrix summarizes sample functional test cases covering system inputs, expected results, and verified execution outcomes:</w:t>
      </w:r>
    </w:p>
    <w:p>
      <w:pPr>
        <w:keepNext/>
        <w:spacing w:before="160" w:after="60" w:line="276" w:lineRule="auto"/>
        <w:jc w:val="left"/>
      </w:pPr>
      <w:r>
        <w:rPr>
          <w:rFonts w:ascii="Times New Roman" w:hAnsi="Times New Roman"/>
          <w:b/>
          <w:color w:val="000000"/>
          <w:sz w:val="22"/>
        </w:rPr>
        <w:t xml:space="preserve">Table 7.1 </w:t>
      </w:r>
      <w:r>
        <w:rPr>
          <w:rFonts w:ascii="Times New Roman" w:hAnsi="Times New Roman"/>
          <w:b/>
          <w:color w:val="000000"/>
          <w:sz w:val="22"/>
        </w:rPr>
        <w:t>Functional Test Suite Validation Matrix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417"/>
        <w:gridCol w:w="1417"/>
        <w:gridCol w:w="1417"/>
        <w:gridCol w:w="1417"/>
        <w:gridCol w:w="1417"/>
        <w:gridCol w:w="1417"/>
      </w:tblGrid>
      <w:tr>
        <w:tc>
          <w:tcPr>
            <w:tcW w:type="dxa" w:w="864"/>
          </w:tcPr>
          <w:p>
            <w:pPr>
              <w:spacing w:before="60" w:after="60" w:line="276" w:lineRule="auto"/>
            </w:pPr>
            <w:r>
              <w:rPr>
                <w:rFonts w:ascii="Times New Roman" w:hAnsi="Times New Roman"/>
                <w:b/>
                <w:color w:val="000000"/>
                <w:sz w:val="21"/>
              </w:rPr>
              <w:t>TC ID</w:t>
            </w:r>
          </w:p>
        </w:tc>
        <w:tc>
          <w:tcPr>
            <w:tcW w:type="dxa" w:w="1152"/>
          </w:tcPr>
          <w:p>
            <w:pPr>
              <w:spacing w:before="60" w:after="60" w:line="276" w:lineRule="auto"/>
            </w:pPr>
            <w:r>
              <w:rPr>
                <w:rFonts w:ascii="Times New Roman" w:hAnsi="Times New Roman"/>
                <w:b/>
                <w:color w:val="000000"/>
                <w:sz w:val="21"/>
              </w:rPr>
              <w:t>Module</w:t>
            </w:r>
          </w:p>
        </w:tc>
        <w:tc>
          <w:tcPr>
            <w:tcW w:type="dxa" w:w="2016"/>
          </w:tcPr>
          <w:p>
            <w:pPr>
              <w:spacing w:before="60" w:after="60" w:line="276" w:lineRule="auto"/>
            </w:pPr>
            <w:r>
              <w:rPr>
                <w:rFonts w:ascii="Times New Roman" w:hAnsi="Times New Roman"/>
                <w:b/>
                <w:color w:val="000000"/>
                <w:sz w:val="21"/>
              </w:rPr>
              <w:t>Test Scenario</w:t>
            </w:r>
          </w:p>
        </w:tc>
        <w:tc>
          <w:tcPr>
            <w:tcW w:type="dxa" w:w="2304"/>
          </w:tcPr>
          <w:p>
            <w:pPr>
              <w:spacing w:before="60" w:after="60" w:line="276" w:lineRule="auto"/>
            </w:pPr>
            <w:r>
              <w:rPr>
                <w:rFonts w:ascii="Times New Roman" w:hAnsi="Times New Roman"/>
                <w:b/>
                <w:color w:val="000000"/>
                <w:sz w:val="21"/>
              </w:rPr>
              <w:t>Test Steps &amp; Input</w:t>
            </w:r>
          </w:p>
        </w:tc>
        <w:tc>
          <w:tcPr>
            <w:tcW w:type="dxa" w:w="1584"/>
          </w:tcPr>
          <w:p>
            <w:pPr>
              <w:spacing w:before="60" w:after="60" w:line="276" w:lineRule="auto"/>
            </w:pPr>
            <w:r>
              <w:rPr>
                <w:rFonts w:ascii="Times New Roman" w:hAnsi="Times New Roman"/>
                <w:b/>
                <w:color w:val="000000"/>
                <w:sz w:val="21"/>
              </w:rPr>
              <w:t>Expected Result</w:t>
            </w:r>
          </w:p>
        </w:tc>
        <w:tc>
          <w:tcPr>
            <w:tcW w:type="dxa" w:w="576"/>
          </w:tcPr>
          <w:p>
            <w:pPr>
              <w:spacing w:before="60" w:after="60" w:line="276" w:lineRule="auto"/>
            </w:pPr>
            <w:r>
              <w:rPr>
                <w:rFonts w:ascii="Times New Roman" w:hAnsi="Times New Roman"/>
                <w:b/>
                <w:color w:val="000000"/>
                <w:sz w:val="21"/>
              </w:rPr>
              <w:t>Status</w:t>
            </w:r>
          </w:p>
        </w:tc>
      </w:tr>
      <w:tr>
        <w:tc>
          <w:tcPr>
            <w:tcW w:type="dxa" w:w="864"/>
          </w:tcPr>
          <w:p>
            <w:pPr>
              <w:spacing w:before="60" w:after="60" w:line="276" w:lineRule="auto"/>
            </w:pPr>
            <w:r>
              <w:rPr>
                <w:rFonts w:ascii="Times New Roman" w:hAnsi="Times New Roman"/>
                <w:color w:val="000000"/>
                <w:sz w:val="20"/>
              </w:rPr>
              <w:t>TC-01</w:t>
            </w:r>
          </w:p>
        </w:tc>
        <w:tc>
          <w:tcPr>
            <w:tcW w:type="dxa" w:w="1152"/>
          </w:tcPr>
          <w:p>
            <w:pPr>
              <w:spacing w:before="60" w:after="60" w:line="276" w:lineRule="auto"/>
            </w:pPr>
            <w:r>
              <w:rPr>
                <w:rFonts w:ascii="Times New Roman" w:hAnsi="Times New Roman"/>
                <w:color w:val="000000"/>
                <w:sz w:val="20"/>
              </w:rPr>
              <w:t>Auth</w:t>
            </w:r>
          </w:p>
        </w:tc>
        <w:tc>
          <w:tcPr>
            <w:tcW w:type="dxa" w:w="2016"/>
          </w:tcPr>
          <w:p>
            <w:pPr>
              <w:spacing w:before="60" w:after="60" w:line="276" w:lineRule="auto"/>
            </w:pPr>
            <w:r>
              <w:rPr>
                <w:rFonts w:ascii="Times New Roman" w:hAnsi="Times New Roman"/>
                <w:color w:val="000000"/>
                <w:sz w:val="20"/>
              </w:rPr>
              <w:t>New User Registration</w:t>
            </w:r>
          </w:p>
        </w:tc>
        <w:tc>
          <w:tcPr>
            <w:tcW w:type="dxa" w:w="2304"/>
          </w:tcPr>
          <w:p>
            <w:pPr>
              <w:spacing w:before="60" w:after="60" w:line="276" w:lineRule="auto"/>
            </w:pPr>
            <w:r>
              <w:rPr>
                <w:rFonts w:ascii="Times New Roman" w:hAnsi="Times New Roman"/>
                <w:color w:val="000000"/>
                <w:sz w:val="20"/>
              </w:rPr>
              <w:t>Submit: Valid name, unique email, strong password</w:t>
            </w:r>
          </w:p>
        </w:tc>
        <w:tc>
          <w:tcPr>
            <w:tcW w:type="dxa" w:w="1584"/>
          </w:tcPr>
          <w:p>
            <w:pPr>
              <w:spacing w:before="60" w:after="60" w:line="276" w:lineRule="auto"/>
            </w:pPr>
            <w:r>
              <w:rPr>
                <w:rFonts w:ascii="Times New Roman" w:hAnsi="Times New Roman"/>
                <w:color w:val="000000"/>
                <w:sz w:val="20"/>
              </w:rPr>
              <w:t>Account created; password hashed; redirect login</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TC-02</w:t>
            </w:r>
          </w:p>
        </w:tc>
        <w:tc>
          <w:tcPr>
            <w:tcW w:type="dxa" w:w="1152"/>
          </w:tcPr>
          <w:p>
            <w:pPr>
              <w:spacing w:before="60" w:after="60" w:line="276" w:lineRule="auto"/>
            </w:pPr>
            <w:r>
              <w:rPr>
                <w:rFonts w:ascii="Times New Roman" w:hAnsi="Times New Roman"/>
                <w:color w:val="000000"/>
                <w:sz w:val="20"/>
              </w:rPr>
              <w:t>Auth</w:t>
            </w:r>
          </w:p>
        </w:tc>
        <w:tc>
          <w:tcPr>
            <w:tcW w:type="dxa" w:w="2016"/>
          </w:tcPr>
          <w:p>
            <w:pPr>
              <w:spacing w:before="60" w:after="60" w:line="276" w:lineRule="auto"/>
            </w:pPr>
            <w:r>
              <w:rPr>
                <w:rFonts w:ascii="Times New Roman" w:hAnsi="Times New Roman"/>
                <w:color w:val="000000"/>
                <w:sz w:val="20"/>
              </w:rPr>
              <w:t>Duplicate Email Registration</w:t>
            </w:r>
          </w:p>
        </w:tc>
        <w:tc>
          <w:tcPr>
            <w:tcW w:type="dxa" w:w="2304"/>
          </w:tcPr>
          <w:p>
            <w:pPr>
              <w:spacing w:before="60" w:after="60" w:line="276" w:lineRule="auto"/>
            </w:pPr>
            <w:r>
              <w:rPr>
                <w:rFonts w:ascii="Times New Roman" w:hAnsi="Times New Roman"/>
                <w:color w:val="000000"/>
                <w:sz w:val="20"/>
              </w:rPr>
              <w:t>Submit registration with existing email</w:t>
            </w:r>
          </w:p>
        </w:tc>
        <w:tc>
          <w:tcPr>
            <w:tcW w:type="dxa" w:w="1584"/>
          </w:tcPr>
          <w:p>
            <w:pPr>
              <w:spacing w:before="60" w:after="60" w:line="276" w:lineRule="auto"/>
            </w:pPr>
            <w:r>
              <w:rPr>
                <w:rFonts w:ascii="Times New Roman" w:hAnsi="Times New Roman"/>
                <w:color w:val="000000"/>
                <w:sz w:val="20"/>
              </w:rPr>
              <w:t>Error: 'Email already registered'; record blocked</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TC-03</w:t>
            </w:r>
          </w:p>
        </w:tc>
        <w:tc>
          <w:tcPr>
            <w:tcW w:type="dxa" w:w="1152"/>
          </w:tcPr>
          <w:p>
            <w:pPr>
              <w:spacing w:before="60" w:after="60" w:line="276" w:lineRule="auto"/>
            </w:pPr>
            <w:r>
              <w:rPr>
                <w:rFonts w:ascii="Times New Roman" w:hAnsi="Times New Roman"/>
                <w:color w:val="000000"/>
                <w:sz w:val="20"/>
              </w:rPr>
              <w:t>Auth</w:t>
            </w:r>
          </w:p>
        </w:tc>
        <w:tc>
          <w:tcPr>
            <w:tcW w:type="dxa" w:w="2016"/>
          </w:tcPr>
          <w:p>
            <w:pPr>
              <w:spacing w:before="60" w:after="60" w:line="276" w:lineRule="auto"/>
            </w:pPr>
            <w:r>
              <w:rPr>
                <w:rFonts w:ascii="Times New Roman" w:hAnsi="Times New Roman"/>
                <w:color w:val="000000"/>
                <w:sz w:val="20"/>
              </w:rPr>
              <w:t>User Login (Valid)</w:t>
            </w:r>
          </w:p>
        </w:tc>
        <w:tc>
          <w:tcPr>
            <w:tcW w:type="dxa" w:w="2304"/>
          </w:tcPr>
          <w:p>
            <w:pPr>
              <w:spacing w:before="60" w:after="60" w:line="276" w:lineRule="auto"/>
            </w:pPr>
            <w:r>
              <w:rPr>
                <w:rFonts w:ascii="Times New Roman" w:hAnsi="Times New Roman"/>
                <w:color w:val="000000"/>
                <w:sz w:val="20"/>
              </w:rPr>
              <w:t>Submit valid registered email and password</w:t>
            </w:r>
          </w:p>
        </w:tc>
        <w:tc>
          <w:tcPr>
            <w:tcW w:type="dxa" w:w="1584"/>
          </w:tcPr>
          <w:p>
            <w:pPr>
              <w:spacing w:before="60" w:after="60" w:line="276" w:lineRule="auto"/>
            </w:pPr>
            <w:r>
              <w:rPr>
                <w:rFonts w:ascii="Times New Roman" w:hAnsi="Times New Roman"/>
                <w:color w:val="000000"/>
                <w:sz w:val="20"/>
              </w:rPr>
              <w:t>Session established; user redirected to dashboard</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TC-04</w:t>
            </w:r>
          </w:p>
        </w:tc>
        <w:tc>
          <w:tcPr>
            <w:tcW w:type="dxa" w:w="1152"/>
          </w:tcPr>
          <w:p>
            <w:pPr>
              <w:spacing w:before="60" w:after="60" w:line="276" w:lineRule="auto"/>
            </w:pPr>
            <w:r>
              <w:rPr>
                <w:rFonts w:ascii="Times New Roman" w:hAnsi="Times New Roman"/>
                <w:color w:val="000000"/>
                <w:sz w:val="20"/>
              </w:rPr>
              <w:t>Auth</w:t>
            </w:r>
          </w:p>
        </w:tc>
        <w:tc>
          <w:tcPr>
            <w:tcW w:type="dxa" w:w="2016"/>
          </w:tcPr>
          <w:p>
            <w:pPr>
              <w:spacing w:before="60" w:after="60" w:line="276" w:lineRule="auto"/>
            </w:pPr>
            <w:r>
              <w:rPr>
                <w:rFonts w:ascii="Times New Roman" w:hAnsi="Times New Roman"/>
                <w:color w:val="000000"/>
                <w:sz w:val="20"/>
              </w:rPr>
              <w:t>User Login (Invalid)</w:t>
            </w:r>
          </w:p>
        </w:tc>
        <w:tc>
          <w:tcPr>
            <w:tcW w:type="dxa" w:w="2304"/>
          </w:tcPr>
          <w:p>
            <w:pPr>
              <w:spacing w:before="60" w:after="60" w:line="276" w:lineRule="auto"/>
            </w:pPr>
            <w:r>
              <w:rPr>
                <w:rFonts w:ascii="Times New Roman" w:hAnsi="Times New Roman"/>
                <w:color w:val="000000"/>
                <w:sz w:val="20"/>
              </w:rPr>
              <w:t>Submit valid email with incorrect password</w:t>
            </w:r>
          </w:p>
        </w:tc>
        <w:tc>
          <w:tcPr>
            <w:tcW w:type="dxa" w:w="1584"/>
          </w:tcPr>
          <w:p>
            <w:pPr>
              <w:spacing w:before="60" w:after="60" w:line="276" w:lineRule="auto"/>
            </w:pPr>
            <w:r>
              <w:rPr>
                <w:rFonts w:ascii="Times New Roman" w:hAnsi="Times New Roman"/>
                <w:color w:val="000000"/>
                <w:sz w:val="20"/>
              </w:rPr>
              <w:t>Error: 'Invalid credentials'; session denied</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TC-05</w:t>
            </w:r>
          </w:p>
        </w:tc>
        <w:tc>
          <w:tcPr>
            <w:tcW w:type="dxa" w:w="1152"/>
          </w:tcPr>
          <w:p>
            <w:pPr>
              <w:spacing w:before="60" w:after="60" w:line="276" w:lineRule="auto"/>
            </w:pPr>
            <w:r>
              <w:rPr>
                <w:rFonts w:ascii="Times New Roman" w:hAnsi="Times New Roman"/>
                <w:color w:val="000000"/>
                <w:sz w:val="20"/>
              </w:rPr>
              <w:t>Auth Guard</w:t>
            </w:r>
          </w:p>
        </w:tc>
        <w:tc>
          <w:tcPr>
            <w:tcW w:type="dxa" w:w="2016"/>
          </w:tcPr>
          <w:p>
            <w:pPr>
              <w:spacing w:before="60" w:after="60" w:line="276" w:lineRule="auto"/>
            </w:pPr>
            <w:r>
              <w:rPr>
                <w:rFonts w:ascii="Times New Roman" w:hAnsi="Times New Roman"/>
                <w:color w:val="000000"/>
                <w:sz w:val="20"/>
              </w:rPr>
              <w:t>Protected Route Access</w:t>
            </w:r>
          </w:p>
        </w:tc>
        <w:tc>
          <w:tcPr>
            <w:tcW w:type="dxa" w:w="2304"/>
          </w:tcPr>
          <w:p>
            <w:pPr>
              <w:spacing w:before="60" w:after="60" w:line="276" w:lineRule="auto"/>
            </w:pPr>
            <w:r>
              <w:rPr>
                <w:rFonts w:ascii="Times New Roman" w:hAnsi="Times New Roman"/>
                <w:color w:val="000000"/>
                <w:sz w:val="20"/>
              </w:rPr>
              <w:t>Navigate to `/dashboard` without active login</w:t>
            </w:r>
          </w:p>
        </w:tc>
        <w:tc>
          <w:tcPr>
            <w:tcW w:type="dxa" w:w="1584"/>
          </w:tcPr>
          <w:p>
            <w:pPr>
              <w:spacing w:before="60" w:after="60" w:line="276" w:lineRule="auto"/>
            </w:pPr>
            <w:r>
              <w:rPr>
                <w:rFonts w:ascii="Times New Roman" w:hAnsi="Times New Roman"/>
                <w:color w:val="000000"/>
                <w:sz w:val="20"/>
              </w:rPr>
              <w:t>Blocked; redirected to `/login` with alert</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TC-06</w:t>
            </w:r>
          </w:p>
        </w:tc>
        <w:tc>
          <w:tcPr>
            <w:tcW w:type="dxa" w:w="1152"/>
          </w:tcPr>
          <w:p>
            <w:pPr>
              <w:spacing w:before="60" w:after="60" w:line="276" w:lineRule="auto"/>
            </w:pPr>
            <w:r>
              <w:rPr>
                <w:rFonts w:ascii="Times New Roman" w:hAnsi="Times New Roman"/>
                <w:color w:val="000000"/>
                <w:sz w:val="20"/>
              </w:rPr>
              <w:t>Catalog</w:t>
            </w:r>
          </w:p>
        </w:tc>
        <w:tc>
          <w:tcPr>
            <w:tcW w:type="dxa" w:w="2016"/>
          </w:tcPr>
          <w:p>
            <w:pPr>
              <w:spacing w:before="60" w:after="60" w:line="276" w:lineRule="auto"/>
            </w:pPr>
            <w:r>
              <w:rPr>
                <w:rFonts w:ascii="Times New Roman" w:hAnsi="Times New Roman"/>
                <w:color w:val="000000"/>
                <w:sz w:val="20"/>
              </w:rPr>
              <w:t>Add Item Listing</w:t>
            </w:r>
          </w:p>
        </w:tc>
        <w:tc>
          <w:tcPr>
            <w:tcW w:type="dxa" w:w="2304"/>
          </w:tcPr>
          <w:p>
            <w:pPr>
              <w:spacing w:before="60" w:after="60" w:line="276" w:lineRule="auto"/>
            </w:pPr>
            <w:r>
              <w:rPr>
                <w:rFonts w:ascii="Times New Roman" w:hAnsi="Times New Roman"/>
                <w:color w:val="000000"/>
                <w:sz w:val="20"/>
              </w:rPr>
              <w:t>Submit title, category 'Tools', description, JPG</w:t>
            </w:r>
          </w:p>
        </w:tc>
        <w:tc>
          <w:tcPr>
            <w:tcW w:type="dxa" w:w="1584"/>
          </w:tcPr>
          <w:p>
            <w:pPr>
              <w:spacing w:before="60" w:after="60" w:line="276" w:lineRule="auto"/>
            </w:pPr>
            <w:r>
              <w:rPr>
                <w:rFonts w:ascii="Times New Roman" w:hAnsi="Times New Roman"/>
                <w:color w:val="000000"/>
                <w:sz w:val="20"/>
              </w:rPr>
              <w:t>Item created; UUID photo saved; listed in catalog</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TC-07</w:t>
            </w:r>
          </w:p>
        </w:tc>
        <w:tc>
          <w:tcPr>
            <w:tcW w:type="dxa" w:w="1152"/>
          </w:tcPr>
          <w:p>
            <w:pPr>
              <w:spacing w:before="60" w:after="60" w:line="276" w:lineRule="auto"/>
            </w:pPr>
            <w:r>
              <w:rPr>
                <w:rFonts w:ascii="Times New Roman" w:hAnsi="Times New Roman"/>
                <w:color w:val="000000"/>
                <w:sz w:val="20"/>
              </w:rPr>
              <w:t>Catalog</w:t>
            </w:r>
          </w:p>
        </w:tc>
        <w:tc>
          <w:tcPr>
            <w:tcW w:type="dxa" w:w="2016"/>
          </w:tcPr>
          <w:p>
            <w:pPr>
              <w:spacing w:before="60" w:after="60" w:line="276" w:lineRule="auto"/>
            </w:pPr>
            <w:r>
              <w:rPr>
                <w:rFonts w:ascii="Times New Roman" w:hAnsi="Times New Roman"/>
                <w:color w:val="000000"/>
                <w:sz w:val="20"/>
              </w:rPr>
              <w:t>Disallowed File Upload</w:t>
            </w:r>
          </w:p>
        </w:tc>
        <w:tc>
          <w:tcPr>
            <w:tcW w:type="dxa" w:w="2304"/>
          </w:tcPr>
          <w:p>
            <w:pPr>
              <w:spacing w:before="60" w:after="60" w:line="276" w:lineRule="auto"/>
            </w:pPr>
            <w:r>
              <w:rPr>
                <w:rFonts w:ascii="Times New Roman" w:hAnsi="Times New Roman"/>
                <w:color w:val="000000"/>
                <w:sz w:val="20"/>
              </w:rPr>
              <w:t>Attempt to upload `.exe` or `.pdf` file</w:t>
            </w:r>
          </w:p>
        </w:tc>
        <w:tc>
          <w:tcPr>
            <w:tcW w:type="dxa" w:w="1584"/>
          </w:tcPr>
          <w:p>
            <w:pPr>
              <w:spacing w:before="60" w:after="60" w:line="276" w:lineRule="auto"/>
            </w:pPr>
            <w:r>
              <w:rPr>
                <w:rFonts w:ascii="Times New Roman" w:hAnsi="Times New Roman"/>
                <w:color w:val="000000"/>
                <w:sz w:val="20"/>
              </w:rPr>
              <w:t>Upload rejected; error shown: 'Allowed: PNG, JPG'</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TC-08</w:t>
            </w:r>
          </w:p>
        </w:tc>
        <w:tc>
          <w:tcPr>
            <w:tcW w:type="dxa" w:w="1152"/>
          </w:tcPr>
          <w:p>
            <w:pPr>
              <w:spacing w:before="60" w:after="60" w:line="276" w:lineRule="auto"/>
            </w:pPr>
            <w:r>
              <w:rPr>
                <w:rFonts w:ascii="Times New Roman" w:hAnsi="Times New Roman"/>
                <w:color w:val="000000"/>
                <w:sz w:val="20"/>
              </w:rPr>
              <w:t>Search</w:t>
            </w:r>
          </w:p>
        </w:tc>
        <w:tc>
          <w:tcPr>
            <w:tcW w:type="dxa" w:w="2016"/>
          </w:tcPr>
          <w:p>
            <w:pPr>
              <w:spacing w:before="60" w:after="60" w:line="276" w:lineRule="auto"/>
            </w:pPr>
            <w:r>
              <w:rPr>
                <w:rFonts w:ascii="Times New Roman" w:hAnsi="Times New Roman"/>
                <w:color w:val="000000"/>
                <w:sz w:val="20"/>
              </w:rPr>
              <w:t>Keyword Catalog Search</w:t>
            </w:r>
          </w:p>
        </w:tc>
        <w:tc>
          <w:tcPr>
            <w:tcW w:type="dxa" w:w="2304"/>
          </w:tcPr>
          <w:p>
            <w:pPr>
              <w:spacing w:before="60" w:after="60" w:line="276" w:lineRule="auto"/>
            </w:pPr>
            <w:r>
              <w:rPr>
                <w:rFonts w:ascii="Times New Roman" w:hAnsi="Times New Roman"/>
                <w:color w:val="000000"/>
                <w:sz w:val="20"/>
              </w:rPr>
              <w:t>Enter 'Drill' in search bar and submit query</w:t>
            </w:r>
          </w:p>
        </w:tc>
        <w:tc>
          <w:tcPr>
            <w:tcW w:type="dxa" w:w="1584"/>
          </w:tcPr>
          <w:p>
            <w:pPr>
              <w:spacing w:before="60" w:after="60" w:line="276" w:lineRule="auto"/>
            </w:pPr>
            <w:r>
              <w:rPr>
                <w:rFonts w:ascii="Times New Roman" w:hAnsi="Times New Roman"/>
                <w:color w:val="000000"/>
                <w:sz w:val="20"/>
              </w:rPr>
              <w:t>Catalog displays only items matching 'Drill'</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TC-09</w:t>
            </w:r>
          </w:p>
        </w:tc>
        <w:tc>
          <w:tcPr>
            <w:tcW w:type="dxa" w:w="1152"/>
          </w:tcPr>
          <w:p>
            <w:pPr>
              <w:spacing w:before="60" w:after="60" w:line="276" w:lineRule="auto"/>
            </w:pPr>
            <w:r>
              <w:rPr>
                <w:rFonts w:ascii="Times New Roman" w:hAnsi="Times New Roman"/>
                <w:color w:val="000000"/>
                <w:sz w:val="20"/>
              </w:rPr>
              <w:t>Filter</w:t>
            </w:r>
          </w:p>
        </w:tc>
        <w:tc>
          <w:tcPr>
            <w:tcW w:type="dxa" w:w="2016"/>
          </w:tcPr>
          <w:p>
            <w:pPr>
              <w:spacing w:before="60" w:after="60" w:line="276" w:lineRule="auto"/>
            </w:pPr>
            <w:r>
              <w:rPr>
                <w:rFonts w:ascii="Times New Roman" w:hAnsi="Times New Roman"/>
                <w:color w:val="000000"/>
                <w:sz w:val="20"/>
              </w:rPr>
              <w:t>Category Filter Selection</w:t>
            </w:r>
          </w:p>
        </w:tc>
        <w:tc>
          <w:tcPr>
            <w:tcW w:type="dxa" w:w="2304"/>
          </w:tcPr>
          <w:p>
            <w:pPr>
              <w:spacing w:before="60" w:after="60" w:line="276" w:lineRule="auto"/>
            </w:pPr>
            <w:r>
              <w:rPr>
                <w:rFonts w:ascii="Times New Roman" w:hAnsi="Times New Roman"/>
                <w:color w:val="000000"/>
                <w:sz w:val="20"/>
              </w:rPr>
              <w:t>Select 'Kitchen' from category dropdown</w:t>
            </w:r>
          </w:p>
        </w:tc>
        <w:tc>
          <w:tcPr>
            <w:tcW w:type="dxa" w:w="1584"/>
          </w:tcPr>
          <w:p>
            <w:pPr>
              <w:spacing w:before="60" w:after="60" w:line="276" w:lineRule="auto"/>
            </w:pPr>
            <w:r>
              <w:rPr>
                <w:rFonts w:ascii="Times New Roman" w:hAnsi="Times New Roman"/>
                <w:color w:val="000000"/>
                <w:sz w:val="20"/>
              </w:rPr>
              <w:t>Catalog displays only kitchen-related resources</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TC-10</w:t>
            </w:r>
          </w:p>
        </w:tc>
        <w:tc>
          <w:tcPr>
            <w:tcW w:type="dxa" w:w="1152"/>
          </w:tcPr>
          <w:p>
            <w:pPr>
              <w:spacing w:before="60" w:after="60" w:line="276" w:lineRule="auto"/>
            </w:pPr>
            <w:r>
              <w:rPr>
                <w:rFonts w:ascii="Times New Roman" w:hAnsi="Times New Roman"/>
                <w:color w:val="000000"/>
                <w:sz w:val="20"/>
              </w:rPr>
              <w:t>Workflow</w:t>
            </w:r>
          </w:p>
        </w:tc>
        <w:tc>
          <w:tcPr>
            <w:tcW w:type="dxa" w:w="2016"/>
          </w:tcPr>
          <w:p>
            <w:pPr>
              <w:spacing w:before="60" w:after="60" w:line="276" w:lineRule="auto"/>
            </w:pPr>
            <w:r>
              <w:rPr>
                <w:rFonts w:ascii="Times New Roman" w:hAnsi="Times New Roman"/>
                <w:color w:val="000000"/>
                <w:sz w:val="20"/>
              </w:rPr>
              <w:t>Self-Borrowing Prevention</w:t>
            </w:r>
          </w:p>
        </w:tc>
        <w:tc>
          <w:tcPr>
            <w:tcW w:type="dxa" w:w="2304"/>
          </w:tcPr>
          <w:p>
            <w:pPr>
              <w:spacing w:before="60" w:after="60" w:line="276" w:lineRule="auto"/>
            </w:pPr>
            <w:r>
              <w:rPr>
                <w:rFonts w:ascii="Times New Roman" w:hAnsi="Times New Roman"/>
                <w:color w:val="000000"/>
                <w:sz w:val="20"/>
              </w:rPr>
              <w:t>Owner attempts to borrow own listed resource</w:t>
            </w:r>
          </w:p>
        </w:tc>
        <w:tc>
          <w:tcPr>
            <w:tcW w:type="dxa" w:w="1584"/>
          </w:tcPr>
          <w:p>
            <w:pPr>
              <w:spacing w:before="60" w:after="60" w:line="276" w:lineRule="auto"/>
            </w:pPr>
            <w:r>
              <w:rPr>
                <w:rFonts w:ascii="Times New Roman" w:hAnsi="Times New Roman"/>
                <w:color w:val="000000"/>
                <w:sz w:val="20"/>
              </w:rPr>
              <w:t>Blocked: 'You cannot borrow your own item'</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TC-11</w:t>
            </w:r>
          </w:p>
        </w:tc>
        <w:tc>
          <w:tcPr>
            <w:tcW w:type="dxa" w:w="1152"/>
          </w:tcPr>
          <w:p>
            <w:pPr>
              <w:spacing w:before="60" w:after="60" w:line="276" w:lineRule="auto"/>
            </w:pPr>
            <w:r>
              <w:rPr>
                <w:rFonts w:ascii="Times New Roman" w:hAnsi="Times New Roman"/>
                <w:color w:val="000000"/>
                <w:sz w:val="20"/>
              </w:rPr>
              <w:t>Workflow</w:t>
            </w:r>
          </w:p>
        </w:tc>
        <w:tc>
          <w:tcPr>
            <w:tcW w:type="dxa" w:w="2016"/>
          </w:tcPr>
          <w:p>
            <w:pPr>
              <w:spacing w:before="60" w:after="60" w:line="276" w:lineRule="auto"/>
            </w:pPr>
            <w:r>
              <w:rPr>
                <w:rFonts w:ascii="Times New Roman" w:hAnsi="Times New Roman"/>
                <w:color w:val="000000"/>
                <w:sz w:val="20"/>
              </w:rPr>
              <w:t>Submit Borrow Request</w:t>
            </w:r>
          </w:p>
        </w:tc>
        <w:tc>
          <w:tcPr>
            <w:tcW w:type="dxa" w:w="2304"/>
          </w:tcPr>
          <w:p>
            <w:pPr>
              <w:spacing w:before="60" w:after="60" w:line="276" w:lineRule="auto"/>
            </w:pPr>
            <w:r>
              <w:rPr>
                <w:rFonts w:ascii="Times New Roman" w:hAnsi="Times New Roman"/>
                <w:color w:val="000000"/>
                <w:sz w:val="20"/>
              </w:rPr>
              <w:t>Borrower clicks 'Request Item' on available item</w:t>
            </w:r>
          </w:p>
        </w:tc>
        <w:tc>
          <w:tcPr>
            <w:tcW w:type="dxa" w:w="1584"/>
          </w:tcPr>
          <w:p>
            <w:pPr>
              <w:spacing w:before="60" w:after="60" w:line="276" w:lineRule="auto"/>
            </w:pPr>
            <w:r>
              <w:rPr>
                <w:rFonts w:ascii="Times New Roman" w:hAnsi="Times New Roman"/>
                <w:color w:val="000000"/>
                <w:sz w:val="20"/>
              </w:rPr>
              <w:t>Request created with 'Pending' status</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TC-12</w:t>
            </w:r>
          </w:p>
        </w:tc>
        <w:tc>
          <w:tcPr>
            <w:tcW w:type="dxa" w:w="1152"/>
          </w:tcPr>
          <w:p>
            <w:pPr>
              <w:spacing w:before="60" w:after="60" w:line="276" w:lineRule="auto"/>
            </w:pPr>
            <w:r>
              <w:rPr>
                <w:rFonts w:ascii="Times New Roman" w:hAnsi="Times New Roman"/>
                <w:color w:val="000000"/>
                <w:sz w:val="20"/>
              </w:rPr>
              <w:t>Workflow</w:t>
            </w:r>
          </w:p>
        </w:tc>
        <w:tc>
          <w:tcPr>
            <w:tcW w:type="dxa" w:w="2016"/>
          </w:tcPr>
          <w:p>
            <w:pPr>
              <w:spacing w:before="60" w:after="60" w:line="276" w:lineRule="auto"/>
            </w:pPr>
            <w:r>
              <w:rPr>
                <w:rFonts w:ascii="Times New Roman" w:hAnsi="Times New Roman"/>
                <w:color w:val="000000"/>
                <w:sz w:val="20"/>
              </w:rPr>
              <w:t>Duplicate Request Prevention</w:t>
            </w:r>
          </w:p>
        </w:tc>
        <w:tc>
          <w:tcPr>
            <w:tcW w:type="dxa" w:w="2304"/>
          </w:tcPr>
          <w:p>
            <w:pPr>
              <w:spacing w:before="60" w:after="60" w:line="276" w:lineRule="auto"/>
            </w:pPr>
            <w:r>
              <w:rPr>
                <w:rFonts w:ascii="Times New Roman" w:hAnsi="Times New Roman"/>
                <w:color w:val="000000"/>
                <w:sz w:val="20"/>
              </w:rPr>
              <w:t>Borrower requests same pending item again</w:t>
            </w:r>
          </w:p>
        </w:tc>
        <w:tc>
          <w:tcPr>
            <w:tcW w:type="dxa" w:w="1584"/>
          </w:tcPr>
          <w:p>
            <w:pPr>
              <w:spacing w:before="60" w:after="60" w:line="276" w:lineRule="auto"/>
            </w:pPr>
            <w:r>
              <w:rPr>
                <w:rFonts w:ascii="Times New Roman" w:hAnsi="Times New Roman"/>
                <w:color w:val="000000"/>
                <w:sz w:val="20"/>
              </w:rPr>
              <w:t>Blocked: 'You already have an active request'</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TC-13</w:t>
            </w:r>
          </w:p>
        </w:tc>
        <w:tc>
          <w:tcPr>
            <w:tcW w:type="dxa" w:w="1152"/>
          </w:tcPr>
          <w:p>
            <w:pPr>
              <w:spacing w:before="60" w:after="60" w:line="276" w:lineRule="auto"/>
            </w:pPr>
            <w:r>
              <w:rPr>
                <w:rFonts w:ascii="Times New Roman" w:hAnsi="Times New Roman"/>
                <w:color w:val="000000"/>
                <w:sz w:val="20"/>
              </w:rPr>
              <w:t>Approval</w:t>
            </w:r>
          </w:p>
        </w:tc>
        <w:tc>
          <w:tcPr>
            <w:tcW w:type="dxa" w:w="2016"/>
          </w:tcPr>
          <w:p>
            <w:pPr>
              <w:spacing w:before="60" w:after="60" w:line="276" w:lineRule="auto"/>
            </w:pPr>
            <w:r>
              <w:rPr>
                <w:rFonts w:ascii="Times New Roman" w:hAnsi="Times New Roman"/>
                <w:color w:val="000000"/>
                <w:sz w:val="20"/>
              </w:rPr>
              <w:t>Owner Approves Request</w:t>
            </w:r>
          </w:p>
        </w:tc>
        <w:tc>
          <w:tcPr>
            <w:tcW w:type="dxa" w:w="2304"/>
          </w:tcPr>
          <w:p>
            <w:pPr>
              <w:spacing w:before="60" w:after="60" w:line="276" w:lineRule="auto"/>
            </w:pPr>
            <w:r>
              <w:rPr>
                <w:rFonts w:ascii="Times New Roman" w:hAnsi="Times New Roman"/>
                <w:color w:val="000000"/>
                <w:sz w:val="20"/>
              </w:rPr>
              <w:t>Owner clicks 'Approve' on pending request</w:t>
            </w:r>
          </w:p>
        </w:tc>
        <w:tc>
          <w:tcPr>
            <w:tcW w:type="dxa" w:w="1584"/>
          </w:tcPr>
          <w:p>
            <w:pPr>
              <w:spacing w:before="60" w:after="60" w:line="276" w:lineRule="auto"/>
            </w:pPr>
            <w:r>
              <w:rPr>
                <w:rFonts w:ascii="Times New Roman" w:hAnsi="Times New Roman"/>
                <w:color w:val="000000"/>
                <w:sz w:val="20"/>
              </w:rPr>
              <w:t>Status becomes 'Approved'; item status -&gt; 'Lent'</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TC-14</w:t>
            </w:r>
          </w:p>
        </w:tc>
        <w:tc>
          <w:tcPr>
            <w:tcW w:type="dxa" w:w="1152"/>
          </w:tcPr>
          <w:p>
            <w:pPr>
              <w:spacing w:before="60" w:after="60" w:line="276" w:lineRule="auto"/>
            </w:pPr>
            <w:r>
              <w:rPr>
                <w:rFonts w:ascii="Times New Roman" w:hAnsi="Times New Roman"/>
                <w:color w:val="000000"/>
                <w:sz w:val="20"/>
              </w:rPr>
              <w:t>Approval</w:t>
            </w:r>
          </w:p>
        </w:tc>
        <w:tc>
          <w:tcPr>
            <w:tcW w:type="dxa" w:w="2016"/>
          </w:tcPr>
          <w:p>
            <w:pPr>
              <w:spacing w:before="60" w:after="60" w:line="276" w:lineRule="auto"/>
            </w:pPr>
            <w:r>
              <w:rPr>
                <w:rFonts w:ascii="Times New Roman" w:hAnsi="Times New Roman"/>
                <w:color w:val="000000"/>
                <w:sz w:val="20"/>
              </w:rPr>
              <w:t>Owner Declines Request</w:t>
            </w:r>
          </w:p>
        </w:tc>
        <w:tc>
          <w:tcPr>
            <w:tcW w:type="dxa" w:w="2304"/>
          </w:tcPr>
          <w:p>
            <w:pPr>
              <w:spacing w:before="60" w:after="60" w:line="276" w:lineRule="auto"/>
            </w:pPr>
            <w:r>
              <w:rPr>
                <w:rFonts w:ascii="Times New Roman" w:hAnsi="Times New Roman"/>
                <w:color w:val="000000"/>
                <w:sz w:val="20"/>
              </w:rPr>
              <w:t>Owner clicks 'Decline' on pending request</w:t>
            </w:r>
          </w:p>
        </w:tc>
        <w:tc>
          <w:tcPr>
            <w:tcW w:type="dxa" w:w="1584"/>
          </w:tcPr>
          <w:p>
            <w:pPr>
              <w:spacing w:before="60" w:after="60" w:line="276" w:lineRule="auto"/>
            </w:pPr>
            <w:r>
              <w:rPr>
                <w:rFonts w:ascii="Times New Roman" w:hAnsi="Times New Roman"/>
                <w:color w:val="000000"/>
                <w:sz w:val="20"/>
              </w:rPr>
              <w:t>Status becomes 'Rejected'; item remains 'Available'</w:t>
            </w:r>
          </w:p>
        </w:tc>
        <w:tc>
          <w:tcPr>
            <w:tcW w:type="dxa" w:w="576"/>
          </w:tcPr>
          <w:p>
            <w:pPr>
              <w:spacing w:before="60" w:after="60" w:line="276" w:lineRule="auto"/>
            </w:pPr>
            <w:r>
              <w:rPr>
                <w:rFonts w:ascii="Times New Roman" w:hAnsi="Times New Roman"/>
                <w:color w:val="000000"/>
                <w:sz w:val="20"/>
              </w:rPr>
              <w:t>PASS</w:t>
            </w:r>
          </w:p>
        </w:tc>
      </w:tr>
      <w:tr>
        <w:tc>
          <w:tcPr>
            <w:tcW w:type="dxa" w:w="864"/>
          </w:tcPr>
          <w:p>
            <w:pPr>
              <w:spacing w:before="60" w:after="60" w:line="276" w:lineRule="auto"/>
            </w:pPr>
            <w:r>
              <w:rPr>
                <w:rFonts w:ascii="Times New Roman" w:hAnsi="Times New Roman"/>
                <w:color w:val="000000"/>
                <w:sz w:val="20"/>
              </w:rPr>
              <w:t>TC-15</w:t>
            </w:r>
          </w:p>
        </w:tc>
        <w:tc>
          <w:tcPr>
            <w:tcW w:type="dxa" w:w="1152"/>
          </w:tcPr>
          <w:p>
            <w:pPr>
              <w:spacing w:before="60" w:after="60" w:line="276" w:lineRule="auto"/>
            </w:pPr>
            <w:r>
              <w:rPr>
                <w:rFonts w:ascii="Times New Roman" w:hAnsi="Times New Roman"/>
                <w:color w:val="000000"/>
                <w:sz w:val="20"/>
              </w:rPr>
              <w:t>Lifecycle</w:t>
            </w:r>
          </w:p>
        </w:tc>
        <w:tc>
          <w:tcPr>
            <w:tcW w:type="dxa" w:w="2016"/>
          </w:tcPr>
          <w:p>
            <w:pPr>
              <w:spacing w:before="60" w:after="60" w:line="276" w:lineRule="auto"/>
            </w:pPr>
            <w:r>
              <w:rPr>
                <w:rFonts w:ascii="Times New Roman" w:hAnsi="Times New Roman"/>
                <w:color w:val="000000"/>
                <w:sz w:val="20"/>
              </w:rPr>
              <w:t>Mark Item as Returned</w:t>
            </w:r>
          </w:p>
        </w:tc>
        <w:tc>
          <w:tcPr>
            <w:tcW w:type="dxa" w:w="2304"/>
          </w:tcPr>
          <w:p>
            <w:pPr>
              <w:spacing w:before="60" w:after="60" w:line="276" w:lineRule="auto"/>
            </w:pPr>
            <w:r>
              <w:rPr>
                <w:rFonts w:ascii="Times New Roman" w:hAnsi="Times New Roman"/>
                <w:color w:val="000000"/>
                <w:sz w:val="20"/>
              </w:rPr>
              <w:t>Owner clicks 'Mark Returned' upon return</w:t>
            </w:r>
          </w:p>
        </w:tc>
        <w:tc>
          <w:tcPr>
            <w:tcW w:type="dxa" w:w="1584"/>
          </w:tcPr>
          <w:p>
            <w:pPr>
              <w:spacing w:before="60" w:after="60" w:line="276" w:lineRule="auto"/>
            </w:pPr>
            <w:r>
              <w:rPr>
                <w:rFonts w:ascii="Times New Roman" w:hAnsi="Times New Roman"/>
                <w:color w:val="000000"/>
                <w:sz w:val="20"/>
              </w:rPr>
              <w:t>Status becomes 'Returned'; item -&gt; 'Available'</w:t>
            </w:r>
          </w:p>
        </w:tc>
        <w:tc>
          <w:tcPr>
            <w:tcW w:type="dxa" w:w="576"/>
          </w:tcPr>
          <w:p>
            <w:pPr>
              <w:spacing w:before="60" w:after="60" w:line="276" w:lineRule="auto"/>
            </w:pPr>
            <w:r>
              <w:rPr>
                <w:rFonts w:ascii="Times New Roman" w:hAnsi="Times New Roman"/>
                <w:color w:val="000000"/>
                <w:sz w:val="20"/>
              </w:rPr>
              <w:t>PASS</w:t>
            </w:r>
          </w:p>
        </w:tc>
      </w:tr>
    </w:tbl>
    <w:p>
      <w:pPr>
        <w:spacing w:before="0" w:after="80"/>
      </w:pPr>
    </w:p>
    <w:p>
      <w:r>
        <w:br w:type="page"/>
      </w:r>
    </w:p>
    <w:p>
      <w:pPr>
        <w:keepNext/>
        <w:spacing w:before="280" w:after="40" w:line="276" w:lineRule="auto"/>
        <w:jc w:val="center"/>
      </w:pPr>
      <w:r>
        <w:rPr>
          <w:rFonts w:ascii="Times New Roman" w:hAnsi="Times New Roman"/>
          <w:b/>
          <w:color w:val="000000"/>
          <w:sz w:val="28"/>
        </w:rPr>
        <w:t>CHAPTER 8</w:t>
      </w:r>
    </w:p>
    <w:p>
      <w:pPr>
        <w:keepNext/>
        <w:spacing w:before="0" w:after="280" w:line="276" w:lineRule="auto"/>
        <w:jc w:val="center"/>
      </w:pPr>
      <w:r>
        <w:rPr>
          <w:rFonts w:ascii="Times New Roman" w:hAnsi="Times New Roman"/>
          <w:b/>
          <w:color w:val="000000"/>
          <w:sz w:val="28"/>
        </w:rPr>
        <w:t>OUTPUT SCREENS</w:t>
      </w:r>
    </w:p>
    <w:p>
      <w:pPr>
        <w:spacing w:line="360" w:lineRule="auto" w:before="0" w:after="80"/>
        <w:ind w:firstLine="403"/>
        <w:jc w:val="both"/>
      </w:pPr>
      <w:r>
        <w:rPr>
          <w:rFonts w:ascii="Times New Roman" w:hAnsi="Times New Roman"/>
          <w:color w:val="000000"/>
          <w:sz w:val="24"/>
        </w:rPr>
        <w:t>This chapter documents the graphical user interface (GUI) layout and operational screens captured from the live web application. The platform adheres to clean, modern design principles using responsive Flexbox and Grid systems, accessible typography, and intuitive interactive controls.</w:t>
      </w:r>
    </w:p>
    <w:p>
      <w:pPr>
        <w:keepNext/>
        <w:spacing w:before="200" w:after="60" w:line="288" w:lineRule="auto"/>
      </w:pPr>
      <w:r>
        <w:rPr>
          <w:rFonts w:ascii="Times New Roman" w:hAnsi="Times New Roman"/>
          <w:b/>
          <w:color w:val="000000"/>
          <w:sz w:val="28"/>
        </w:rPr>
        <w:t>8.1 Graphical User Interface Overview and Design System</w:t>
      </w:r>
    </w:p>
    <w:p>
      <w:pPr>
        <w:spacing w:line="360" w:lineRule="auto" w:before="0" w:after="80"/>
        <w:ind w:firstLine="403"/>
        <w:jc w:val="both"/>
      </w:pPr>
      <w:r>
        <w:rPr>
          <w:rFonts w:ascii="Times New Roman" w:hAnsi="Times New Roman"/>
          <w:color w:val="000000"/>
          <w:sz w:val="24"/>
        </w:rPr>
        <w:t>The visual design emphasizes clarity, accessibility, and fast navigation. The application layout features a persistent top navigation bar, status-oriented indicator badges ('Available' in green, 'Lent' in yellow, 'Pending' in blue), and interactive cards that adapt smoothly across desktop monitors, tablet screens, and mobile displays.</w:t>
      </w:r>
    </w:p>
    <w:p>
      <w:pPr>
        <w:keepNext/>
        <w:spacing w:before="200" w:after="60" w:line="288" w:lineRule="auto"/>
      </w:pPr>
      <w:r>
        <w:rPr>
          <w:rFonts w:ascii="Times New Roman" w:hAnsi="Times New Roman"/>
          <w:b/>
          <w:color w:val="000000"/>
          <w:sz w:val="28"/>
        </w:rPr>
        <w:t>8.2 Authentication and Member Onboarding Screens</w:t>
      </w:r>
    </w:p>
    <w:p>
      <w:pPr>
        <w:spacing w:line="360" w:lineRule="auto" w:before="0" w:after="80"/>
        <w:ind w:firstLine="403"/>
        <w:jc w:val="both"/>
      </w:pPr>
      <w:r>
        <w:rPr>
          <w:rFonts w:ascii="Times New Roman" w:hAnsi="Times New Roman"/>
          <w:color w:val="000000"/>
          <w:sz w:val="24"/>
        </w:rPr>
        <w:t>Member registration and authentication interfaces ensure safe and verified onboarding for community residents:</w:t>
      </w:r>
    </w:p>
    <w:p>
      <w:pPr>
        <w:keepNext/>
        <w:spacing w:before="120" w:after="40"/>
        <w:jc w:val="center"/>
      </w:pPr>
      <w:r>
        <w:drawing>
          <wp:inline xmlns:a="http://schemas.openxmlformats.org/drawingml/2006/main" xmlns:pic="http://schemas.openxmlformats.org/drawingml/2006/picture">
            <wp:extent cx="4023360" cy="2682240"/>
            <wp:docPr id="12" name="Picture 12"/>
            <wp:cNvGraphicFramePr>
              <a:graphicFrameLocks noChangeAspect="1"/>
            </wp:cNvGraphicFramePr>
            <a:graphic>
              <a:graphicData uri="http://schemas.openxmlformats.org/drawingml/2006/picture">
                <pic:pic>
                  <pic:nvPicPr>
                    <pic:cNvPr id="0" name="app_register_screen.png"/>
                    <pic:cNvPicPr/>
                  </pic:nvPicPr>
                  <pic:blipFill>
                    <a:blip r:embed="rId24"/>
                    <a:stretch>
                      <a:fillRect/>
                    </a:stretch>
                  </pic:blipFill>
                  <pic:spPr>
                    <a:xfrm>
                      <a:off x="0" y="0"/>
                      <a:ext cx="4023360" cy="268224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8.1 </w:t>
      </w:r>
      <w:r>
        <w:rPr>
          <w:rFonts w:ascii="Times New Roman" w:hAnsi="Times New Roman"/>
          <w:i/>
          <w:color w:val="000000"/>
          <w:sz w:val="21"/>
        </w:rPr>
        <w:t>User Registration and Account Creation Interface</w:t>
      </w:r>
    </w:p>
    <w:p>
      <w:pPr>
        <w:spacing w:line="360" w:lineRule="auto" w:before="0" w:after="80"/>
        <w:ind w:firstLine="403"/>
        <w:jc w:val="both"/>
      </w:pPr>
      <w:r>
        <w:rPr>
          <w:rFonts w:ascii="Times New Roman" w:hAnsi="Times New Roman"/>
          <w:color w:val="000000"/>
          <w:sz w:val="24"/>
        </w:rPr>
        <w:t>Photo 8.1 displays the user registration screen. The form enforces real-time client-side validation for valid email syntax, minimum password length, and password confirmation matching before dispatching data to the server.</w:t>
      </w:r>
    </w:p>
    <w:p>
      <w:pPr>
        <w:keepNext/>
        <w:spacing w:before="120" w:after="40"/>
        <w:jc w:val="center"/>
      </w:pPr>
      <w:r>
        <w:drawing>
          <wp:inline xmlns:a="http://schemas.openxmlformats.org/drawingml/2006/main" xmlns:pic="http://schemas.openxmlformats.org/drawingml/2006/picture">
            <wp:extent cx="4023360" cy="2346960"/>
            <wp:docPr id="13" name="Picture 13"/>
            <wp:cNvGraphicFramePr>
              <a:graphicFrameLocks noChangeAspect="1"/>
            </wp:cNvGraphicFramePr>
            <a:graphic>
              <a:graphicData uri="http://schemas.openxmlformats.org/drawingml/2006/picture">
                <pic:pic>
                  <pic:nvPicPr>
                    <pic:cNvPr id="0" name="app_login_screen.png"/>
                    <pic:cNvPicPr/>
                  </pic:nvPicPr>
                  <pic:blipFill>
                    <a:blip r:embed="rId25"/>
                    <a:stretch>
                      <a:fillRect/>
                    </a:stretch>
                  </pic:blipFill>
                  <pic:spPr>
                    <a:xfrm>
                      <a:off x="0" y="0"/>
                      <a:ext cx="4023360" cy="234696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8.2 </w:t>
      </w:r>
      <w:r>
        <w:rPr>
          <w:rFonts w:ascii="Times New Roman" w:hAnsi="Times New Roman"/>
          <w:i/>
          <w:color w:val="000000"/>
          <w:sz w:val="21"/>
        </w:rPr>
        <w:t>User Authentication and Login Interface</w:t>
      </w:r>
    </w:p>
    <w:p>
      <w:pPr>
        <w:spacing w:line="360" w:lineRule="auto" w:before="0" w:after="80"/>
        <w:ind w:firstLine="403"/>
        <w:jc w:val="both"/>
      </w:pPr>
      <w:r>
        <w:rPr>
          <w:rFonts w:ascii="Times New Roman" w:hAnsi="Times New Roman"/>
          <w:color w:val="000000"/>
          <w:sz w:val="24"/>
        </w:rPr>
        <w:t>Photo 8.2 illustrates the login interface. The screen verifies member credentials against PBKDF2:SHA256 password hashes, issues cryptographically signed session cookies, and features password visibility toggles and contextual error alerts.</w:t>
      </w:r>
    </w:p>
    <w:p>
      <w:pPr>
        <w:keepNext/>
        <w:spacing w:before="200" w:after="60" w:line="288" w:lineRule="auto"/>
      </w:pPr>
      <w:r>
        <w:rPr>
          <w:rFonts w:ascii="Times New Roman" w:hAnsi="Times New Roman"/>
          <w:b/>
          <w:color w:val="000000"/>
          <w:sz w:val="28"/>
        </w:rPr>
        <w:t>8.3 Catalog Discovery and Resource Management Screens</w:t>
      </w:r>
    </w:p>
    <w:p>
      <w:pPr>
        <w:spacing w:line="360" w:lineRule="auto" w:before="0" w:after="80"/>
        <w:ind w:firstLine="403"/>
        <w:jc w:val="both"/>
      </w:pPr>
      <w:r>
        <w:rPr>
          <w:rFonts w:ascii="Times New Roman" w:hAnsi="Times New Roman"/>
          <w:color w:val="000000"/>
          <w:sz w:val="24"/>
        </w:rPr>
        <w:t>The core operational screens allow members to monitor lending activity, discover shared neighborhood resources, and list surplus household items:</w:t>
      </w:r>
    </w:p>
    <w:p>
      <w:pPr>
        <w:keepNext/>
        <w:spacing w:before="120" w:after="40"/>
        <w:jc w:val="center"/>
      </w:pPr>
      <w:r>
        <w:drawing>
          <wp:inline xmlns:a="http://schemas.openxmlformats.org/drawingml/2006/main" xmlns:pic="http://schemas.openxmlformats.org/drawingml/2006/picture">
            <wp:extent cx="4023360" cy="2682240"/>
            <wp:docPr id="14" name="Picture 14"/>
            <wp:cNvGraphicFramePr>
              <a:graphicFrameLocks noChangeAspect="1"/>
            </wp:cNvGraphicFramePr>
            <a:graphic>
              <a:graphicData uri="http://schemas.openxmlformats.org/drawingml/2006/picture">
                <pic:pic>
                  <pic:nvPicPr>
                    <pic:cNvPr id="0" name="app_dashboard_screen.png"/>
                    <pic:cNvPicPr/>
                  </pic:nvPicPr>
                  <pic:blipFill>
                    <a:blip r:embed="rId26"/>
                    <a:stretch>
                      <a:fillRect/>
                    </a:stretch>
                  </pic:blipFill>
                  <pic:spPr>
                    <a:xfrm>
                      <a:off x="0" y="0"/>
                      <a:ext cx="4023360" cy="268224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8.3 </w:t>
      </w:r>
      <w:r>
        <w:rPr>
          <w:rFonts w:ascii="Times New Roman" w:hAnsi="Times New Roman"/>
          <w:i/>
          <w:color w:val="000000"/>
          <w:sz w:val="21"/>
        </w:rPr>
        <w:t>Community Lending Dashboard and Statistics Overview</w:t>
      </w:r>
    </w:p>
    <w:p>
      <w:pPr>
        <w:spacing w:line="360" w:lineRule="auto" w:before="0" w:after="80"/>
        <w:ind w:firstLine="403"/>
        <w:jc w:val="both"/>
      </w:pPr>
      <w:r>
        <w:rPr>
          <w:rFonts w:ascii="Times New Roman" w:hAnsi="Times New Roman"/>
          <w:color w:val="000000"/>
          <w:sz w:val="24"/>
        </w:rPr>
        <w:t>Photo 8.3 shows the member dashboard. It summarizes community activity with live stat counters (items shared, pending requests, active loans, completed returns), quick-action buttons, and recent transaction feeds.</w:t>
      </w:r>
    </w:p>
    <w:p>
      <w:pPr>
        <w:keepNext/>
        <w:spacing w:before="120" w:after="40"/>
        <w:jc w:val="center"/>
      </w:pPr>
      <w:r>
        <w:drawing>
          <wp:inline xmlns:a="http://schemas.openxmlformats.org/drawingml/2006/main" xmlns:pic="http://schemas.openxmlformats.org/drawingml/2006/picture">
            <wp:extent cx="4023360" cy="2749296"/>
            <wp:docPr id="15" name="Picture 15"/>
            <wp:cNvGraphicFramePr>
              <a:graphicFrameLocks noChangeAspect="1"/>
            </wp:cNvGraphicFramePr>
            <a:graphic>
              <a:graphicData uri="http://schemas.openxmlformats.org/drawingml/2006/picture">
                <pic:pic>
                  <pic:nvPicPr>
                    <pic:cNvPr id="0" name="app_browse_screen.png"/>
                    <pic:cNvPicPr/>
                  </pic:nvPicPr>
                  <pic:blipFill>
                    <a:blip r:embed="rId27"/>
                    <a:stretch>
                      <a:fillRect/>
                    </a:stretch>
                  </pic:blipFill>
                  <pic:spPr>
                    <a:xfrm>
                      <a:off x="0" y="0"/>
                      <a:ext cx="4023360" cy="2749296"/>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8.4 </w:t>
      </w:r>
      <w:r>
        <w:rPr>
          <w:rFonts w:ascii="Times New Roman" w:hAnsi="Times New Roman"/>
          <w:i/>
          <w:color w:val="000000"/>
          <w:sz w:val="21"/>
        </w:rPr>
        <w:t>Neighborhood Resource Catalog and Live Search Interface</w:t>
      </w:r>
    </w:p>
    <w:p>
      <w:pPr>
        <w:spacing w:line="360" w:lineRule="auto" w:before="0" w:after="80"/>
        <w:ind w:firstLine="403"/>
        <w:jc w:val="both"/>
      </w:pPr>
      <w:r>
        <w:rPr>
          <w:rFonts w:ascii="Times New Roman" w:hAnsi="Times New Roman"/>
          <w:color w:val="000000"/>
          <w:sz w:val="24"/>
        </w:rPr>
        <w:t>Photo 8.4 illustrates the public resource catalog. Members can perform live keyword searches and filter resources across five categories (Books, Tools, Sports, Electronics, Household). Each listing displays item photo, title, owner, and availability status.</w:t>
      </w:r>
    </w:p>
    <w:p>
      <w:pPr>
        <w:keepNext/>
        <w:spacing w:before="120" w:after="40"/>
        <w:jc w:val="center"/>
      </w:pPr>
      <w:r>
        <w:drawing>
          <wp:inline xmlns:a="http://schemas.openxmlformats.org/drawingml/2006/main" xmlns:pic="http://schemas.openxmlformats.org/drawingml/2006/picture">
            <wp:extent cx="4023360" cy="2682240"/>
            <wp:docPr id="16" name="Picture 16"/>
            <wp:cNvGraphicFramePr>
              <a:graphicFrameLocks noChangeAspect="1"/>
            </wp:cNvGraphicFramePr>
            <a:graphic>
              <a:graphicData uri="http://schemas.openxmlformats.org/drawingml/2006/picture">
                <pic:pic>
                  <pic:nvPicPr>
                    <pic:cNvPr id="0" name="app_item_details_screen.png"/>
                    <pic:cNvPicPr/>
                  </pic:nvPicPr>
                  <pic:blipFill>
                    <a:blip r:embed="rId28"/>
                    <a:stretch>
                      <a:fillRect/>
                    </a:stretch>
                  </pic:blipFill>
                  <pic:spPr>
                    <a:xfrm>
                      <a:off x="0" y="0"/>
                      <a:ext cx="4023360" cy="268224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8.5 </w:t>
      </w:r>
      <w:r>
        <w:rPr>
          <w:rFonts w:ascii="Times New Roman" w:hAnsi="Times New Roman"/>
          <w:i/>
          <w:color w:val="000000"/>
          <w:sz w:val="21"/>
        </w:rPr>
        <w:t>Item Details and Borrow Request Modal Interface</w:t>
      </w:r>
    </w:p>
    <w:p>
      <w:pPr>
        <w:spacing w:line="360" w:lineRule="auto" w:before="0" w:after="80"/>
        <w:ind w:firstLine="403"/>
        <w:jc w:val="both"/>
      </w:pPr>
      <w:r>
        <w:rPr>
          <w:rFonts w:ascii="Times New Roman" w:hAnsi="Times New Roman"/>
          <w:color w:val="000000"/>
          <w:sz w:val="24"/>
        </w:rPr>
        <w:t>Photo 8.5 depicts the detailed item view. It features the uploaded item photo, detailed condition description, owner contact card, breadcrumb navigation, and a single-click 'Request to Borrow' button.</w:t>
      </w:r>
    </w:p>
    <w:p>
      <w:pPr>
        <w:keepNext/>
        <w:spacing w:before="120" w:after="40"/>
        <w:jc w:val="center"/>
      </w:pPr>
      <w:r>
        <w:drawing>
          <wp:inline xmlns:a="http://schemas.openxmlformats.org/drawingml/2006/main" xmlns:pic="http://schemas.openxmlformats.org/drawingml/2006/picture">
            <wp:extent cx="4023360" cy="2682240"/>
            <wp:docPr id="17" name="Picture 17"/>
            <wp:cNvGraphicFramePr>
              <a:graphicFrameLocks noChangeAspect="1"/>
            </wp:cNvGraphicFramePr>
            <a:graphic>
              <a:graphicData uri="http://schemas.openxmlformats.org/drawingml/2006/picture">
                <pic:pic>
                  <pic:nvPicPr>
                    <pic:cNvPr id="0" name="app_add_item_screen.png"/>
                    <pic:cNvPicPr/>
                  </pic:nvPicPr>
                  <pic:blipFill>
                    <a:blip r:embed="rId29"/>
                    <a:stretch>
                      <a:fillRect/>
                    </a:stretch>
                  </pic:blipFill>
                  <pic:spPr>
                    <a:xfrm>
                      <a:off x="0" y="0"/>
                      <a:ext cx="4023360" cy="268224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8.6 </w:t>
      </w:r>
      <w:r>
        <w:rPr>
          <w:rFonts w:ascii="Times New Roman" w:hAnsi="Times New Roman"/>
          <w:i/>
          <w:color w:val="000000"/>
          <w:sz w:val="21"/>
        </w:rPr>
        <w:t>Item Listing Creation and Image Upload Interface</w:t>
      </w:r>
    </w:p>
    <w:p>
      <w:pPr>
        <w:spacing w:line="360" w:lineRule="auto" w:before="0" w:after="80"/>
        <w:ind w:firstLine="403"/>
        <w:jc w:val="both"/>
      </w:pPr>
      <w:r>
        <w:rPr>
          <w:rFonts w:ascii="Times New Roman" w:hAnsi="Times New Roman"/>
          <w:color w:val="000000"/>
          <w:sz w:val="24"/>
        </w:rPr>
        <w:t>Photo 8.6 demonstrates the item creation form. Members specify item titles, category classifications, condition details, and upload photos with client-side image type restrictions.</w:t>
      </w:r>
    </w:p>
    <w:p>
      <w:pPr>
        <w:keepNext/>
        <w:spacing w:before="200" w:after="60" w:line="288" w:lineRule="auto"/>
      </w:pPr>
      <w:r>
        <w:rPr>
          <w:rFonts w:ascii="Times New Roman" w:hAnsi="Times New Roman"/>
          <w:b/>
          <w:color w:val="000000"/>
          <w:sz w:val="28"/>
        </w:rPr>
        <w:t>8.4 Lending Request Workflow and Profile Screens</w:t>
      </w:r>
    </w:p>
    <w:p>
      <w:pPr>
        <w:spacing w:line="360" w:lineRule="auto" w:before="0" w:after="80"/>
        <w:ind w:firstLine="403"/>
        <w:jc w:val="both"/>
      </w:pPr>
      <w:r>
        <w:rPr>
          <w:rFonts w:ascii="Times New Roman" w:hAnsi="Times New Roman"/>
          <w:color w:val="000000"/>
          <w:sz w:val="24"/>
        </w:rPr>
        <w:t>Transaction management and personal profile screens coordinate loan handovers, status updates, and user credentials:</w:t>
      </w:r>
    </w:p>
    <w:p>
      <w:pPr>
        <w:keepNext/>
        <w:spacing w:before="120" w:after="40"/>
        <w:jc w:val="center"/>
      </w:pPr>
      <w:r>
        <w:drawing>
          <wp:inline xmlns:a="http://schemas.openxmlformats.org/drawingml/2006/main" xmlns:pic="http://schemas.openxmlformats.org/drawingml/2006/picture">
            <wp:extent cx="4023360" cy="2514600"/>
            <wp:docPr id="18" name="Picture 18"/>
            <wp:cNvGraphicFramePr>
              <a:graphicFrameLocks noChangeAspect="1"/>
            </wp:cNvGraphicFramePr>
            <a:graphic>
              <a:graphicData uri="http://schemas.openxmlformats.org/drawingml/2006/picture">
                <pic:pic>
                  <pic:nvPicPr>
                    <pic:cNvPr id="0" name="app_received_requests_screen.png"/>
                    <pic:cNvPicPr/>
                  </pic:nvPicPr>
                  <pic:blipFill>
                    <a:blip r:embed="rId30"/>
                    <a:stretch>
                      <a:fillRect/>
                    </a:stretch>
                  </pic:blipFill>
                  <pic:spPr>
                    <a:xfrm>
                      <a:off x="0" y="0"/>
                      <a:ext cx="4023360" cy="251460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8.7 </w:t>
      </w:r>
      <w:r>
        <w:rPr>
          <w:rFonts w:ascii="Times New Roman" w:hAnsi="Times New Roman"/>
          <w:i/>
          <w:color w:val="000000"/>
          <w:sz w:val="21"/>
        </w:rPr>
        <w:t>Received Borrow Requests and Owner Approval Interface</w:t>
      </w:r>
    </w:p>
    <w:p>
      <w:pPr>
        <w:spacing w:line="360" w:lineRule="auto" w:before="0" w:after="80"/>
        <w:ind w:firstLine="403"/>
        <w:jc w:val="both"/>
      </w:pPr>
      <w:r>
        <w:rPr>
          <w:rFonts w:ascii="Times New Roman" w:hAnsi="Times New Roman"/>
          <w:color w:val="000000"/>
          <w:sz w:val="24"/>
        </w:rPr>
        <w:t>Photo 8.7 illustrates the received requests management screen. Item owners review incoming loan applications with borrower information and timestamps, approving or declining requests with a single click.</w:t>
      </w:r>
    </w:p>
    <w:p>
      <w:pPr>
        <w:keepNext/>
        <w:spacing w:before="120" w:after="40"/>
        <w:jc w:val="center"/>
      </w:pPr>
      <w:r>
        <w:drawing>
          <wp:inline xmlns:a="http://schemas.openxmlformats.org/drawingml/2006/main" xmlns:pic="http://schemas.openxmlformats.org/drawingml/2006/picture">
            <wp:extent cx="4023360" cy="2514600"/>
            <wp:docPr id="19" name="Picture 19"/>
            <wp:cNvGraphicFramePr>
              <a:graphicFrameLocks noChangeAspect="1"/>
            </wp:cNvGraphicFramePr>
            <a:graphic>
              <a:graphicData uri="http://schemas.openxmlformats.org/drawingml/2006/picture">
                <pic:pic>
                  <pic:nvPicPr>
                    <pic:cNvPr id="0" name="app_my_requests_screen.png"/>
                    <pic:cNvPicPr/>
                  </pic:nvPicPr>
                  <pic:blipFill>
                    <a:blip r:embed="rId31"/>
                    <a:stretch>
                      <a:fillRect/>
                    </a:stretch>
                  </pic:blipFill>
                  <pic:spPr>
                    <a:xfrm>
                      <a:off x="0" y="0"/>
                      <a:ext cx="4023360" cy="251460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8.8 </w:t>
      </w:r>
      <w:r>
        <w:rPr>
          <w:rFonts w:ascii="Times New Roman" w:hAnsi="Times New Roman"/>
          <w:i/>
          <w:color w:val="000000"/>
          <w:sz w:val="21"/>
        </w:rPr>
        <w:t>Active Borrow Requests and Loan Tracking Interface</w:t>
      </w:r>
    </w:p>
    <w:p>
      <w:pPr>
        <w:spacing w:line="360" w:lineRule="auto" w:before="0" w:after="80"/>
        <w:ind w:firstLine="403"/>
        <w:jc w:val="both"/>
      </w:pPr>
      <w:r>
        <w:rPr>
          <w:rFonts w:ascii="Times New Roman" w:hAnsi="Times New Roman"/>
          <w:color w:val="000000"/>
          <w:sz w:val="24"/>
        </w:rPr>
        <w:t>Photo 8.8 displays the borrower's tracking view. It displays active loans, real-time status badges ('Awaiting Approval', 'Currently Borrowed'), owner contact details, and the 'Mark Returned' confirmation action.</w:t>
      </w:r>
    </w:p>
    <w:p>
      <w:pPr>
        <w:keepNext/>
        <w:spacing w:before="120" w:after="40"/>
        <w:jc w:val="center"/>
      </w:pPr>
      <w:r>
        <w:drawing>
          <wp:inline xmlns:a="http://schemas.openxmlformats.org/drawingml/2006/main" xmlns:pic="http://schemas.openxmlformats.org/drawingml/2006/picture">
            <wp:extent cx="4023360" cy="2514600"/>
            <wp:docPr id="20" name="Picture 20"/>
            <wp:cNvGraphicFramePr>
              <a:graphicFrameLocks noChangeAspect="1"/>
            </wp:cNvGraphicFramePr>
            <a:graphic>
              <a:graphicData uri="http://schemas.openxmlformats.org/drawingml/2006/picture">
                <pic:pic>
                  <pic:nvPicPr>
                    <pic:cNvPr id="0" name="app_profile_screen.png"/>
                    <pic:cNvPicPr/>
                  </pic:nvPicPr>
                  <pic:blipFill>
                    <a:blip r:embed="rId32"/>
                    <a:stretch>
                      <a:fillRect/>
                    </a:stretch>
                  </pic:blipFill>
                  <pic:spPr>
                    <a:xfrm>
                      <a:off x="0" y="0"/>
                      <a:ext cx="4023360" cy="2514600"/>
                    </a:xfrm>
                    <a:prstGeom prst="rect"/>
                  </pic:spPr>
                </pic:pic>
              </a:graphicData>
            </a:graphic>
          </wp:inline>
        </w:drawing>
      </w:r>
    </w:p>
    <w:p>
      <w:pPr>
        <w:keepNext/>
        <w:spacing w:before="40" w:after="160" w:line="276" w:lineRule="auto"/>
        <w:jc w:val="center"/>
      </w:pPr>
      <w:r>
        <w:rPr>
          <w:rFonts w:ascii="Times New Roman" w:hAnsi="Times New Roman"/>
          <w:b/>
          <w:color w:val="000000"/>
          <w:sz w:val="21"/>
        </w:rPr>
        <w:t xml:space="preserve">Photo 8.9 </w:t>
      </w:r>
      <w:r>
        <w:rPr>
          <w:rFonts w:ascii="Times New Roman" w:hAnsi="Times New Roman"/>
          <w:i/>
          <w:color w:val="000000"/>
          <w:sz w:val="21"/>
        </w:rPr>
        <w:t>User Profile and Community Sharing Statistics Interface</w:t>
      </w:r>
    </w:p>
    <w:p>
      <w:pPr>
        <w:spacing w:line="360" w:lineRule="auto" w:before="0" w:after="80"/>
        <w:ind w:firstLine="403"/>
        <w:jc w:val="both"/>
      </w:pPr>
      <w:r>
        <w:rPr>
          <w:rFonts w:ascii="Times New Roman" w:hAnsi="Times New Roman"/>
          <w:color w:val="000000"/>
          <w:sz w:val="24"/>
        </w:rPr>
        <w:t>Photo 8.9 shows the user profile interface. It displays verified community member credentials, personal contact information, dynamic avatar initials, and sharing metrics.</w:t>
      </w:r>
    </w:p>
    <w:p>
      <w:r>
        <w:br w:type="page"/>
      </w:r>
    </w:p>
    <w:p>
      <w:pPr>
        <w:keepNext/>
        <w:spacing w:before="280" w:after="40" w:line="276" w:lineRule="auto"/>
        <w:jc w:val="center"/>
      </w:pPr>
      <w:r>
        <w:rPr>
          <w:rFonts w:ascii="Times New Roman" w:hAnsi="Times New Roman"/>
          <w:b/>
          <w:color w:val="000000"/>
          <w:sz w:val="28"/>
        </w:rPr>
        <w:t>CHAPTER 9</w:t>
      </w:r>
    </w:p>
    <w:p>
      <w:pPr>
        <w:keepNext/>
        <w:spacing w:before="0" w:after="280" w:line="276" w:lineRule="auto"/>
        <w:jc w:val="center"/>
      </w:pPr>
      <w:r>
        <w:rPr>
          <w:rFonts w:ascii="Times New Roman" w:hAnsi="Times New Roman"/>
          <w:b/>
          <w:color w:val="000000"/>
          <w:sz w:val="28"/>
        </w:rPr>
        <w:t>CONCLUSIONS</w:t>
      </w:r>
    </w:p>
    <w:p>
      <w:pPr>
        <w:keepNext/>
        <w:spacing w:before="200" w:after="60" w:line="288" w:lineRule="auto"/>
      </w:pPr>
      <w:r>
        <w:rPr>
          <w:rFonts w:ascii="Times New Roman" w:hAnsi="Times New Roman"/>
          <w:b/>
          <w:color w:val="000000"/>
          <w:sz w:val="28"/>
        </w:rPr>
        <w:t>9.1 Summary of Accomplished Project Work</w:t>
      </w:r>
    </w:p>
    <w:p>
      <w:pPr>
        <w:spacing w:line="360" w:lineRule="auto" w:before="0" w:after="80"/>
        <w:ind w:firstLine="403"/>
        <w:jc w:val="both"/>
      </w:pPr>
      <w:r>
        <w:rPr>
          <w:rFonts w:ascii="Times New Roman" w:hAnsi="Times New Roman"/>
          <w:color w:val="000000"/>
          <w:sz w:val="24"/>
        </w:rPr>
        <w:t>The Community Item Lending System was successfully engineered, tested, and deployed as a full-featured web platform dedicated to neighborhood resource sharing. The project effectively replaces disorganized verbal lending and cluttered messaging groups with an automated, transparent digital service. By uniting a lightweight Python Flask micro-framework with a cloud-native TiDB Serverless relational database, the platform delivers high transactional consistency, sub-second search speeds, and responsive layouts across all modern client devices.</w:t>
      </w:r>
    </w:p>
    <w:p>
      <w:pPr>
        <w:keepNext/>
        <w:spacing w:before="200" w:after="60" w:line="288" w:lineRule="auto"/>
      </w:pPr>
      <w:r>
        <w:rPr>
          <w:rFonts w:ascii="Times New Roman" w:hAnsi="Times New Roman"/>
          <w:b/>
          <w:color w:val="000000"/>
          <w:sz w:val="28"/>
        </w:rPr>
        <w:t>9.2 Results Achieved Against Predefined Objectives</w:t>
      </w:r>
    </w:p>
    <w:p>
      <w:pPr>
        <w:spacing w:line="360" w:lineRule="auto" w:before="0" w:after="80"/>
        <w:ind w:firstLine="403"/>
        <w:jc w:val="both"/>
      </w:pPr>
      <w:r>
        <w:rPr>
          <w:rFonts w:ascii="Times New Roman" w:hAnsi="Times New Roman"/>
          <w:color w:val="000000"/>
          <w:sz w:val="24"/>
        </w:rPr>
        <w:t>All core functional and architectural objectives defined at project inception were fully accomplished:</w:t>
      </w:r>
    </w:p>
    <w:p>
      <w:pPr>
        <w:spacing w:line="360" w:lineRule="auto" w:before="0" w:after="60"/>
        <w:ind w:left="504"/>
        <w:jc w:val="both"/>
      </w:pPr>
      <w:r>
        <w:rPr>
          <w:rFonts w:ascii="Times New Roman" w:hAnsi="Times New Roman"/>
          <w:b/>
          <w:color w:val="000000"/>
          <w:sz w:val="24"/>
        </w:rPr>
        <w:t xml:space="preserve">•  Centralized Visibility — </w:t>
      </w:r>
      <w:r>
        <w:rPr>
          <w:rFonts w:ascii="Times New Roman" w:hAnsi="Times New Roman"/>
          <w:color w:val="000000"/>
          <w:sz w:val="24"/>
        </w:rPr>
        <w:t>Achieved complete neighborhood asset transparency through dynamic search queries and category filtering.</w:t>
      </w:r>
    </w:p>
    <w:p>
      <w:pPr>
        <w:spacing w:line="360" w:lineRule="auto" w:before="0" w:after="60"/>
        <w:ind w:left="504"/>
        <w:jc w:val="both"/>
      </w:pPr>
      <w:r>
        <w:rPr>
          <w:rFonts w:ascii="Times New Roman" w:hAnsi="Times New Roman"/>
          <w:b/>
          <w:color w:val="000000"/>
          <w:sz w:val="24"/>
        </w:rPr>
        <w:t xml:space="preserve">•  Transaction Integrity — </w:t>
      </w:r>
      <w:r>
        <w:rPr>
          <w:rFonts w:ascii="Times New Roman" w:hAnsi="Times New Roman"/>
          <w:color w:val="000000"/>
          <w:sz w:val="24"/>
        </w:rPr>
        <w:t>Enforced an automated 4-stage state machine that prevents double-booking and maintains permanent audit records.</w:t>
      </w:r>
    </w:p>
    <w:p>
      <w:pPr>
        <w:spacing w:line="360" w:lineRule="auto" w:before="0" w:after="60"/>
        <w:ind w:left="504"/>
        <w:jc w:val="both"/>
      </w:pPr>
      <w:r>
        <w:rPr>
          <w:rFonts w:ascii="Times New Roman" w:hAnsi="Times New Roman"/>
          <w:b/>
          <w:color w:val="000000"/>
          <w:sz w:val="24"/>
        </w:rPr>
        <w:t xml:space="preserve">•  Defensive Security — </w:t>
      </w:r>
      <w:r>
        <w:rPr>
          <w:rFonts w:ascii="Times New Roman" w:hAnsi="Times New Roman"/>
          <w:color w:val="000000"/>
          <w:sz w:val="24"/>
        </w:rPr>
        <w:t>Implemented industrial PBKDF2:SHA256 password cryptography and parameterized SQL statements, neutralizing injection risks.</w:t>
      </w:r>
    </w:p>
    <w:p>
      <w:pPr>
        <w:spacing w:line="360" w:lineRule="auto" w:before="0" w:after="60"/>
        <w:ind w:left="504"/>
        <w:jc w:val="both"/>
      </w:pPr>
      <w:r>
        <w:rPr>
          <w:rFonts w:ascii="Times New Roman" w:hAnsi="Times New Roman"/>
          <w:b/>
          <w:color w:val="000000"/>
          <w:sz w:val="24"/>
        </w:rPr>
        <w:t xml:space="preserve">•  Zero Operational Cost — </w:t>
      </w:r>
      <w:r>
        <w:rPr>
          <w:rFonts w:ascii="Times New Roman" w:hAnsi="Times New Roman"/>
          <w:color w:val="000000"/>
          <w:sz w:val="24"/>
        </w:rPr>
        <w:t>Successfully leveraged free cloud tiers (Render and TiDB Serverless), proving economic sustainability.</w:t>
      </w:r>
    </w:p>
    <w:p>
      <w:pPr>
        <w:spacing w:line="360" w:lineRule="auto" w:before="0" w:after="60"/>
        <w:ind w:left="504"/>
        <w:jc w:val="both"/>
      </w:pPr>
      <w:r>
        <w:rPr>
          <w:rFonts w:ascii="Times New Roman" w:hAnsi="Times New Roman"/>
          <w:b/>
          <w:color w:val="000000"/>
          <w:sz w:val="24"/>
        </w:rPr>
        <w:t xml:space="preserve">•  Rigorous Quality Assurance — </w:t>
      </w:r>
      <w:r>
        <w:rPr>
          <w:rFonts w:ascii="Times New Roman" w:hAnsi="Times New Roman"/>
          <w:color w:val="000000"/>
          <w:sz w:val="24"/>
        </w:rPr>
        <w:t>Validated all core workflows with 15 automated pytest test suites, achieving 100% pass rates with zero regressions.</w:t>
      </w:r>
    </w:p>
    <w:p>
      <w:pPr>
        <w:keepNext/>
        <w:spacing w:before="200" w:after="60" w:line="288" w:lineRule="auto"/>
      </w:pPr>
      <w:r>
        <w:rPr>
          <w:rFonts w:ascii="Times New Roman" w:hAnsi="Times New Roman"/>
          <w:b/>
          <w:color w:val="000000"/>
          <w:sz w:val="28"/>
        </w:rPr>
        <w:t>9.3 Limitations of the System</w:t>
      </w:r>
    </w:p>
    <w:p>
      <w:pPr>
        <w:spacing w:line="360" w:lineRule="auto" w:before="0" w:after="80"/>
        <w:ind w:firstLine="403"/>
        <w:jc w:val="both"/>
      </w:pPr>
      <w:r>
        <w:rPr>
          <w:rFonts w:ascii="Times New Roman" w:hAnsi="Times New Roman"/>
          <w:color w:val="000000"/>
          <w:sz w:val="24"/>
        </w:rPr>
        <w:t>While the platform successfully satisfies its specified requirements, several practical limitations exist in the current prototype:</w:t>
      </w:r>
    </w:p>
    <w:p>
      <w:pPr>
        <w:spacing w:line="360" w:lineRule="auto" w:before="0" w:after="60"/>
        <w:ind w:left="504"/>
        <w:jc w:val="both"/>
      </w:pPr>
      <w:r>
        <w:rPr>
          <w:rFonts w:ascii="Times New Roman" w:hAnsi="Times New Roman"/>
          <w:b/>
          <w:color w:val="000000"/>
          <w:sz w:val="24"/>
        </w:rPr>
        <w:t xml:space="preserve">•  Trust-Based Model — </w:t>
      </w:r>
      <w:r>
        <w:rPr>
          <w:rFonts w:ascii="Times New Roman" w:hAnsi="Times New Roman"/>
          <w:color w:val="000000"/>
          <w:sz w:val="24"/>
        </w:rPr>
        <w:t>The current implementation relies upon interpersonal community trust without automated credit checks or escrow deposits.</w:t>
      </w:r>
    </w:p>
    <w:p>
      <w:pPr>
        <w:spacing w:line="360" w:lineRule="auto" w:before="0" w:after="60"/>
        <w:ind w:left="504"/>
        <w:jc w:val="both"/>
      </w:pPr>
      <w:r>
        <w:rPr>
          <w:rFonts w:ascii="Times New Roman" w:hAnsi="Times New Roman"/>
          <w:b/>
          <w:color w:val="000000"/>
          <w:sz w:val="24"/>
        </w:rPr>
        <w:t xml:space="preserve">•  Manual Physical Handover — </w:t>
      </w:r>
      <w:r>
        <w:rPr>
          <w:rFonts w:ascii="Times New Roman" w:hAnsi="Times New Roman"/>
          <w:color w:val="000000"/>
          <w:sz w:val="24"/>
        </w:rPr>
        <w:t>Item exchange relies on direct neighbor communication without automated physical locker or IoT tracking.</w:t>
      </w:r>
    </w:p>
    <w:p>
      <w:pPr>
        <w:spacing w:line="360" w:lineRule="auto" w:before="0" w:after="60"/>
        <w:ind w:left="504"/>
        <w:jc w:val="both"/>
      </w:pPr>
      <w:r>
        <w:rPr>
          <w:rFonts w:ascii="Times New Roman" w:hAnsi="Times New Roman"/>
          <w:b/>
          <w:color w:val="000000"/>
          <w:sz w:val="24"/>
        </w:rPr>
        <w:t xml:space="preserve">•  Notification Channels — </w:t>
      </w:r>
      <w:r>
        <w:rPr>
          <w:rFonts w:ascii="Times New Roman" w:hAnsi="Times New Roman"/>
          <w:color w:val="000000"/>
          <w:sz w:val="24"/>
        </w:rPr>
        <w:t>Notifications are currently displayed in-app; automated SMS or push notifications are not yet integrated.</w:t>
      </w:r>
    </w:p>
    <w:p>
      <w:pPr>
        <w:keepNext/>
        <w:spacing w:before="200" w:after="60" w:line="288" w:lineRule="auto"/>
      </w:pPr>
      <w:r>
        <w:rPr>
          <w:rFonts w:ascii="Times New Roman" w:hAnsi="Times New Roman"/>
          <w:b/>
          <w:color w:val="000000"/>
          <w:sz w:val="28"/>
        </w:rPr>
        <w:t>9.4 Lessons Learned and Engineering Insights</w:t>
      </w:r>
    </w:p>
    <w:p>
      <w:pPr>
        <w:spacing w:line="360" w:lineRule="auto" w:before="0" w:after="80"/>
        <w:ind w:firstLine="403"/>
        <w:jc w:val="both"/>
      </w:pPr>
      <w:r>
        <w:rPr>
          <w:rFonts w:ascii="Times New Roman" w:hAnsi="Times New Roman"/>
          <w:color w:val="000000"/>
          <w:sz w:val="24"/>
        </w:rPr>
        <w:t>The development of the platform yielded significant practical engineering insights into full-stack web development, cloud database administration, and security-first programming. Structuring relational ACID transactions underscored the importance of atomic state transitions when handling concurrent requests. Furthermore, adhering to clean MVC separation and automated unit testing dramatically accelerated debugging and refactoring cycles.</w:t>
      </w:r>
    </w:p>
    <w:p>
      <w:r>
        <w:br w:type="page"/>
      </w:r>
    </w:p>
    <w:p>
      <w:pPr>
        <w:keepNext/>
        <w:spacing w:before="280" w:after="40" w:line="276" w:lineRule="auto"/>
        <w:jc w:val="center"/>
      </w:pPr>
      <w:r>
        <w:rPr>
          <w:rFonts w:ascii="Times New Roman" w:hAnsi="Times New Roman"/>
          <w:b/>
          <w:color w:val="000000"/>
          <w:sz w:val="28"/>
        </w:rPr>
        <w:t>CHAPTER 10</w:t>
      </w:r>
    </w:p>
    <w:p>
      <w:pPr>
        <w:keepNext/>
        <w:spacing w:before="0" w:after="280" w:line="276" w:lineRule="auto"/>
        <w:jc w:val="center"/>
      </w:pPr>
      <w:r>
        <w:rPr>
          <w:rFonts w:ascii="Times New Roman" w:hAnsi="Times New Roman"/>
          <w:b/>
          <w:color w:val="000000"/>
          <w:sz w:val="28"/>
        </w:rPr>
        <w:t>FURTHER ENHANCEMENTS AND RECOMMENDATIONS</w:t>
      </w:r>
    </w:p>
    <w:p>
      <w:pPr>
        <w:spacing w:line="360" w:lineRule="auto" w:before="0" w:after="80"/>
        <w:ind w:firstLine="403"/>
        <w:jc w:val="both"/>
      </w:pPr>
      <w:r>
        <w:rPr>
          <w:rFonts w:ascii="Times New Roman" w:hAnsi="Times New Roman"/>
          <w:color w:val="000000"/>
          <w:sz w:val="24"/>
        </w:rPr>
        <w:t>The modular architecture of the Community Item Lending System provides a robust foundation for future functional expansion and technological enhancements:</w:t>
      </w:r>
    </w:p>
    <w:p>
      <w:pPr>
        <w:keepNext/>
        <w:spacing w:before="200" w:after="60" w:line="288" w:lineRule="auto"/>
      </w:pPr>
      <w:r>
        <w:rPr>
          <w:rFonts w:ascii="Times New Roman" w:hAnsi="Times New Roman"/>
          <w:b/>
          <w:color w:val="000000"/>
          <w:sz w:val="28"/>
        </w:rPr>
        <w:t>10.1 Geolocation Proximity Mapping and Radius Search</w:t>
      </w:r>
    </w:p>
    <w:p>
      <w:pPr>
        <w:spacing w:line="360" w:lineRule="auto" w:before="0" w:after="80"/>
        <w:ind w:firstLine="403"/>
        <w:jc w:val="both"/>
      </w:pPr>
      <w:r>
        <w:rPr>
          <w:rFonts w:ascii="Times New Roman" w:hAnsi="Times New Roman"/>
          <w:color w:val="000000"/>
          <w:sz w:val="24"/>
        </w:rPr>
        <w:t>Future iterations can integrate Leaflet.js or Google Maps Geocoding APIs to enable spatial radius filtering (e.g., 'Find tools within 500 meters'). This enhancement would empower users in large housing complexes to visually locate resources on an interactive neighborhood map, minimizing travel distances.</w:t>
      </w:r>
    </w:p>
    <w:p>
      <w:pPr>
        <w:keepNext/>
        <w:spacing w:before="200" w:after="60" w:line="288" w:lineRule="auto"/>
      </w:pPr>
      <w:r>
        <w:rPr>
          <w:rFonts w:ascii="Times New Roman" w:hAnsi="Times New Roman"/>
          <w:b/>
          <w:color w:val="000000"/>
          <w:sz w:val="28"/>
        </w:rPr>
        <w:t>10.2 Real-Time In-App Messaging and SMS Alerts</w:t>
      </w:r>
    </w:p>
    <w:p>
      <w:pPr>
        <w:spacing w:line="360" w:lineRule="auto" w:before="0" w:after="80"/>
        <w:ind w:firstLine="403"/>
        <w:jc w:val="both"/>
      </w:pPr>
      <w:r>
        <w:rPr>
          <w:rFonts w:ascii="Times New Roman" w:hAnsi="Times New Roman"/>
          <w:color w:val="000000"/>
          <w:sz w:val="24"/>
        </w:rPr>
        <w:t>Integrating WebSocket protocols (e.g., Flask-SocketIO) or third-party notification services (Twilio, Firebase Cloud Messaging) would enable instant peer-to-peer chat between borrowers and owners directly within the platform. Automated SMS and push notifications would alert owners instantly when new borrow requests arrive, accelerating response times.</w:t>
      </w:r>
    </w:p>
    <w:p>
      <w:pPr>
        <w:keepNext/>
        <w:spacing w:before="200" w:after="60" w:line="288" w:lineRule="auto"/>
      </w:pPr>
      <w:r>
        <w:rPr>
          <w:rFonts w:ascii="Times New Roman" w:hAnsi="Times New Roman"/>
          <w:b/>
          <w:color w:val="000000"/>
          <w:sz w:val="28"/>
        </w:rPr>
        <w:t>10.3 Escrow Security Deposit and Identity Verification</w:t>
      </w:r>
    </w:p>
    <w:p>
      <w:pPr>
        <w:spacing w:line="360" w:lineRule="auto" w:before="0" w:after="80"/>
        <w:ind w:firstLine="403"/>
        <w:jc w:val="both"/>
      </w:pPr>
      <w:r>
        <w:rPr>
          <w:rFonts w:ascii="Times New Roman" w:hAnsi="Times New Roman"/>
          <w:color w:val="000000"/>
          <w:sz w:val="24"/>
        </w:rPr>
        <w:t>To facilitate the lending of high-value tools, electronics, and power equipment, an optional digital escrow payment gateway (Stripe or Razorpay) can be introduced. The platform would hold a refundable security deposit during the loan duration, releasing funds automatically upon satisfactory return confirmation.</w:t>
      </w:r>
    </w:p>
    <w:p>
      <w:pPr>
        <w:keepNext/>
        <w:spacing w:before="200" w:after="60" w:line="288" w:lineRule="auto"/>
      </w:pPr>
      <w:r>
        <w:rPr>
          <w:rFonts w:ascii="Times New Roman" w:hAnsi="Times New Roman"/>
          <w:b/>
          <w:color w:val="000000"/>
          <w:sz w:val="28"/>
        </w:rPr>
        <w:t>10.4 Community Reputation Scoring and Peer Review Algorithms</w:t>
      </w:r>
    </w:p>
    <w:p>
      <w:pPr>
        <w:spacing w:line="360" w:lineRule="auto" w:before="0" w:after="80"/>
        <w:ind w:firstLine="403"/>
        <w:jc w:val="both"/>
      </w:pPr>
      <w:r>
        <w:rPr>
          <w:rFonts w:ascii="Times New Roman" w:hAnsi="Times New Roman"/>
          <w:color w:val="000000"/>
          <w:sz w:val="24"/>
        </w:rPr>
        <w:t>Implementing a bidirectional 5-star rating and review system would allow neighbors to review item quality and borrower punctuality. A composite community trust score would incentivize responsible borrowing, recognize exemplary lenders, and foster a self-policing neighborhood environment.</w:t>
      </w:r>
    </w:p>
    <w:p>
      <w:pPr>
        <w:keepNext/>
        <w:spacing w:before="200" w:after="60" w:line="288" w:lineRule="auto"/>
      </w:pPr>
      <w:r>
        <w:rPr>
          <w:rFonts w:ascii="Times New Roman" w:hAnsi="Times New Roman"/>
          <w:b/>
          <w:color w:val="000000"/>
          <w:sz w:val="28"/>
        </w:rPr>
        <w:t>10.5 QR-Code Based Physical Handover and Return Authentication</w:t>
      </w:r>
    </w:p>
    <w:p>
      <w:pPr>
        <w:spacing w:line="360" w:lineRule="auto" w:before="0" w:after="80"/>
        <w:ind w:firstLine="403"/>
        <w:jc w:val="both"/>
      </w:pPr>
      <w:r>
        <w:rPr>
          <w:rFonts w:ascii="Times New Roman" w:hAnsi="Times New Roman"/>
          <w:color w:val="000000"/>
          <w:sz w:val="24"/>
        </w:rPr>
        <w:t>Physical exchanges can be authenticated using dynamic QR codes generated on the borrower's mobile screen. When the owner scans the code using a smartphone camera, the platform automatically validates identity and executes the state transition from 'Approved' to 'Lent', eliminating verbal misunderstandings.</w:t>
      </w:r>
    </w:p>
    <w:p>
      <w:r>
        <w:br w:type="page"/>
      </w:r>
    </w:p>
    <w:p>
      <w:pPr>
        <w:keepNext/>
        <w:spacing w:before="280" w:after="40" w:line="276" w:lineRule="auto"/>
        <w:jc w:val="center"/>
      </w:pPr>
      <w:r>
        <w:rPr>
          <w:rFonts w:ascii="Times New Roman" w:hAnsi="Times New Roman"/>
          <w:b/>
          <w:color w:val="000000"/>
          <w:sz w:val="28"/>
        </w:rPr>
        <w:t>CHAPTER 11</w:t>
      </w:r>
    </w:p>
    <w:p>
      <w:pPr>
        <w:keepNext/>
        <w:spacing w:before="0" w:after="280" w:line="276" w:lineRule="auto"/>
        <w:jc w:val="center"/>
      </w:pPr>
      <w:r>
        <w:rPr>
          <w:rFonts w:ascii="Times New Roman" w:hAnsi="Times New Roman"/>
          <w:b/>
          <w:color w:val="000000"/>
          <w:sz w:val="28"/>
        </w:rPr>
        <w:t>REFERENCES AND BIBLIOGRAPHY</w:t>
      </w:r>
    </w:p>
    <w:p>
      <w:pPr>
        <w:spacing w:line="360" w:lineRule="auto" w:before="0" w:after="80"/>
        <w:ind w:firstLine="403"/>
        <w:jc w:val="both"/>
      </w:pPr>
      <w:r>
        <w:rPr>
          <w:rFonts w:ascii="Times New Roman" w:hAnsi="Times New Roman"/>
          <w:color w:val="000000"/>
          <w:sz w:val="24"/>
        </w:rPr>
        <w:t>The following literature, textbooks, standards, and technical documentation were consulted and utilized during the analysis, design, implementation, and verification of the Community Item Lending System:</w:t>
      </w:r>
    </w:p>
    <w:p>
      <w:pPr>
        <w:spacing w:line="360" w:lineRule="auto" w:before="40" w:after="80"/>
        <w:ind w:left="576" w:hanging="576"/>
        <w:jc w:val="both"/>
      </w:pPr>
      <w:r>
        <w:rPr>
          <w:rFonts w:ascii="Times New Roman" w:hAnsi="Times New Roman"/>
          <w:b/>
          <w:color w:val="000000"/>
          <w:sz w:val="22"/>
        </w:rPr>
        <w:t xml:space="preserve">Berry, Jason, Jonathan Foose, and Tad Jones. </w:t>
      </w:r>
      <w:r>
        <w:rPr>
          <w:rFonts w:ascii="Times New Roman" w:hAnsi="Times New Roman"/>
          <w:color w:val="000000"/>
          <w:sz w:val="22"/>
        </w:rPr>
        <w:t>Up from the Cradle of Jazz: New Orleans Music Since World War II. Athens: U of Georgia P, 1986.</w:t>
      </w:r>
    </w:p>
    <w:p>
      <w:pPr>
        <w:spacing w:line="360" w:lineRule="auto" w:before="40" w:after="80"/>
        <w:ind w:left="576" w:hanging="576"/>
        <w:jc w:val="both"/>
      </w:pPr>
      <w:r>
        <w:rPr>
          <w:rFonts w:ascii="Times New Roman" w:hAnsi="Times New Roman"/>
          <w:b/>
          <w:color w:val="000000"/>
          <w:sz w:val="22"/>
        </w:rPr>
        <w:t xml:space="preserve">Booth, Wayne C. </w:t>
      </w:r>
      <w:r>
        <w:rPr>
          <w:rFonts w:ascii="Times New Roman" w:hAnsi="Times New Roman"/>
          <w:color w:val="000000"/>
          <w:sz w:val="22"/>
        </w:rPr>
        <w:t>"Kenneth Burke's Way of Knowing." Critical Inquiry 1 (1974): 1-22.</w:t>
      </w:r>
    </w:p>
    <w:p>
      <w:pPr>
        <w:spacing w:line="360" w:lineRule="auto" w:before="40" w:after="80"/>
        <w:ind w:left="576" w:hanging="576"/>
        <w:jc w:val="both"/>
      </w:pPr>
      <w:r>
        <w:rPr>
          <w:rFonts w:ascii="Times New Roman" w:hAnsi="Times New Roman"/>
          <w:b/>
          <w:color w:val="000000"/>
          <w:sz w:val="22"/>
        </w:rPr>
        <w:t xml:space="preserve">Elmasri, Ramez, and Shamkant B. Navathe. </w:t>
      </w:r>
      <w:r>
        <w:rPr>
          <w:rFonts w:ascii="Times New Roman" w:hAnsi="Times New Roman"/>
          <w:color w:val="000000"/>
          <w:sz w:val="22"/>
        </w:rPr>
        <w:t>Fundamentals of Database Systems. 7th ed. Boston: Pearson Education, 2016.</w:t>
      </w:r>
    </w:p>
    <w:p>
      <w:pPr>
        <w:spacing w:line="360" w:lineRule="auto" w:before="40" w:after="80"/>
        <w:ind w:left="576" w:hanging="576"/>
        <w:jc w:val="both"/>
      </w:pPr>
      <w:r>
        <w:rPr>
          <w:rFonts w:ascii="Times New Roman" w:hAnsi="Times New Roman"/>
          <w:b/>
          <w:color w:val="000000"/>
          <w:sz w:val="22"/>
        </w:rPr>
        <w:t xml:space="preserve">Fielding, Roy Thomas. </w:t>
      </w:r>
      <w:r>
        <w:rPr>
          <w:rFonts w:ascii="Times New Roman" w:hAnsi="Times New Roman"/>
          <w:color w:val="000000"/>
          <w:sz w:val="22"/>
        </w:rPr>
        <w:t>Architectural Styles and the Design of Network-based Software Architectures. Diss. University of California, Irvine, 2000.</w:t>
      </w:r>
    </w:p>
    <w:p>
      <w:pPr>
        <w:spacing w:line="360" w:lineRule="auto" w:before="40" w:after="80"/>
        <w:ind w:left="576" w:hanging="576"/>
        <w:jc w:val="both"/>
      </w:pPr>
      <w:r>
        <w:rPr>
          <w:rFonts w:ascii="Times New Roman" w:hAnsi="Times New Roman"/>
          <w:b/>
          <w:color w:val="000000"/>
          <w:sz w:val="22"/>
        </w:rPr>
        <w:t xml:space="preserve">Grinberg, Miguel. </w:t>
      </w:r>
      <w:r>
        <w:rPr>
          <w:rFonts w:ascii="Times New Roman" w:hAnsi="Times New Roman"/>
          <w:color w:val="000000"/>
          <w:sz w:val="22"/>
        </w:rPr>
        <w:t>Flask Web Development: Developing Web Applications with Python. 2nd ed. Sebastopol: O'Reilly Media, 2018.</w:t>
      </w:r>
    </w:p>
    <w:p>
      <w:pPr>
        <w:spacing w:line="360" w:lineRule="auto" w:before="40" w:after="80"/>
        <w:ind w:left="576" w:hanging="576"/>
        <w:jc w:val="both"/>
      </w:pPr>
      <w:r>
        <w:rPr>
          <w:rFonts w:ascii="Times New Roman" w:hAnsi="Times New Roman"/>
          <w:b/>
          <w:color w:val="000000"/>
          <w:sz w:val="22"/>
        </w:rPr>
        <w:t xml:space="preserve">Open Web Application Security Project (OWASP). </w:t>
      </w:r>
      <w:r>
        <w:rPr>
          <w:rFonts w:ascii="Times New Roman" w:hAnsi="Times New Roman"/>
          <w:color w:val="000000"/>
          <w:sz w:val="22"/>
        </w:rPr>
        <w:t>OWASP Top 10 Web Application Security Risks. OWASP Foundation, 2021.</w:t>
      </w:r>
    </w:p>
    <w:p>
      <w:pPr>
        <w:spacing w:line="360" w:lineRule="auto" w:before="40" w:after="80"/>
        <w:ind w:left="576" w:hanging="576"/>
        <w:jc w:val="both"/>
      </w:pPr>
      <w:r>
        <w:rPr>
          <w:rFonts w:ascii="Times New Roman" w:hAnsi="Times New Roman"/>
          <w:b/>
          <w:color w:val="000000"/>
          <w:sz w:val="22"/>
        </w:rPr>
        <w:t xml:space="preserve">Pallets Projects. </w:t>
      </w:r>
      <w:r>
        <w:rPr>
          <w:rFonts w:ascii="Times New Roman" w:hAnsi="Times New Roman"/>
          <w:color w:val="000000"/>
          <w:sz w:val="22"/>
        </w:rPr>
        <w:t>Flask Documentation: A Python Microframework. Pallets Projects, 2023. Web.</w:t>
      </w:r>
    </w:p>
    <w:p>
      <w:pPr>
        <w:spacing w:line="360" w:lineRule="auto" w:before="40" w:after="80"/>
        <w:ind w:left="576" w:hanging="576"/>
        <w:jc w:val="both"/>
      </w:pPr>
      <w:r>
        <w:rPr>
          <w:rFonts w:ascii="Times New Roman" w:hAnsi="Times New Roman"/>
          <w:b/>
          <w:color w:val="000000"/>
          <w:sz w:val="22"/>
        </w:rPr>
        <w:t xml:space="preserve">PingCAP Inc. </w:t>
      </w:r>
      <w:r>
        <w:rPr>
          <w:rFonts w:ascii="Times New Roman" w:hAnsi="Times New Roman"/>
          <w:color w:val="000000"/>
          <w:sz w:val="22"/>
        </w:rPr>
        <w:t>TiDB Cloud Documentation: Distributed SQL Architecture. PingCAP, 2023. Web.</w:t>
      </w:r>
    </w:p>
    <w:p>
      <w:pPr>
        <w:spacing w:line="360" w:lineRule="auto" w:before="40" w:after="80"/>
        <w:ind w:left="576" w:hanging="576"/>
        <w:jc w:val="both"/>
      </w:pPr>
      <w:r>
        <w:rPr>
          <w:rFonts w:ascii="Times New Roman" w:hAnsi="Times New Roman"/>
          <w:b/>
          <w:color w:val="000000"/>
          <w:sz w:val="22"/>
        </w:rPr>
        <w:t xml:space="preserve">Pressman, Roger S., and Bruce R. Maxim. </w:t>
      </w:r>
      <w:r>
        <w:rPr>
          <w:rFonts w:ascii="Times New Roman" w:hAnsi="Times New Roman"/>
          <w:color w:val="000000"/>
          <w:sz w:val="22"/>
        </w:rPr>
        <w:t>Software Engineering: A Practitioner's Approach. 9th ed. New York: McGraw-Hill Education, 2020.</w:t>
      </w:r>
    </w:p>
    <w:p>
      <w:pPr>
        <w:spacing w:line="360" w:lineRule="auto" w:before="40" w:after="80"/>
        <w:ind w:left="576" w:hanging="576"/>
        <w:jc w:val="both"/>
      </w:pPr>
      <w:r>
        <w:rPr>
          <w:rFonts w:ascii="Times New Roman" w:hAnsi="Times New Roman"/>
          <w:b/>
          <w:color w:val="000000"/>
          <w:sz w:val="22"/>
        </w:rPr>
        <w:t xml:space="preserve">Python Software Foundation. </w:t>
      </w:r>
      <w:r>
        <w:rPr>
          <w:rFonts w:ascii="Times New Roman" w:hAnsi="Times New Roman"/>
          <w:color w:val="000000"/>
          <w:sz w:val="22"/>
        </w:rPr>
        <w:t>Python 3.10 Standard Library and Language Reference. Python Software Foundation, 2023. Web.</w:t>
      </w:r>
    </w:p>
    <w:p>
      <w:pPr>
        <w:spacing w:line="360" w:lineRule="auto" w:before="40" w:after="80"/>
        <w:ind w:left="576" w:hanging="576"/>
        <w:jc w:val="both"/>
      </w:pPr>
      <w:r>
        <w:rPr>
          <w:rFonts w:ascii="Times New Roman" w:hAnsi="Times New Roman"/>
          <w:b/>
          <w:color w:val="000000"/>
          <w:sz w:val="22"/>
        </w:rPr>
        <w:t xml:space="preserve">Sommerville, Ian. </w:t>
      </w:r>
      <w:r>
        <w:rPr>
          <w:rFonts w:ascii="Times New Roman" w:hAnsi="Times New Roman"/>
          <w:color w:val="000000"/>
          <w:sz w:val="22"/>
        </w:rPr>
        <w:t>Software Engineering. 10th ed. Boston: Pearson, 2015.</w:t>
      </w:r>
    </w:p>
    <w:p>
      <w:pPr>
        <w:spacing w:line="360" w:lineRule="auto" w:before="40" w:after="80"/>
        <w:ind w:left="576" w:hanging="576"/>
        <w:jc w:val="both"/>
      </w:pPr>
      <w:r>
        <w:rPr>
          <w:rFonts w:ascii="Times New Roman" w:hAnsi="Times New Roman"/>
          <w:b/>
          <w:color w:val="000000"/>
          <w:sz w:val="22"/>
        </w:rPr>
        <w:t xml:space="preserve">Werkzeug Development Team. </w:t>
      </w:r>
      <w:r>
        <w:rPr>
          <w:rFonts w:ascii="Times New Roman" w:hAnsi="Times New Roman"/>
          <w:color w:val="000000"/>
          <w:sz w:val="22"/>
        </w:rPr>
        <w:t>Werkzeug: The Comprehensive WSGI Web Application Library. Pallets Projects, 2023. Web.</w:t>
      </w:r>
    </w:p>
    <w:p>
      <w:pPr>
        <w:spacing w:line="360" w:lineRule="auto" w:before="40" w:after="80"/>
        <w:ind w:left="576" w:hanging="576"/>
        <w:jc w:val="both"/>
      </w:pPr>
      <w:r>
        <w:rPr>
          <w:rFonts w:ascii="Times New Roman" w:hAnsi="Times New Roman"/>
          <w:b/>
          <w:color w:val="000000"/>
          <w:sz w:val="22"/>
        </w:rPr>
        <w:t xml:space="preserve">Winks, Robin W. </w:t>
      </w:r>
      <w:r>
        <w:rPr>
          <w:rFonts w:ascii="Times New Roman" w:hAnsi="Times New Roman"/>
          <w:color w:val="000000"/>
          <w:sz w:val="22"/>
        </w:rPr>
        <w:t>"The Sinister Oriental Thriller: Fiction and the Asian Scene." Journal of Popular Culture 19.2 (1985): 49-61.</w:t>
      </w:r>
    </w:p>
    <w:p>
      <w:r>
        <w:br w:type="page"/>
      </w:r>
    </w:p>
    <w:p>
      <w:pPr>
        <w:spacing w:before="280" w:after="280"/>
        <w:jc w:val="center"/>
      </w:pPr>
      <w:r>
        <w:rPr>
          <w:rFonts w:ascii="Times New Roman" w:hAnsi="Times New Roman"/>
          <w:b/>
          <w:color w:val="000000"/>
          <w:sz w:val="32"/>
        </w:rPr>
        <w:t>APPENDICES</w:t>
      </w:r>
    </w:p>
    <w:p>
      <w:pPr>
        <w:keepNext/>
        <w:spacing w:before="200" w:after="60" w:line="288" w:lineRule="auto"/>
      </w:pPr>
      <w:r>
        <w:rPr>
          <w:rFonts w:ascii="Times New Roman" w:hAnsi="Times New Roman"/>
          <w:b/>
          <w:color w:val="000000"/>
          <w:sz w:val="28"/>
        </w:rPr>
        <w:t>Appendix A — User Documentation and Operating Manual</w:t>
      </w:r>
    </w:p>
    <w:p>
      <w:pPr>
        <w:spacing w:line="360" w:lineRule="auto" w:before="0" w:after="80"/>
        <w:ind w:firstLine="403"/>
        <w:jc w:val="both"/>
      </w:pPr>
      <w:r>
        <w:rPr>
          <w:rFonts w:ascii="Times New Roman" w:hAnsi="Times New Roman"/>
          <w:color w:val="000000"/>
          <w:sz w:val="24"/>
        </w:rPr>
        <w:t>This user documentation provides clear operational instructions for community members accessing the web platform:</w:t>
      </w:r>
    </w:p>
    <w:p>
      <w:pPr>
        <w:spacing w:line="360" w:lineRule="auto" w:before="0" w:after="60"/>
        <w:ind w:left="504"/>
        <w:jc w:val="both"/>
      </w:pPr>
      <w:r>
        <w:rPr>
          <w:rFonts w:ascii="Times New Roman" w:hAnsi="Times New Roman"/>
          <w:b/>
          <w:color w:val="000000"/>
          <w:sz w:val="24"/>
        </w:rPr>
        <w:t xml:space="preserve">•  Account Registration — </w:t>
      </w:r>
      <w:r>
        <w:rPr>
          <w:rFonts w:ascii="Times New Roman" w:hAnsi="Times New Roman"/>
          <w:color w:val="000000"/>
          <w:sz w:val="24"/>
        </w:rPr>
        <w:t>Navigate to `/register`, input name, unique email address, phone number, and a secure password of at least 6 characters, and submit.</w:t>
      </w:r>
    </w:p>
    <w:p>
      <w:pPr>
        <w:spacing w:line="360" w:lineRule="auto" w:before="0" w:after="60"/>
        <w:ind w:left="504"/>
        <w:jc w:val="both"/>
      </w:pPr>
      <w:r>
        <w:rPr>
          <w:rFonts w:ascii="Times New Roman" w:hAnsi="Times New Roman"/>
          <w:b/>
          <w:color w:val="000000"/>
          <w:sz w:val="24"/>
        </w:rPr>
        <w:t xml:space="preserve">•  Authentication — </w:t>
      </w:r>
      <w:r>
        <w:rPr>
          <w:rFonts w:ascii="Times New Roman" w:hAnsi="Times New Roman"/>
          <w:color w:val="000000"/>
          <w:sz w:val="24"/>
        </w:rPr>
        <w:t>Navigate to `/login`, enter registered email and password credentials, and proceed to the personalized dashboard.</w:t>
      </w:r>
    </w:p>
    <w:p>
      <w:pPr>
        <w:spacing w:line="360" w:lineRule="auto" w:before="0" w:after="60"/>
        <w:ind w:left="504"/>
        <w:jc w:val="both"/>
      </w:pPr>
      <w:r>
        <w:rPr>
          <w:rFonts w:ascii="Times New Roman" w:hAnsi="Times New Roman"/>
          <w:b/>
          <w:color w:val="000000"/>
          <w:sz w:val="24"/>
        </w:rPr>
        <w:t xml:space="preserve">•  Catalog Browsing — </w:t>
      </w:r>
      <w:r>
        <w:rPr>
          <w:rFonts w:ascii="Times New Roman" w:hAnsi="Times New Roman"/>
          <w:color w:val="000000"/>
          <w:sz w:val="24"/>
        </w:rPr>
        <w:t>Click 'Browse Catalog' on the navigation bar. Type keywords in the search input or click category chips to filter available items.</w:t>
      </w:r>
    </w:p>
    <w:p>
      <w:pPr>
        <w:spacing w:line="360" w:lineRule="auto" w:before="0" w:after="60"/>
        <w:ind w:left="504"/>
        <w:jc w:val="both"/>
      </w:pPr>
      <w:r>
        <w:rPr>
          <w:rFonts w:ascii="Times New Roman" w:hAnsi="Times New Roman"/>
          <w:b/>
          <w:color w:val="000000"/>
          <w:sz w:val="24"/>
        </w:rPr>
        <w:t xml:space="preserve">•  Item Request Submission — </w:t>
      </w:r>
      <w:r>
        <w:rPr>
          <w:rFonts w:ascii="Times New Roman" w:hAnsi="Times New Roman"/>
          <w:color w:val="000000"/>
          <w:sz w:val="24"/>
        </w:rPr>
        <w:t>Open the item details view and click 'Request to Borrow'. The system confirms item availability and dispatches the request to the owner.</w:t>
      </w:r>
    </w:p>
    <w:p>
      <w:pPr>
        <w:spacing w:line="360" w:lineRule="auto" w:before="0" w:after="60"/>
        <w:ind w:left="504"/>
        <w:jc w:val="both"/>
      </w:pPr>
      <w:r>
        <w:rPr>
          <w:rFonts w:ascii="Times New Roman" w:hAnsi="Times New Roman"/>
          <w:b/>
          <w:color w:val="000000"/>
          <w:sz w:val="24"/>
        </w:rPr>
        <w:t xml:space="preserve">•  Owner Request Management — </w:t>
      </w:r>
      <w:r>
        <w:rPr>
          <w:rFonts w:ascii="Times New Roman" w:hAnsi="Times New Roman"/>
          <w:color w:val="000000"/>
          <w:sz w:val="24"/>
        </w:rPr>
        <w:t>Owners navigate to 'Received Requests' to review applicant profiles and click 'Approve' or 'Decline'.</w:t>
      </w:r>
    </w:p>
    <w:p>
      <w:pPr>
        <w:spacing w:line="360" w:lineRule="auto" w:before="0" w:after="60"/>
        <w:ind w:left="504"/>
        <w:jc w:val="both"/>
      </w:pPr>
      <w:r>
        <w:rPr>
          <w:rFonts w:ascii="Times New Roman" w:hAnsi="Times New Roman"/>
          <w:b/>
          <w:color w:val="000000"/>
          <w:sz w:val="24"/>
        </w:rPr>
        <w:t xml:space="preserve">•  Return Confirmation — </w:t>
      </w:r>
      <w:r>
        <w:rPr>
          <w:rFonts w:ascii="Times New Roman" w:hAnsi="Times New Roman"/>
          <w:color w:val="000000"/>
          <w:sz w:val="24"/>
        </w:rPr>
        <w:t>Upon receiving the borrowed item back, the owner clicks 'Mark Returned' to reset catalog availability.</w:t>
      </w:r>
    </w:p>
    <w:p>
      <w:pPr>
        <w:keepNext/>
        <w:spacing w:before="200" w:after="60" w:line="288" w:lineRule="auto"/>
      </w:pPr>
      <w:r>
        <w:rPr>
          <w:rFonts w:ascii="Times New Roman" w:hAnsi="Times New Roman"/>
          <w:b/>
          <w:color w:val="000000"/>
          <w:sz w:val="28"/>
        </w:rPr>
        <w:t>Appendix B — Installation Instructions and Environment Setup</w:t>
      </w:r>
    </w:p>
    <w:p>
      <w:pPr>
        <w:spacing w:line="360" w:lineRule="auto" w:before="0" w:after="80"/>
        <w:ind w:firstLine="403"/>
        <w:jc w:val="both"/>
      </w:pPr>
      <w:r>
        <w:rPr>
          <w:rFonts w:ascii="Times New Roman" w:hAnsi="Times New Roman"/>
          <w:color w:val="000000"/>
          <w:sz w:val="24"/>
        </w:rPr>
        <w:t>Follow the sequential steps below to deploy and execute the platform in a local development environment:</w:t>
      </w:r>
    </w:p>
    <w:p>
      <w:pPr>
        <w:spacing w:line="360" w:lineRule="auto" w:before="0" w:after="60"/>
        <w:ind w:left="504"/>
        <w:jc w:val="both"/>
      </w:pPr>
      <w:r>
        <w:rPr>
          <w:rFonts w:ascii="Times New Roman" w:hAnsi="Times New Roman"/>
          <w:b/>
          <w:color w:val="000000"/>
          <w:sz w:val="24"/>
        </w:rPr>
        <w:t xml:space="preserve">•  Step 1 — Environment Prerequisites — </w:t>
      </w:r>
      <w:r>
        <w:rPr>
          <w:rFonts w:ascii="Times New Roman" w:hAnsi="Times New Roman"/>
          <w:color w:val="000000"/>
          <w:sz w:val="24"/>
        </w:rPr>
        <w:t>Install Python 3.10 or higher and Git distributed version control CLI on the host operating system.</w:t>
      </w:r>
    </w:p>
    <w:p>
      <w:pPr>
        <w:spacing w:line="360" w:lineRule="auto" w:before="0" w:after="60"/>
        <w:ind w:left="504"/>
        <w:jc w:val="both"/>
      </w:pPr>
      <w:r>
        <w:rPr>
          <w:rFonts w:ascii="Times New Roman" w:hAnsi="Times New Roman"/>
          <w:b/>
          <w:color w:val="000000"/>
          <w:sz w:val="24"/>
        </w:rPr>
        <w:t xml:space="preserve">•  Step 2 — Repository Cloning — </w:t>
      </w:r>
      <w:r>
        <w:rPr>
          <w:rFonts w:ascii="Times New Roman" w:hAnsi="Times New Roman"/>
          <w:color w:val="000000"/>
          <w:sz w:val="24"/>
        </w:rPr>
        <w:t>Clone the project: `git clone https://github.com/Shahith2004/Community-Item-Lending-System.git` and navigate to the project directory.</w:t>
      </w:r>
    </w:p>
    <w:p>
      <w:pPr>
        <w:spacing w:line="360" w:lineRule="auto" w:before="0" w:after="60"/>
        <w:ind w:left="504"/>
        <w:jc w:val="both"/>
      </w:pPr>
      <w:r>
        <w:rPr>
          <w:rFonts w:ascii="Times New Roman" w:hAnsi="Times New Roman"/>
          <w:b/>
          <w:color w:val="000000"/>
          <w:sz w:val="24"/>
        </w:rPr>
        <w:t xml:space="preserve">•  Step 3 — Virtual Environment Activation — </w:t>
      </w:r>
      <w:r>
        <w:rPr>
          <w:rFonts w:ascii="Times New Roman" w:hAnsi="Times New Roman"/>
          <w:color w:val="000000"/>
          <w:sz w:val="24"/>
        </w:rPr>
        <w:t>Initialize and activate a virtual environment: `python -m venv venv` followed by `venv\Scripts\activate` (Windows) or `source venv/bin/activate` (Linux/macOS).</w:t>
      </w:r>
    </w:p>
    <w:p>
      <w:pPr>
        <w:spacing w:line="360" w:lineRule="auto" w:before="0" w:after="60"/>
        <w:ind w:left="504"/>
        <w:jc w:val="both"/>
      </w:pPr>
      <w:r>
        <w:rPr>
          <w:rFonts w:ascii="Times New Roman" w:hAnsi="Times New Roman"/>
          <w:b/>
          <w:color w:val="000000"/>
          <w:sz w:val="24"/>
        </w:rPr>
        <w:t xml:space="preserve">•  Step 4 — Dependency Installation — </w:t>
      </w:r>
      <w:r>
        <w:rPr>
          <w:rFonts w:ascii="Times New Roman" w:hAnsi="Times New Roman"/>
          <w:color w:val="000000"/>
          <w:sz w:val="24"/>
        </w:rPr>
        <w:t>Install required packages: `pip install -r requirements.txt` (Flask, PyMySQL, Werkzeug, python-dotenv, pytest).</w:t>
      </w:r>
    </w:p>
    <w:p>
      <w:pPr>
        <w:spacing w:line="360" w:lineRule="auto" w:before="0" w:after="60"/>
        <w:ind w:left="504"/>
        <w:jc w:val="both"/>
      </w:pPr>
      <w:r>
        <w:rPr>
          <w:rFonts w:ascii="Times New Roman" w:hAnsi="Times New Roman"/>
          <w:b/>
          <w:color w:val="000000"/>
          <w:sz w:val="24"/>
        </w:rPr>
        <w:t xml:space="preserve">•  Step 5 — Environment Variable Configuration — </w:t>
      </w:r>
      <w:r>
        <w:rPr>
          <w:rFonts w:ascii="Times New Roman" w:hAnsi="Times New Roman"/>
          <w:color w:val="000000"/>
          <w:sz w:val="24"/>
        </w:rPr>
        <w:t>Create a `.env` file in the project root with `TIDB_HOST`, `TIDB_PORT=4000`, `TIDB_USER`, `TIDB_PASSWORD`, `TIDB_DATABASE`, and `SECRET_KEY`.</w:t>
      </w:r>
    </w:p>
    <w:p>
      <w:pPr>
        <w:spacing w:line="360" w:lineRule="auto" w:before="0" w:after="60"/>
        <w:ind w:left="504"/>
        <w:jc w:val="both"/>
      </w:pPr>
      <w:r>
        <w:rPr>
          <w:rFonts w:ascii="Times New Roman" w:hAnsi="Times New Roman"/>
          <w:b/>
          <w:color w:val="000000"/>
          <w:sz w:val="24"/>
        </w:rPr>
        <w:t xml:space="preserve">•  Step 6 — Launch Web Server — </w:t>
      </w:r>
      <w:r>
        <w:rPr>
          <w:rFonts w:ascii="Times New Roman" w:hAnsi="Times New Roman"/>
          <w:color w:val="000000"/>
          <w:sz w:val="24"/>
        </w:rPr>
        <w:t>Start the application server: `python app.py`. Access the platform at `http://127.0.0.1:5000/`.</w:t>
      </w:r>
    </w:p>
    <w:p>
      <w:pPr>
        <w:keepNext/>
        <w:spacing w:before="200" w:after="60" w:line="288" w:lineRule="auto"/>
      </w:pPr>
      <w:r>
        <w:rPr>
          <w:rFonts w:ascii="Times New Roman" w:hAnsi="Times New Roman"/>
          <w:b/>
          <w:color w:val="000000"/>
          <w:sz w:val="28"/>
        </w:rPr>
        <w:t>Appendix C — System README and Interaction Guide</w:t>
      </w:r>
    </w:p>
    <w:p>
      <w:pPr>
        <w:spacing w:line="360" w:lineRule="auto" w:before="0" w:after="80"/>
        <w:ind w:firstLine="403"/>
        <w:jc w:val="both"/>
      </w:pPr>
      <w:r>
        <w:rPr>
          <w:rFonts w:ascii="Times New Roman" w:hAnsi="Times New Roman"/>
          <w:color w:val="000000"/>
          <w:sz w:val="24"/>
        </w:rPr>
        <w:t>The platform provides structured HTTP route endpoints and command-line execution interfaces:</w:t>
      </w:r>
    </w:p>
    <w:p>
      <w:pPr>
        <w:spacing w:line="360" w:lineRule="auto" w:before="0" w:after="60"/>
        <w:ind w:left="504"/>
        <w:jc w:val="both"/>
      </w:pPr>
      <w:r>
        <w:rPr>
          <w:rFonts w:ascii="Times New Roman" w:hAnsi="Times New Roman"/>
          <w:b/>
          <w:color w:val="000000"/>
          <w:sz w:val="24"/>
        </w:rPr>
        <w:t xml:space="preserve">•  Web Endpoint `/` — </w:t>
      </w:r>
      <w:r>
        <w:rPr>
          <w:rFonts w:ascii="Times New Roman" w:hAnsi="Times New Roman"/>
          <w:color w:val="000000"/>
          <w:sz w:val="24"/>
        </w:rPr>
        <w:t>Landing page introducing community platform benefits and quick navigation.</w:t>
      </w:r>
    </w:p>
    <w:p>
      <w:pPr>
        <w:spacing w:line="360" w:lineRule="auto" w:before="0" w:after="60"/>
        <w:ind w:left="504"/>
        <w:jc w:val="both"/>
      </w:pPr>
      <w:r>
        <w:rPr>
          <w:rFonts w:ascii="Times New Roman" w:hAnsi="Times New Roman"/>
          <w:b/>
          <w:color w:val="000000"/>
          <w:sz w:val="24"/>
        </w:rPr>
        <w:t xml:space="preserve">•  Web Endpoint `/browse` — </w:t>
      </w:r>
      <w:r>
        <w:rPr>
          <w:rFonts w:ascii="Times New Roman" w:hAnsi="Times New Roman"/>
          <w:color w:val="000000"/>
          <w:sz w:val="24"/>
        </w:rPr>
        <w:t>Public catalog supporting HTTP GET parameters `?search=keyword&amp;category=Tools`.</w:t>
      </w:r>
    </w:p>
    <w:p>
      <w:pPr>
        <w:spacing w:line="360" w:lineRule="auto" w:before="0" w:after="60"/>
        <w:ind w:left="504"/>
        <w:jc w:val="both"/>
      </w:pPr>
      <w:r>
        <w:rPr>
          <w:rFonts w:ascii="Times New Roman" w:hAnsi="Times New Roman"/>
          <w:b/>
          <w:color w:val="000000"/>
          <w:sz w:val="24"/>
        </w:rPr>
        <w:t xml:space="preserve">•  Web Endpoint `/request_item/&lt;id&gt;` — </w:t>
      </w:r>
      <w:r>
        <w:rPr>
          <w:rFonts w:ascii="Times New Roman" w:hAnsi="Times New Roman"/>
          <w:color w:val="000000"/>
          <w:sz w:val="24"/>
        </w:rPr>
        <w:t>Protected HTTP POST endpoint initiating transactional borrowing requests.</w:t>
      </w:r>
    </w:p>
    <w:p>
      <w:pPr>
        <w:spacing w:line="360" w:lineRule="auto" w:before="0" w:after="60"/>
        <w:ind w:left="504"/>
        <w:jc w:val="both"/>
      </w:pPr>
      <w:r>
        <w:rPr>
          <w:rFonts w:ascii="Times New Roman" w:hAnsi="Times New Roman"/>
          <w:b/>
          <w:color w:val="000000"/>
          <w:sz w:val="24"/>
        </w:rPr>
        <w:t xml:space="preserve">•  Web Endpoint `/dashboard` — </w:t>
      </w:r>
      <w:r>
        <w:rPr>
          <w:rFonts w:ascii="Times New Roman" w:hAnsi="Times New Roman"/>
          <w:color w:val="000000"/>
          <w:sz w:val="24"/>
        </w:rPr>
        <w:t>Protected member hub displaying statistics, inventory, and pending requests.</w:t>
      </w:r>
    </w:p>
    <w:p>
      <w:pPr>
        <w:spacing w:line="360" w:lineRule="auto" w:before="0" w:after="60"/>
        <w:ind w:left="504"/>
        <w:jc w:val="both"/>
      </w:pPr>
      <w:r>
        <w:rPr>
          <w:rFonts w:ascii="Times New Roman" w:hAnsi="Times New Roman"/>
          <w:b/>
          <w:color w:val="000000"/>
          <w:sz w:val="24"/>
        </w:rPr>
        <w:t xml:space="preserve">•  CLI Test Execution — </w:t>
      </w:r>
      <w:r>
        <w:rPr>
          <w:rFonts w:ascii="Times New Roman" w:hAnsi="Times New Roman"/>
          <w:color w:val="000000"/>
          <w:sz w:val="24"/>
        </w:rPr>
        <w:t>Run `pytest -v` from the project root to execute the complete automated test suite.</w:t>
      </w:r>
    </w:p>
    <w:p>
      <w:pPr>
        <w:keepNext/>
        <w:spacing w:before="200" w:after="60" w:line="288" w:lineRule="auto"/>
      </w:pPr>
      <w:r>
        <w:rPr>
          <w:rFonts w:ascii="Times New Roman" w:hAnsi="Times New Roman"/>
          <w:b/>
          <w:color w:val="000000"/>
          <w:sz w:val="28"/>
        </w:rPr>
        <w:t>Appendix D — Sample of Core Source Programs</w:t>
      </w:r>
    </w:p>
    <w:p>
      <w:pPr>
        <w:spacing w:line="360" w:lineRule="auto" w:before="0" w:after="80"/>
        <w:ind w:firstLine="403"/>
        <w:jc w:val="both"/>
      </w:pPr>
      <w:r>
        <w:rPr>
          <w:rFonts w:ascii="Times New Roman" w:hAnsi="Times New Roman"/>
          <w:color w:val="000000"/>
          <w:sz w:val="24"/>
        </w:rPr>
        <w:t>The following excerpt illustrates core transactional route handling in `app.py`:</w:t>
      </w:r>
    </w:p>
    <w:tbl>
      <w:tblPr>
        <w:tblW w:type="auto" w:w="0"/>
        <w:jc w:val="center"/>
        <w:tblLook w:firstColumn="1" w:firstRow="1" w:lastColumn="0" w:lastRow="0" w:noHBand="0" w:noVBand="1" w:val="04A0"/>
      </w:tblPr>
      <w:tblGrid>
        <w:gridCol w:w="8503"/>
      </w:tblGrid>
      <w:tr>
        <w:tc>
          <w:tcPr>
            <w:tcW w:type="dxa" w:w="8496"/>
            <w:tcBorders>
              <w:top w:val="single" w:sz="4" w:space="0" w:color="000000"/>
              <w:bottom w:val="single" w:sz="4" w:space="0" w:color="000000"/>
              <w:left w:val="single" w:sz="4" w:space="0" w:color="000000"/>
              <w:right w:val="single" w:sz="4" w:space="0" w:color="000000"/>
            </w:tcBorders>
            <w:tcMar>
              <w:top w:w="60" w:type="dxa"/>
              <w:bottom w:w="60" w:type="dxa"/>
              <w:left w:w="100" w:type="dxa"/>
              <w:right w:w="100" w:type="dxa"/>
            </w:tcMar>
          </w:tcPr>
          <w:p>
            <w:pPr>
              <w:spacing w:before="0" w:after="0" w:line="252" w:lineRule="auto"/>
            </w:pPr>
            <w:r>
              <w:rPr>
                <w:rFonts w:ascii="Consolas" w:hAnsi="Consolas"/>
                <w:color w:val="000000"/>
                <w:sz w:val="17"/>
              </w:rPr>
              <w:t># Core Lending Workflow Controller in app.py</w:t>
              <w:br/>
            </w:r>
            <w:r>
              <w:rPr>
                <w:rFonts w:ascii="Consolas" w:hAnsi="Consolas"/>
                <w:color w:val="000000"/>
                <w:sz w:val="17"/>
              </w:rPr>
              <w:t>@app.route('/request_item/&lt;int:item_id&gt;', methods=['POST'])</w:t>
              <w:br/>
            </w:r>
            <w:r>
              <w:rPr>
                <w:rFonts w:ascii="Consolas" w:hAnsi="Consolas"/>
                <w:color w:val="000000"/>
                <w:sz w:val="17"/>
              </w:rPr>
              <w:t>@login_required</w:t>
              <w:br/>
            </w:r>
            <w:r>
              <w:rPr>
                <w:rFonts w:ascii="Consolas" w:hAnsi="Consolas"/>
                <w:color w:val="000000"/>
                <w:sz w:val="17"/>
              </w:rPr>
              <w:t>def request_item(item_id):</w:t>
              <w:br/>
            </w:r>
            <w:r>
              <w:rPr>
                <w:rFonts w:ascii="Consolas" w:hAnsi="Consolas"/>
                <w:color w:val="000000"/>
                <w:sz w:val="17"/>
              </w:rPr>
              <w:t xml:space="preserve">    conn = get_db_connection()</w:t>
              <w:br/>
            </w:r>
            <w:r>
              <w:rPr>
                <w:rFonts w:ascii="Consolas" w:hAnsi="Consolas"/>
                <w:color w:val="000000"/>
                <w:sz w:val="17"/>
              </w:rPr>
              <w:t xml:space="preserve">    cursor = conn.cursor()</w:t>
              <w:br/>
            </w:r>
            <w:r>
              <w:rPr>
                <w:rFonts w:ascii="Consolas" w:hAnsi="Consolas"/>
                <w:color w:val="000000"/>
                <w:sz w:val="17"/>
              </w:rPr>
              <w:t xml:space="preserve">    cursor.execute('SELECT * FROM items WHERE id = %s', (item_id,))</w:t>
              <w:br/>
            </w:r>
            <w:r>
              <w:rPr>
                <w:rFonts w:ascii="Consolas" w:hAnsi="Consolas"/>
                <w:color w:val="000000"/>
                <w:sz w:val="17"/>
              </w:rPr>
              <w:t xml:space="preserve">    item = cursor.fetchone()</w:t>
              <w:br/>
            </w:r>
            <w:r>
              <w:rPr>
                <w:rFonts w:ascii="Consolas" w:hAnsi="Consolas"/>
                <w:color w:val="000000"/>
                <w:sz w:val="17"/>
              </w:rPr>
              <w:t xml:space="preserve">    if not item or item['availability'] != 'Available':</w:t>
              <w:br/>
            </w:r>
            <w:r>
              <w:rPr>
                <w:rFonts w:ascii="Consolas" w:hAnsi="Consolas"/>
                <w:color w:val="000000"/>
                <w:sz w:val="17"/>
              </w:rPr>
              <w:t xml:space="preserve">        flash('Item is not available for borrowing.', 'danger')</w:t>
              <w:br/>
            </w:r>
            <w:r>
              <w:rPr>
                <w:rFonts w:ascii="Consolas" w:hAnsi="Consolas"/>
                <w:color w:val="000000"/>
                <w:sz w:val="17"/>
              </w:rPr>
              <w:t xml:space="preserve">        return redirect(url_for('browse_items'))</w:t>
              <w:br/>
            </w:r>
            <w:r>
              <w:rPr>
                <w:rFonts w:ascii="Consolas" w:hAnsi="Consolas"/>
                <w:color w:val="000000"/>
                <w:sz w:val="17"/>
              </w:rPr>
              <w:t xml:space="preserve">    if item['owner_id'] == session['user_id']:</w:t>
              <w:br/>
            </w:r>
            <w:r>
              <w:rPr>
                <w:rFonts w:ascii="Consolas" w:hAnsi="Consolas"/>
                <w:color w:val="000000"/>
                <w:sz w:val="17"/>
              </w:rPr>
              <w:t xml:space="preserve">        flash('You cannot borrow your own item.', 'warning')</w:t>
              <w:br/>
            </w:r>
            <w:r>
              <w:rPr>
                <w:rFonts w:ascii="Consolas" w:hAnsi="Consolas"/>
                <w:color w:val="000000"/>
                <w:sz w:val="17"/>
              </w:rPr>
              <w:t xml:space="preserve">        return redirect(url_for('item_details', item_id=item_id))</w:t>
              <w:br/>
            </w:r>
            <w:r>
              <w:rPr>
                <w:rFonts w:ascii="Consolas" w:hAnsi="Consolas"/>
                <w:color w:val="000000"/>
                <w:sz w:val="17"/>
              </w:rPr>
              <w:t xml:space="preserve">    cursor.execute('SELECT id FROM lending_requests WHERE item_id = %s AND borrower_id = %s AND status = \'Pending\'', (item_id, session['user_id']))</w:t>
              <w:br/>
            </w:r>
            <w:r>
              <w:rPr>
                <w:rFonts w:ascii="Consolas" w:hAnsi="Consolas"/>
                <w:color w:val="000000"/>
                <w:sz w:val="17"/>
              </w:rPr>
              <w:t xml:space="preserve">    if cursor.fetchone():</w:t>
              <w:br/>
            </w:r>
            <w:r>
              <w:rPr>
                <w:rFonts w:ascii="Consolas" w:hAnsi="Consolas"/>
                <w:color w:val="000000"/>
                <w:sz w:val="17"/>
              </w:rPr>
              <w:t xml:space="preserve">        flash('You already have a pending request for this item.', 'warning')</w:t>
              <w:br/>
            </w:r>
            <w:r>
              <w:rPr>
                <w:rFonts w:ascii="Consolas" w:hAnsi="Consolas"/>
                <w:color w:val="000000"/>
                <w:sz w:val="17"/>
              </w:rPr>
              <w:t xml:space="preserve">        return redirect(url_for('item_details', item_id=item_id))</w:t>
              <w:br/>
            </w:r>
            <w:r>
              <w:rPr>
                <w:rFonts w:ascii="Consolas" w:hAnsi="Consolas"/>
                <w:color w:val="000000"/>
                <w:sz w:val="17"/>
              </w:rPr>
              <w:t xml:space="preserve">    cursor.execute(</w:t>
              <w:br/>
            </w:r>
            <w:r>
              <w:rPr>
                <w:rFonts w:ascii="Consolas" w:hAnsi="Consolas"/>
                <w:color w:val="000000"/>
                <w:sz w:val="17"/>
              </w:rPr>
              <w:t xml:space="preserve">        'INSERT INTO lending_requests (item_id, borrower_id, owner_id, status) VALUES (%s, %s, %s, \'Pending\')',</w:t>
              <w:br/>
            </w:r>
            <w:r>
              <w:rPr>
                <w:rFonts w:ascii="Consolas" w:hAnsi="Consolas"/>
                <w:color w:val="000000"/>
                <w:sz w:val="17"/>
              </w:rPr>
              <w:t xml:space="preserve">        (item_id, session['user_id'], item['owner_id'])</w:t>
              <w:br/>
            </w:r>
            <w:r>
              <w:rPr>
                <w:rFonts w:ascii="Consolas" w:hAnsi="Consolas"/>
                <w:color w:val="000000"/>
                <w:sz w:val="17"/>
              </w:rPr>
              <w:t xml:space="preserve">    )</w:t>
              <w:br/>
            </w:r>
            <w:r>
              <w:rPr>
                <w:rFonts w:ascii="Consolas" w:hAnsi="Consolas"/>
                <w:color w:val="000000"/>
                <w:sz w:val="17"/>
              </w:rPr>
              <w:t xml:space="preserve">    conn.commit()</w:t>
              <w:br/>
            </w:r>
            <w:r>
              <w:rPr>
                <w:rFonts w:ascii="Consolas" w:hAnsi="Consolas"/>
                <w:color w:val="000000"/>
                <w:sz w:val="17"/>
              </w:rPr>
              <w:t xml:space="preserve">    flash('Borrowing request submitted to owner successfully.', 'success')</w:t>
              <w:br/>
            </w:r>
            <w:r>
              <w:rPr>
                <w:rFonts w:ascii="Consolas" w:hAnsi="Consolas"/>
                <w:color w:val="000000"/>
                <w:sz w:val="17"/>
              </w:rPr>
              <w:t xml:space="preserve">    return redirect(url_for('my_requests'))</w:t>
              <w:br/>
            </w:r>
          </w:p>
        </w:tc>
      </w:tr>
    </w:tbl>
    <w:p>
      <w:pPr>
        <w:spacing w:before="0" w:after="60"/>
      </w:pPr>
    </w:p>
    <w:p>
      <w:pPr>
        <w:keepNext/>
        <w:spacing w:before="200" w:after="60" w:line="288" w:lineRule="auto"/>
      </w:pPr>
      <w:r>
        <w:rPr>
          <w:rFonts w:ascii="Times New Roman" w:hAnsi="Times New Roman"/>
          <w:b/>
          <w:color w:val="000000"/>
          <w:sz w:val="28"/>
        </w:rPr>
        <w:t>Appendix E — Division of Work and Candidate Contribution</w:t>
      </w:r>
    </w:p>
    <w:p>
      <w:pPr>
        <w:spacing w:line="360" w:lineRule="auto" w:before="0" w:after="80"/>
        <w:ind w:firstLine="403"/>
        <w:jc w:val="both"/>
      </w:pPr>
      <w:r>
        <w:rPr>
          <w:rFonts w:ascii="Times New Roman" w:hAnsi="Times New Roman"/>
          <w:color w:val="000000"/>
          <w:sz w:val="24"/>
        </w:rPr>
        <w:t>The project work was systematically planned, developed, verified, and documented by the candidate as detailed below:</w:t>
      </w:r>
    </w:p>
    <w:p>
      <w:pPr>
        <w:spacing w:line="360" w:lineRule="auto" w:before="0" w:after="60"/>
        <w:ind w:left="504"/>
        <w:jc w:val="both"/>
      </w:pPr>
      <w:r>
        <w:rPr>
          <w:rFonts w:ascii="Times New Roman" w:hAnsi="Times New Roman"/>
          <w:b/>
          <w:color w:val="000000"/>
          <w:sz w:val="24"/>
        </w:rPr>
        <w:t xml:space="preserve">•  System Requirements &amp; Analysis — </w:t>
      </w:r>
      <w:r>
        <w:rPr>
          <w:rFonts w:ascii="Times New Roman" w:hAnsi="Times New Roman"/>
          <w:color w:val="000000"/>
          <w:sz w:val="24"/>
        </w:rPr>
        <w:t>Conducted literature review, formulated functional and non-functional specifications, and drafted the Software Requirements Specification.</w:t>
      </w:r>
    </w:p>
    <w:p>
      <w:pPr>
        <w:spacing w:line="360" w:lineRule="auto" w:before="0" w:after="60"/>
        <w:ind w:left="504"/>
        <w:jc w:val="both"/>
      </w:pPr>
      <w:r>
        <w:rPr>
          <w:rFonts w:ascii="Times New Roman" w:hAnsi="Times New Roman"/>
          <w:b/>
          <w:color w:val="000000"/>
          <w:sz w:val="24"/>
        </w:rPr>
        <w:t xml:space="preserve">•  Database Engineering — </w:t>
      </w:r>
      <w:r>
        <w:rPr>
          <w:rFonts w:ascii="Times New Roman" w:hAnsi="Times New Roman"/>
          <w:color w:val="000000"/>
          <w:sz w:val="24"/>
        </w:rPr>
        <w:t>Architected normalized relational schema (1NF-3NF), drafted entity data dictionaries, and established encrypted TiDB Cloud connection pools.</w:t>
      </w:r>
    </w:p>
    <w:p>
      <w:pPr>
        <w:spacing w:line="360" w:lineRule="auto" w:before="0" w:after="60"/>
        <w:ind w:left="504"/>
        <w:jc w:val="both"/>
      </w:pPr>
      <w:r>
        <w:rPr>
          <w:rFonts w:ascii="Times New Roman" w:hAnsi="Times New Roman"/>
          <w:b/>
          <w:color w:val="000000"/>
          <w:sz w:val="24"/>
        </w:rPr>
        <w:t xml:space="preserve">•  Backend Application Development — </w:t>
      </w:r>
      <w:r>
        <w:rPr>
          <w:rFonts w:ascii="Times New Roman" w:hAnsi="Times New Roman"/>
          <w:color w:val="000000"/>
          <w:sz w:val="24"/>
        </w:rPr>
        <w:t>Engineered Flask routing controllers, Werkzeug password cryptographic hashing, multipart file upload handling, and lending workflow state machines.</w:t>
      </w:r>
    </w:p>
    <w:p>
      <w:pPr>
        <w:spacing w:line="360" w:lineRule="auto" w:before="0" w:after="60"/>
        <w:ind w:left="504"/>
        <w:jc w:val="both"/>
      </w:pPr>
      <w:r>
        <w:rPr>
          <w:rFonts w:ascii="Times New Roman" w:hAnsi="Times New Roman"/>
          <w:b/>
          <w:color w:val="000000"/>
          <w:sz w:val="24"/>
        </w:rPr>
        <w:t xml:space="preserve">•  Frontend User Interface — </w:t>
      </w:r>
      <w:r>
        <w:rPr>
          <w:rFonts w:ascii="Times New Roman" w:hAnsi="Times New Roman"/>
          <w:color w:val="000000"/>
          <w:sz w:val="24"/>
        </w:rPr>
        <w:t>Constructed responsive HTML5/CSS3 templates, interactive JavaScript search filters, and mobile-friendly dashboard views.</w:t>
      </w:r>
    </w:p>
    <w:p>
      <w:pPr>
        <w:spacing w:line="360" w:lineRule="auto" w:before="0" w:after="60"/>
        <w:ind w:left="504"/>
        <w:jc w:val="both"/>
      </w:pPr>
      <w:r>
        <w:rPr>
          <w:rFonts w:ascii="Times New Roman" w:hAnsi="Times New Roman"/>
          <w:b/>
          <w:color w:val="000000"/>
          <w:sz w:val="24"/>
        </w:rPr>
        <w:t xml:space="preserve">•  Testing &amp; Quality Assurance — </w:t>
      </w:r>
      <w:r>
        <w:rPr>
          <w:rFonts w:ascii="Times New Roman" w:hAnsi="Times New Roman"/>
          <w:color w:val="000000"/>
          <w:sz w:val="24"/>
        </w:rPr>
        <w:t>Formulated 15 comprehensive test cases, developed automated pytest scripts, and remediated security constraints.</w:t>
      </w:r>
    </w:p>
    <w:p>
      <w:pPr>
        <w:spacing w:line="360" w:lineRule="auto" w:before="0" w:after="60"/>
        <w:ind w:left="504"/>
        <w:jc w:val="both"/>
      </w:pPr>
      <w:r>
        <w:rPr>
          <w:rFonts w:ascii="Times New Roman" w:hAnsi="Times New Roman"/>
          <w:b/>
          <w:color w:val="000000"/>
          <w:sz w:val="24"/>
        </w:rPr>
        <w:t xml:space="preserve">•  Technical Documentation — </w:t>
      </w:r>
      <w:r>
        <w:rPr>
          <w:rFonts w:ascii="Times New Roman" w:hAnsi="Times New Roman"/>
          <w:color w:val="000000"/>
          <w:sz w:val="24"/>
        </w:rPr>
        <w:t>Authored review presentations, design diagrams, user manuals, and the complete Mini Project Report.</w:t>
      </w:r>
    </w:p>
    <w:p>
      <w:pPr>
        <w:keepNext/>
        <w:spacing w:before="200" w:after="60" w:line="288" w:lineRule="auto"/>
      </w:pPr>
      <w:r>
        <w:rPr>
          <w:rFonts w:ascii="Times New Roman" w:hAnsi="Times New Roman"/>
          <w:b/>
          <w:color w:val="000000"/>
          <w:sz w:val="28"/>
        </w:rPr>
        <w:t>Appendix F — Project Glossary and Technical Terminology</w:t>
      </w:r>
    </w:p>
    <w:p>
      <w:pPr>
        <w:spacing w:line="360" w:lineRule="auto" w:before="0" w:after="80"/>
        <w:ind w:firstLine="403"/>
        <w:jc w:val="both"/>
      </w:pPr>
      <w:r>
        <w:rPr>
          <w:rFonts w:ascii="Times New Roman" w:hAnsi="Times New Roman"/>
          <w:color w:val="000000"/>
          <w:sz w:val="24"/>
        </w:rPr>
        <w:t>The table below defines technical terms, abbreviations, and engineering acronyms utilized throughout this report:</w:t>
      </w:r>
    </w:p>
    <w:p>
      <w:pPr>
        <w:keepNext/>
        <w:spacing w:before="160" w:after="60" w:line="276" w:lineRule="auto"/>
        <w:jc w:val="left"/>
      </w:pPr>
      <w:r>
        <w:rPr>
          <w:rFonts w:ascii="Times New Roman" w:hAnsi="Times New Roman"/>
          <w:b/>
          <w:color w:val="000000"/>
          <w:sz w:val="22"/>
        </w:rPr>
        <w:t xml:space="preserve">Table F.1 </w:t>
      </w:r>
      <w:r>
        <w:rPr>
          <w:rFonts w:ascii="Times New Roman" w:hAnsi="Times New Roman"/>
          <w:b/>
          <w:color w:val="000000"/>
          <w:sz w:val="22"/>
        </w:rPr>
        <w:t>Technical Acronyms and Glossary Definitions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834"/>
        <w:gridCol w:w="2834"/>
        <w:gridCol w:w="2834"/>
      </w:tblGrid>
      <w:tr>
        <w:tc>
          <w:tcPr>
            <w:tcW w:type="dxa" w:w="1728"/>
          </w:tcPr>
          <w:p>
            <w:pPr>
              <w:spacing w:before="60" w:after="60" w:line="276" w:lineRule="auto"/>
            </w:pPr>
            <w:r>
              <w:rPr>
                <w:rFonts w:ascii="Times New Roman" w:hAnsi="Times New Roman"/>
                <w:b/>
                <w:color w:val="000000"/>
                <w:sz w:val="21"/>
              </w:rPr>
              <w:t>Term / Acronym</w:t>
            </w:r>
          </w:p>
        </w:tc>
        <w:tc>
          <w:tcPr>
            <w:tcW w:type="dxa" w:w="3168"/>
          </w:tcPr>
          <w:p>
            <w:pPr>
              <w:spacing w:before="60" w:after="60" w:line="276" w:lineRule="auto"/>
            </w:pPr>
            <w:r>
              <w:rPr>
                <w:rFonts w:ascii="Times New Roman" w:hAnsi="Times New Roman"/>
                <w:b/>
                <w:color w:val="000000"/>
                <w:sz w:val="21"/>
              </w:rPr>
              <w:t>Full Expansion</w:t>
            </w:r>
          </w:p>
        </w:tc>
        <w:tc>
          <w:tcPr>
            <w:tcW w:type="dxa" w:w="3600"/>
          </w:tcPr>
          <w:p>
            <w:pPr>
              <w:spacing w:before="60" w:after="60" w:line="276" w:lineRule="auto"/>
            </w:pPr>
            <w:r>
              <w:rPr>
                <w:rFonts w:ascii="Times New Roman" w:hAnsi="Times New Roman"/>
                <w:b/>
                <w:color w:val="000000"/>
                <w:sz w:val="21"/>
              </w:rPr>
              <w:t>Definition in Project Context</w:t>
            </w:r>
          </w:p>
        </w:tc>
      </w:tr>
      <w:tr>
        <w:tc>
          <w:tcPr>
            <w:tcW w:type="dxa" w:w="1728"/>
          </w:tcPr>
          <w:p>
            <w:pPr>
              <w:spacing w:before="60" w:after="60" w:line="276" w:lineRule="auto"/>
            </w:pPr>
            <w:r>
              <w:rPr>
                <w:rFonts w:ascii="Times New Roman" w:hAnsi="Times New Roman"/>
                <w:color w:val="000000"/>
                <w:sz w:val="20"/>
              </w:rPr>
              <w:t>ACID</w:t>
            </w:r>
          </w:p>
        </w:tc>
        <w:tc>
          <w:tcPr>
            <w:tcW w:type="dxa" w:w="3168"/>
          </w:tcPr>
          <w:p>
            <w:pPr>
              <w:spacing w:before="60" w:after="60" w:line="276" w:lineRule="auto"/>
            </w:pPr>
            <w:r>
              <w:rPr>
                <w:rFonts w:ascii="Times New Roman" w:hAnsi="Times New Roman"/>
                <w:color w:val="000000"/>
                <w:sz w:val="20"/>
              </w:rPr>
              <w:t>Atomicity, Consistency, Isolation, Durability</w:t>
            </w:r>
          </w:p>
        </w:tc>
        <w:tc>
          <w:tcPr>
            <w:tcW w:type="dxa" w:w="3600"/>
          </w:tcPr>
          <w:p>
            <w:pPr>
              <w:spacing w:before="60" w:after="60" w:line="276" w:lineRule="auto"/>
            </w:pPr>
            <w:r>
              <w:rPr>
                <w:rFonts w:ascii="Times New Roman" w:hAnsi="Times New Roman"/>
                <w:color w:val="000000"/>
                <w:sz w:val="20"/>
              </w:rPr>
              <w:t>Database transaction properties ensuring reliable lending commitments.</w:t>
            </w:r>
          </w:p>
        </w:tc>
      </w:tr>
      <w:tr>
        <w:tc>
          <w:tcPr>
            <w:tcW w:type="dxa" w:w="1728"/>
          </w:tcPr>
          <w:p>
            <w:pPr>
              <w:spacing w:before="60" w:after="60" w:line="276" w:lineRule="auto"/>
            </w:pPr>
            <w:r>
              <w:rPr>
                <w:rFonts w:ascii="Times New Roman" w:hAnsi="Times New Roman"/>
                <w:color w:val="000000"/>
                <w:sz w:val="20"/>
              </w:rPr>
              <w:t>API</w:t>
            </w:r>
          </w:p>
        </w:tc>
        <w:tc>
          <w:tcPr>
            <w:tcW w:type="dxa" w:w="3168"/>
          </w:tcPr>
          <w:p>
            <w:pPr>
              <w:spacing w:before="60" w:after="60" w:line="276" w:lineRule="auto"/>
            </w:pPr>
            <w:r>
              <w:rPr>
                <w:rFonts w:ascii="Times New Roman" w:hAnsi="Times New Roman"/>
                <w:color w:val="000000"/>
                <w:sz w:val="20"/>
              </w:rPr>
              <w:t>Application Programming Interface</w:t>
            </w:r>
          </w:p>
        </w:tc>
        <w:tc>
          <w:tcPr>
            <w:tcW w:type="dxa" w:w="3600"/>
          </w:tcPr>
          <w:p>
            <w:pPr>
              <w:spacing w:before="60" w:after="60" w:line="276" w:lineRule="auto"/>
            </w:pPr>
            <w:r>
              <w:rPr>
                <w:rFonts w:ascii="Times New Roman" w:hAnsi="Times New Roman"/>
                <w:color w:val="000000"/>
                <w:sz w:val="20"/>
              </w:rPr>
              <w:t>Set of HTTP protocols enabling structured software communication.</w:t>
            </w:r>
          </w:p>
        </w:tc>
      </w:tr>
      <w:tr>
        <w:tc>
          <w:tcPr>
            <w:tcW w:type="dxa" w:w="1728"/>
          </w:tcPr>
          <w:p>
            <w:pPr>
              <w:spacing w:before="60" w:after="60" w:line="276" w:lineRule="auto"/>
            </w:pPr>
            <w:r>
              <w:rPr>
                <w:rFonts w:ascii="Times New Roman" w:hAnsi="Times New Roman"/>
                <w:color w:val="000000"/>
                <w:sz w:val="20"/>
              </w:rPr>
              <w:t>CRUD</w:t>
            </w:r>
          </w:p>
        </w:tc>
        <w:tc>
          <w:tcPr>
            <w:tcW w:type="dxa" w:w="3168"/>
          </w:tcPr>
          <w:p>
            <w:pPr>
              <w:spacing w:before="60" w:after="60" w:line="276" w:lineRule="auto"/>
            </w:pPr>
            <w:r>
              <w:rPr>
                <w:rFonts w:ascii="Times New Roman" w:hAnsi="Times New Roman"/>
                <w:color w:val="000000"/>
                <w:sz w:val="20"/>
              </w:rPr>
              <w:t>Create, Read, Update, Delete</w:t>
            </w:r>
          </w:p>
        </w:tc>
        <w:tc>
          <w:tcPr>
            <w:tcW w:type="dxa" w:w="3600"/>
          </w:tcPr>
          <w:p>
            <w:pPr>
              <w:spacing w:before="60" w:after="60" w:line="276" w:lineRule="auto"/>
            </w:pPr>
            <w:r>
              <w:rPr>
                <w:rFonts w:ascii="Times New Roman" w:hAnsi="Times New Roman"/>
                <w:color w:val="000000"/>
                <w:sz w:val="20"/>
              </w:rPr>
              <w:t>The four fundamental operations of persistent data storage.</w:t>
            </w:r>
          </w:p>
        </w:tc>
      </w:tr>
      <w:tr>
        <w:tc>
          <w:tcPr>
            <w:tcW w:type="dxa" w:w="1728"/>
          </w:tcPr>
          <w:p>
            <w:pPr>
              <w:spacing w:before="60" w:after="60" w:line="276" w:lineRule="auto"/>
            </w:pPr>
            <w:r>
              <w:rPr>
                <w:rFonts w:ascii="Times New Roman" w:hAnsi="Times New Roman"/>
                <w:color w:val="000000"/>
                <w:sz w:val="20"/>
              </w:rPr>
              <w:t>CSS3</w:t>
            </w:r>
          </w:p>
        </w:tc>
        <w:tc>
          <w:tcPr>
            <w:tcW w:type="dxa" w:w="3168"/>
          </w:tcPr>
          <w:p>
            <w:pPr>
              <w:spacing w:before="60" w:after="60" w:line="276" w:lineRule="auto"/>
            </w:pPr>
            <w:r>
              <w:rPr>
                <w:rFonts w:ascii="Times New Roman" w:hAnsi="Times New Roman"/>
                <w:color w:val="000000"/>
                <w:sz w:val="20"/>
              </w:rPr>
              <w:t>Cascading Style Sheets Level 3</w:t>
            </w:r>
          </w:p>
        </w:tc>
        <w:tc>
          <w:tcPr>
            <w:tcW w:type="dxa" w:w="3600"/>
          </w:tcPr>
          <w:p>
            <w:pPr>
              <w:spacing w:before="60" w:after="60" w:line="276" w:lineRule="auto"/>
            </w:pPr>
            <w:r>
              <w:rPr>
                <w:rFonts w:ascii="Times New Roman" w:hAnsi="Times New Roman"/>
                <w:color w:val="000000"/>
                <w:sz w:val="20"/>
              </w:rPr>
              <w:t>Styling language used to create responsive grid layouts and animations.</w:t>
            </w:r>
          </w:p>
        </w:tc>
      </w:tr>
      <w:tr>
        <w:tc>
          <w:tcPr>
            <w:tcW w:type="dxa" w:w="1728"/>
          </w:tcPr>
          <w:p>
            <w:pPr>
              <w:spacing w:before="60" w:after="60" w:line="276" w:lineRule="auto"/>
            </w:pPr>
            <w:r>
              <w:rPr>
                <w:rFonts w:ascii="Times New Roman" w:hAnsi="Times New Roman"/>
                <w:color w:val="000000"/>
                <w:sz w:val="20"/>
              </w:rPr>
              <w:t>DFD</w:t>
            </w:r>
          </w:p>
        </w:tc>
        <w:tc>
          <w:tcPr>
            <w:tcW w:type="dxa" w:w="3168"/>
          </w:tcPr>
          <w:p>
            <w:pPr>
              <w:spacing w:before="60" w:after="60" w:line="276" w:lineRule="auto"/>
            </w:pPr>
            <w:r>
              <w:rPr>
                <w:rFonts w:ascii="Times New Roman" w:hAnsi="Times New Roman"/>
                <w:color w:val="000000"/>
                <w:sz w:val="20"/>
              </w:rPr>
              <w:t>Data Flow Diagram</w:t>
            </w:r>
          </w:p>
        </w:tc>
        <w:tc>
          <w:tcPr>
            <w:tcW w:type="dxa" w:w="3600"/>
          </w:tcPr>
          <w:p>
            <w:pPr>
              <w:spacing w:before="60" w:after="60" w:line="276" w:lineRule="auto"/>
            </w:pPr>
            <w:r>
              <w:rPr>
                <w:rFonts w:ascii="Times New Roman" w:hAnsi="Times New Roman"/>
                <w:color w:val="000000"/>
                <w:sz w:val="20"/>
              </w:rPr>
              <w:t>Graphical representation of the flow of data through an information system.</w:t>
            </w:r>
          </w:p>
        </w:tc>
      </w:tr>
      <w:tr>
        <w:tc>
          <w:tcPr>
            <w:tcW w:type="dxa" w:w="1728"/>
          </w:tcPr>
          <w:p>
            <w:pPr>
              <w:spacing w:before="60" w:after="60" w:line="276" w:lineRule="auto"/>
            </w:pPr>
            <w:r>
              <w:rPr>
                <w:rFonts w:ascii="Times New Roman" w:hAnsi="Times New Roman"/>
                <w:color w:val="000000"/>
                <w:sz w:val="20"/>
              </w:rPr>
              <w:t>HTML5</w:t>
            </w:r>
          </w:p>
        </w:tc>
        <w:tc>
          <w:tcPr>
            <w:tcW w:type="dxa" w:w="3168"/>
          </w:tcPr>
          <w:p>
            <w:pPr>
              <w:spacing w:before="60" w:after="60" w:line="276" w:lineRule="auto"/>
            </w:pPr>
            <w:r>
              <w:rPr>
                <w:rFonts w:ascii="Times New Roman" w:hAnsi="Times New Roman"/>
                <w:color w:val="000000"/>
                <w:sz w:val="20"/>
              </w:rPr>
              <w:t>Hypertext Markup Language Revision 5</w:t>
            </w:r>
          </w:p>
        </w:tc>
        <w:tc>
          <w:tcPr>
            <w:tcW w:type="dxa" w:w="3600"/>
          </w:tcPr>
          <w:p>
            <w:pPr>
              <w:spacing w:before="60" w:after="60" w:line="276" w:lineRule="auto"/>
            </w:pPr>
            <w:r>
              <w:rPr>
                <w:rFonts w:ascii="Times New Roman" w:hAnsi="Times New Roman"/>
                <w:color w:val="000000"/>
                <w:sz w:val="20"/>
              </w:rPr>
              <w:t>Standard semantic markup language for creating web documents.</w:t>
            </w:r>
          </w:p>
        </w:tc>
      </w:tr>
      <w:tr>
        <w:tc>
          <w:tcPr>
            <w:tcW w:type="dxa" w:w="1728"/>
          </w:tcPr>
          <w:p>
            <w:pPr>
              <w:spacing w:before="60" w:after="60" w:line="276" w:lineRule="auto"/>
            </w:pPr>
            <w:r>
              <w:rPr>
                <w:rFonts w:ascii="Times New Roman" w:hAnsi="Times New Roman"/>
                <w:color w:val="000000"/>
                <w:sz w:val="20"/>
              </w:rPr>
              <w:t>JSON</w:t>
            </w:r>
          </w:p>
        </w:tc>
        <w:tc>
          <w:tcPr>
            <w:tcW w:type="dxa" w:w="3168"/>
          </w:tcPr>
          <w:p>
            <w:pPr>
              <w:spacing w:before="60" w:after="60" w:line="276" w:lineRule="auto"/>
            </w:pPr>
            <w:r>
              <w:rPr>
                <w:rFonts w:ascii="Times New Roman" w:hAnsi="Times New Roman"/>
                <w:color w:val="000000"/>
                <w:sz w:val="20"/>
              </w:rPr>
              <w:t>JavaScript Object Notation</w:t>
            </w:r>
          </w:p>
        </w:tc>
        <w:tc>
          <w:tcPr>
            <w:tcW w:type="dxa" w:w="3600"/>
          </w:tcPr>
          <w:p>
            <w:pPr>
              <w:spacing w:before="60" w:after="60" w:line="276" w:lineRule="auto"/>
            </w:pPr>
            <w:r>
              <w:rPr>
                <w:rFonts w:ascii="Times New Roman" w:hAnsi="Times New Roman"/>
                <w:color w:val="000000"/>
                <w:sz w:val="20"/>
              </w:rPr>
              <w:t>Lightweight data-interchange format used for API responses.</w:t>
            </w:r>
          </w:p>
        </w:tc>
      </w:tr>
      <w:tr>
        <w:tc>
          <w:tcPr>
            <w:tcW w:type="dxa" w:w="1728"/>
          </w:tcPr>
          <w:p>
            <w:pPr>
              <w:spacing w:before="60" w:after="60" w:line="276" w:lineRule="auto"/>
            </w:pPr>
            <w:r>
              <w:rPr>
                <w:rFonts w:ascii="Times New Roman" w:hAnsi="Times New Roman"/>
                <w:color w:val="000000"/>
                <w:sz w:val="20"/>
              </w:rPr>
              <w:t>MVC</w:t>
            </w:r>
          </w:p>
        </w:tc>
        <w:tc>
          <w:tcPr>
            <w:tcW w:type="dxa" w:w="3168"/>
          </w:tcPr>
          <w:p>
            <w:pPr>
              <w:spacing w:before="60" w:after="60" w:line="276" w:lineRule="auto"/>
            </w:pPr>
            <w:r>
              <w:rPr>
                <w:rFonts w:ascii="Times New Roman" w:hAnsi="Times New Roman"/>
                <w:color w:val="000000"/>
                <w:sz w:val="20"/>
              </w:rPr>
              <w:t>Model-View-Controller</w:t>
            </w:r>
          </w:p>
        </w:tc>
        <w:tc>
          <w:tcPr>
            <w:tcW w:type="dxa" w:w="3600"/>
          </w:tcPr>
          <w:p>
            <w:pPr>
              <w:spacing w:before="60" w:after="60" w:line="276" w:lineRule="auto"/>
            </w:pPr>
            <w:r>
              <w:rPr>
                <w:rFonts w:ascii="Times New Roman" w:hAnsi="Times New Roman"/>
                <w:color w:val="000000"/>
                <w:sz w:val="20"/>
              </w:rPr>
              <w:t>Architectural pattern separating data, user interface, and control logic.</w:t>
            </w:r>
          </w:p>
        </w:tc>
      </w:tr>
      <w:tr>
        <w:tc>
          <w:tcPr>
            <w:tcW w:type="dxa" w:w="1728"/>
          </w:tcPr>
          <w:p>
            <w:pPr>
              <w:spacing w:before="60" w:after="60" w:line="276" w:lineRule="auto"/>
            </w:pPr>
            <w:r>
              <w:rPr>
                <w:rFonts w:ascii="Times New Roman" w:hAnsi="Times New Roman"/>
                <w:color w:val="000000"/>
                <w:sz w:val="20"/>
              </w:rPr>
              <w:t>PBKDF2</w:t>
            </w:r>
          </w:p>
        </w:tc>
        <w:tc>
          <w:tcPr>
            <w:tcW w:type="dxa" w:w="3168"/>
          </w:tcPr>
          <w:p>
            <w:pPr>
              <w:spacing w:before="60" w:after="60" w:line="276" w:lineRule="auto"/>
            </w:pPr>
            <w:r>
              <w:rPr>
                <w:rFonts w:ascii="Times New Roman" w:hAnsi="Times New Roman"/>
                <w:color w:val="000000"/>
                <w:sz w:val="20"/>
              </w:rPr>
              <w:t>Password-Based Key Derivation Function 2</w:t>
            </w:r>
          </w:p>
        </w:tc>
        <w:tc>
          <w:tcPr>
            <w:tcW w:type="dxa" w:w="3600"/>
          </w:tcPr>
          <w:p>
            <w:pPr>
              <w:spacing w:before="60" w:after="60" w:line="276" w:lineRule="auto"/>
            </w:pPr>
            <w:r>
              <w:rPr>
                <w:rFonts w:ascii="Times New Roman" w:hAnsi="Times New Roman"/>
                <w:color w:val="000000"/>
                <w:sz w:val="20"/>
              </w:rPr>
              <w:t>Cryptographic key derivation algorithm with SHA-256 hashing.</w:t>
            </w:r>
          </w:p>
        </w:tc>
      </w:tr>
      <w:tr>
        <w:tc>
          <w:tcPr>
            <w:tcW w:type="dxa" w:w="1728"/>
          </w:tcPr>
          <w:p>
            <w:pPr>
              <w:spacing w:before="60" w:after="60" w:line="276" w:lineRule="auto"/>
            </w:pPr>
            <w:r>
              <w:rPr>
                <w:rFonts w:ascii="Times New Roman" w:hAnsi="Times New Roman"/>
                <w:color w:val="000000"/>
                <w:sz w:val="20"/>
              </w:rPr>
              <w:t>RDBMS</w:t>
            </w:r>
          </w:p>
        </w:tc>
        <w:tc>
          <w:tcPr>
            <w:tcW w:type="dxa" w:w="3168"/>
          </w:tcPr>
          <w:p>
            <w:pPr>
              <w:spacing w:before="60" w:after="60" w:line="276" w:lineRule="auto"/>
            </w:pPr>
            <w:r>
              <w:rPr>
                <w:rFonts w:ascii="Times New Roman" w:hAnsi="Times New Roman"/>
                <w:color w:val="000000"/>
                <w:sz w:val="20"/>
              </w:rPr>
              <w:t>Relational Database Management System</w:t>
            </w:r>
          </w:p>
        </w:tc>
        <w:tc>
          <w:tcPr>
            <w:tcW w:type="dxa" w:w="3600"/>
          </w:tcPr>
          <w:p>
            <w:pPr>
              <w:spacing w:before="60" w:after="60" w:line="276" w:lineRule="auto"/>
            </w:pPr>
            <w:r>
              <w:rPr>
                <w:rFonts w:ascii="Times New Roman" w:hAnsi="Times New Roman"/>
                <w:color w:val="000000"/>
                <w:sz w:val="20"/>
              </w:rPr>
              <w:t>Database system based on relational models with table constraints.</w:t>
            </w:r>
          </w:p>
        </w:tc>
      </w:tr>
      <w:tr>
        <w:tc>
          <w:tcPr>
            <w:tcW w:type="dxa" w:w="1728"/>
          </w:tcPr>
          <w:p>
            <w:pPr>
              <w:spacing w:before="60" w:after="60" w:line="276" w:lineRule="auto"/>
            </w:pPr>
            <w:r>
              <w:rPr>
                <w:rFonts w:ascii="Times New Roman" w:hAnsi="Times New Roman"/>
                <w:color w:val="000000"/>
                <w:sz w:val="20"/>
              </w:rPr>
              <w:t>SQL</w:t>
            </w:r>
          </w:p>
        </w:tc>
        <w:tc>
          <w:tcPr>
            <w:tcW w:type="dxa" w:w="3168"/>
          </w:tcPr>
          <w:p>
            <w:pPr>
              <w:spacing w:before="60" w:after="60" w:line="276" w:lineRule="auto"/>
            </w:pPr>
            <w:r>
              <w:rPr>
                <w:rFonts w:ascii="Times New Roman" w:hAnsi="Times New Roman"/>
                <w:color w:val="000000"/>
                <w:sz w:val="20"/>
              </w:rPr>
              <w:t>Structured Query Language</w:t>
            </w:r>
          </w:p>
        </w:tc>
        <w:tc>
          <w:tcPr>
            <w:tcW w:type="dxa" w:w="3600"/>
          </w:tcPr>
          <w:p>
            <w:pPr>
              <w:spacing w:before="60" w:after="60" w:line="276" w:lineRule="auto"/>
            </w:pPr>
            <w:r>
              <w:rPr>
                <w:rFonts w:ascii="Times New Roman" w:hAnsi="Times New Roman"/>
                <w:color w:val="000000"/>
                <w:sz w:val="20"/>
              </w:rPr>
              <w:t>Standard domain-specific language for managing relational databases.</w:t>
            </w:r>
          </w:p>
        </w:tc>
      </w:tr>
      <w:tr>
        <w:tc>
          <w:tcPr>
            <w:tcW w:type="dxa" w:w="1728"/>
          </w:tcPr>
          <w:p>
            <w:pPr>
              <w:spacing w:before="60" w:after="60" w:line="276" w:lineRule="auto"/>
            </w:pPr>
            <w:r>
              <w:rPr>
                <w:rFonts w:ascii="Times New Roman" w:hAnsi="Times New Roman"/>
                <w:color w:val="000000"/>
                <w:sz w:val="20"/>
              </w:rPr>
              <w:t>SRS</w:t>
            </w:r>
          </w:p>
        </w:tc>
        <w:tc>
          <w:tcPr>
            <w:tcW w:type="dxa" w:w="3168"/>
          </w:tcPr>
          <w:p>
            <w:pPr>
              <w:spacing w:before="60" w:after="60" w:line="276" w:lineRule="auto"/>
            </w:pPr>
            <w:r>
              <w:rPr>
                <w:rFonts w:ascii="Times New Roman" w:hAnsi="Times New Roman"/>
                <w:color w:val="000000"/>
                <w:sz w:val="20"/>
              </w:rPr>
              <w:t>Software Requirements Specification</w:t>
            </w:r>
          </w:p>
        </w:tc>
        <w:tc>
          <w:tcPr>
            <w:tcW w:type="dxa" w:w="3600"/>
          </w:tcPr>
          <w:p>
            <w:pPr>
              <w:spacing w:before="60" w:after="60" w:line="276" w:lineRule="auto"/>
            </w:pPr>
            <w:r>
              <w:rPr>
                <w:rFonts w:ascii="Times New Roman" w:hAnsi="Times New Roman"/>
                <w:color w:val="000000"/>
                <w:sz w:val="20"/>
              </w:rPr>
              <w:t>Formal document describing system capabilities and constraints.</w:t>
            </w:r>
          </w:p>
        </w:tc>
      </w:tr>
      <w:tr>
        <w:tc>
          <w:tcPr>
            <w:tcW w:type="dxa" w:w="1728"/>
          </w:tcPr>
          <w:p>
            <w:pPr>
              <w:spacing w:before="60" w:after="60" w:line="276" w:lineRule="auto"/>
            </w:pPr>
            <w:r>
              <w:rPr>
                <w:rFonts w:ascii="Times New Roman" w:hAnsi="Times New Roman"/>
                <w:color w:val="000000"/>
                <w:sz w:val="20"/>
              </w:rPr>
              <w:t>UAT</w:t>
            </w:r>
          </w:p>
        </w:tc>
        <w:tc>
          <w:tcPr>
            <w:tcW w:type="dxa" w:w="3168"/>
          </w:tcPr>
          <w:p>
            <w:pPr>
              <w:spacing w:before="60" w:after="60" w:line="276" w:lineRule="auto"/>
            </w:pPr>
            <w:r>
              <w:rPr>
                <w:rFonts w:ascii="Times New Roman" w:hAnsi="Times New Roman"/>
                <w:color w:val="000000"/>
                <w:sz w:val="20"/>
              </w:rPr>
              <w:t>User Acceptance Testing</w:t>
            </w:r>
          </w:p>
        </w:tc>
        <w:tc>
          <w:tcPr>
            <w:tcW w:type="dxa" w:w="3600"/>
          </w:tcPr>
          <w:p>
            <w:pPr>
              <w:spacing w:before="60" w:after="60" w:line="276" w:lineRule="auto"/>
            </w:pPr>
            <w:r>
              <w:rPr>
                <w:rFonts w:ascii="Times New Roman" w:hAnsi="Times New Roman"/>
                <w:color w:val="000000"/>
                <w:sz w:val="20"/>
              </w:rPr>
              <w:t>Final testing phase verifying software against real-world user needs.</w:t>
            </w:r>
          </w:p>
        </w:tc>
      </w:tr>
      <w:tr>
        <w:tc>
          <w:tcPr>
            <w:tcW w:type="dxa" w:w="1728"/>
          </w:tcPr>
          <w:p>
            <w:pPr>
              <w:spacing w:before="60" w:after="60" w:line="276" w:lineRule="auto"/>
            </w:pPr>
            <w:r>
              <w:rPr>
                <w:rFonts w:ascii="Times New Roman" w:hAnsi="Times New Roman"/>
                <w:color w:val="000000"/>
                <w:sz w:val="20"/>
              </w:rPr>
              <w:t>UML</w:t>
            </w:r>
          </w:p>
        </w:tc>
        <w:tc>
          <w:tcPr>
            <w:tcW w:type="dxa" w:w="3168"/>
          </w:tcPr>
          <w:p>
            <w:pPr>
              <w:spacing w:before="60" w:after="60" w:line="276" w:lineRule="auto"/>
            </w:pPr>
            <w:r>
              <w:rPr>
                <w:rFonts w:ascii="Times New Roman" w:hAnsi="Times New Roman"/>
                <w:color w:val="000000"/>
                <w:sz w:val="20"/>
              </w:rPr>
              <w:t>Unified Modeling Language</w:t>
            </w:r>
          </w:p>
        </w:tc>
        <w:tc>
          <w:tcPr>
            <w:tcW w:type="dxa" w:w="3600"/>
          </w:tcPr>
          <w:p>
            <w:pPr>
              <w:spacing w:before="60" w:after="60" w:line="276" w:lineRule="auto"/>
            </w:pPr>
            <w:r>
              <w:rPr>
                <w:rFonts w:ascii="Times New Roman" w:hAnsi="Times New Roman"/>
                <w:color w:val="000000"/>
                <w:sz w:val="20"/>
              </w:rPr>
              <w:t>Standardized modeling language used to visualize software design.</w:t>
            </w:r>
          </w:p>
        </w:tc>
      </w:tr>
      <w:tr>
        <w:tc>
          <w:tcPr>
            <w:tcW w:type="dxa" w:w="1728"/>
          </w:tcPr>
          <w:p>
            <w:pPr>
              <w:spacing w:before="60" w:after="60" w:line="276" w:lineRule="auto"/>
            </w:pPr>
            <w:r>
              <w:rPr>
                <w:rFonts w:ascii="Times New Roman" w:hAnsi="Times New Roman"/>
                <w:color w:val="000000"/>
                <w:sz w:val="20"/>
              </w:rPr>
              <w:t>UUID</w:t>
            </w:r>
          </w:p>
        </w:tc>
        <w:tc>
          <w:tcPr>
            <w:tcW w:type="dxa" w:w="3168"/>
          </w:tcPr>
          <w:p>
            <w:pPr>
              <w:spacing w:before="60" w:after="60" w:line="276" w:lineRule="auto"/>
            </w:pPr>
            <w:r>
              <w:rPr>
                <w:rFonts w:ascii="Times New Roman" w:hAnsi="Times New Roman"/>
                <w:color w:val="000000"/>
                <w:sz w:val="20"/>
              </w:rPr>
              <w:t>Universally Unique Identifier</w:t>
            </w:r>
          </w:p>
        </w:tc>
        <w:tc>
          <w:tcPr>
            <w:tcW w:type="dxa" w:w="3600"/>
          </w:tcPr>
          <w:p>
            <w:pPr>
              <w:spacing w:before="60" w:after="60" w:line="276" w:lineRule="auto"/>
            </w:pPr>
            <w:r>
              <w:rPr>
                <w:rFonts w:ascii="Times New Roman" w:hAnsi="Times New Roman"/>
                <w:color w:val="000000"/>
                <w:sz w:val="20"/>
              </w:rPr>
              <w:t>128-bit label used to generate non-colliding image filenames.</w:t>
            </w:r>
          </w:p>
        </w:tc>
      </w:tr>
      <w:tr>
        <w:tc>
          <w:tcPr>
            <w:tcW w:type="dxa" w:w="1728"/>
          </w:tcPr>
          <w:p>
            <w:pPr>
              <w:spacing w:before="60" w:after="60" w:line="276" w:lineRule="auto"/>
            </w:pPr>
            <w:r>
              <w:rPr>
                <w:rFonts w:ascii="Times New Roman" w:hAnsi="Times New Roman"/>
                <w:color w:val="000000"/>
                <w:sz w:val="20"/>
              </w:rPr>
              <w:t>WSGI</w:t>
            </w:r>
          </w:p>
        </w:tc>
        <w:tc>
          <w:tcPr>
            <w:tcW w:type="dxa" w:w="3168"/>
          </w:tcPr>
          <w:p>
            <w:pPr>
              <w:spacing w:before="60" w:after="60" w:line="276" w:lineRule="auto"/>
            </w:pPr>
            <w:r>
              <w:rPr>
                <w:rFonts w:ascii="Times New Roman" w:hAnsi="Times New Roman"/>
                <w:color w:val="000000"/>
                <w:sz w:val="20"/>
              </w:rPr>
              <w:t>Web Server Gateway Interface</w:t>
            </w:r>
          </w:p>
        </w:tc>
        <w:tc>
          <w:tcPr>
            <w:tcW w:type="dxa" w:w="3600"/>
          </w:tcPr>
          <w:p>
            <w:pPr>
              <w:spacing w:before="60" w:after="60" w:line="276" w:lineRule="auto"/>
            </w:pPr>
            <w:r>
              <w:rPr>
                <w:rFonts w:ascii="Times New Roman" w:hAnsi="Times New Roman"/>
                <w:color w:val="000000"/>
                <w:sz w:val="20"/>
              </w:rPr>
              <w:t>Python standard interface between web servers and web applications.</w:t>
            </w:r>
          </w:p>
        </w:tc>
      </w:tr>
    </w:tbl>
    <w:p>
      <w:pPr>
        <w:spacing w:before="0" w:after="80"/>
      </w:pPr>
    </w:p>
    <w:sectPr w:rsidR="00FC693F" w:rsidRPr="0006063C" w:rsidSect="00034616">
      <w:footerReference w:type="default" r:id="rId12"/>
      <w:pgSz w:w="11905" w:h="16838"/>
      <w:pgMar w:top="1701" w:right="1134"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Pr>
        <w:rFonts w:ascii="Times New Roman" w:hAnsi="Times New Roman"/>
        <w:color w:val="000000"/>
        <w:sz w:val="22"/>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Pr>
        <w:rFonts w:ascii="Times New Roman" w:hAnsi="Times New Roman"/>
        <w:color w:val="000000"/>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