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BAFC796" w14:textId="77777777" w:rsidR="00520D2A" w:rsidRDefault="00000000" w:rsidP="009E2CE5">
      <w:pPr>
        <w:spacing w:after="20" w:line="360" w:lineRule="auto"/>
        <w:jc w:val="center"/>
      </w:pPr>
      <w:r>
        <w:rPr>
          <w:b/>
          <w:sz w:val="28"/>
        </w:rPr>
        <w:t>FINAL REVIEW - APPENDICES</w:t>
      </w:r>
    </w:p>
    <w:p w14:paraId="71886FC0" w14:textId="77777777" w:rsidR="00520D2A" w:rsidRDefault="00000000" w:rsidP="009E2CE5">
      <w:pPr>
        <w:spacing w:after="80" w:line="360" w:lineRule="auto"/>
        <w:jc w:val="center"/>
      </w:pPr>
      <w:r>
        <w:rPr>
          <w:i/>
          <w:sz w:val="20"/>
        </w:rPr>
        <w:t>Community Lending Platform for Sharing and Borrowing Household Resources</w:t>
      </w:r>
    </w:p>
    <w:p w14:paraId="1A3403AD" w14:textId="77777777" w:rsidR="00520D2A" w:rsidRDefault="00000000" w:rsidP="009E2CE5">
      <w:pPr>
        <w:keepNext/>
        <w:spacing w:before="40" w:after="20" w:line="360" w:lineRule="auto"/>
        <w:jc w:val="center"/>
      </w:pPr>
      <w:r>
        <w:rPr>
          <w:noProof/>
        </w:rPr>
        <w:drawing>
          <wp:inline distT="0" distB="0" distL="0" distR="0" wp14:anchorId="4206719D" wp14:editId="0C41755F">
            <wp:extent cx="3017520" cy="20116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item_details_scree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DBF1D" w14:textId="77777777" w:rsidR="00520D2A" w:rsidRDefault="00000000" w:rsidP="009E2CE5">
      <w:pPr>
        <w:keepNext/>
        <w:spacing w:before="20" w:after="80" w:line="360" w:lineRule="auto"/>
        <w:jc w:val="both"/>
      </w:pPr>
      <w:r>
        <w:rPr>
          <w:b/>
          <w:sz w:val="19"/>
        </w:rPr>
        <w:t xml:space="preserve">Illustrative Demo Screenshot: </w:t>
      </w:r>
      <w:r>
        <w:rPr>
          <w:sz w:val="19"/>
        </w:rPr>
        <w:t>Book-issue and household item request form with availability validation and selected item details. This image was rendered from the live platform interface.</w:t>
      </w:r>
    </w:p>
    <w:p w14:paraId="6B19AF5F" w14:textId="77777777" w:rsidR="00520D2A" w:rsidRDefault="00000000" w:rsidP="009E2CE5">
      <w:pPr>
        <w:keepNext/>
        <w:spacing w:before="100" w:after="20" w:line="360" w:lineRule="auto"/>
      </w:pPr>
      <w:r>
        <w:rPr>
          <w:b/>
          <w:sz w:val="26"/>
        </w:rPr>
        <w:t>Appendix A - Selected Source-Code Sample</w:t>
      </w:r>
    </w:p>
    <w:p w14:paraId="5369C8AB" w14:textId="77777777" w:rsidR="00520D2A" w:rsidRDefault="00000000" w:rsidP="009E2CE5">
      <w:pPr>
        <w:spacing w:after="40" w:line="360" w:lineRule="auto"/>
        <w:jc w:val="both"/>
      </w:pPr>
      <w:r>
        <w:rPr>
          <w:sz w:val="22"/>
        </w:rPr>
        <w:t>The following short sample demonstrates the validation used before issuing a book or item borrowing request. Only relevant code samples should be included in an appendix.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520D2A" w14:paraId="00F3BCB6" w14:textId="77777777">
        <w:trPr>
          <w:jc w:val="center"/>
        </w:trPr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C443D63" w14:textId="77777777" w:rsidR="00520D2A" w:rsidRDefault="00000000" w:rsidP="009E2CE5">
            <w:pPr>
              <w:spacing w:after="0" w:line="360" w:lineRule="auto"/>
            </w:pPr>
            <w:r>
              <w:rPr>
                <w:rFonts w:ascii="Consolas" w:hAnsi="Consolas"/>
                <w:sz w:val="17"/>
              </w:rPr>
              <w:t>@app.route('/request_item/&lt;int:item_id&gt;', methods=['POST'])</w:t>
            </w:r>
            <w:r>
              <w:rPr>
                <w:rFonts w:ascii="Consolas" w:hAnsi="Consolas"/>
                <w:sz w:val="17"/>
              </w:rPr>
              <w:br/>
              <w:t>@login_required</w:t>
            </w:r>
            <w:r>
              <w:rPr>
                <w:rFonts w:ascii="Consolas" w:hAnsi="Consolas"/>
                <w:sz w:val="17"/>
              </w:rPr>
              <w:br/>
              <w:t>def request_item(item_id):</w:t>
            </w:r>
            <w:r>
              <w:rPr>
                <w:rFonts w:ascii="Consolas" w:hAnsi="Consolas"/>
                <w:sz w:val="17"/>
              </w:rPr>
              <w:br/>
              <w:t xml:space="preserve">    item = db.query('SELECT * FROM items WHERE id = %s', (item_id,)).fetchone()</w:t>
            </w:r>
            <w:r>
              <w:rPr>
                <w:rFonts w:ascii="Consolas" w:hAnsi="Consolas"/>
                <w:sz w:val="17"/>
              </w:rPr>
              <w:br/>
              <w:t xml:space="preserve">    if item is None or item['availability'] != 'Available':</w:t>
            </w:r>
            <w:r>
              <w:rPr>
                <w:rFonts w:ascii="Consolas" w:hAnsi="Consolas"/>
                <w:sz w:val="17"/>
              </w:rPr>
              <w:br/>
              <w:t xml:space="preserve">        return flash('Item is not available.'), redirect(url_for('browse_items'))</w:t>
            </w:r>
            <w:r>
              <w:rPr>
                <w:rFonts w:ascii="Consolas" w:hAnsi="Consolas"/>
                <w:sz w:val="17"/>
              </w:rPr>
              <w:br/>
              <w:t xml:space="preserve">    if item['owner_id'] == session['user_id']:</w:t>
            </w:r>
            <w:r>
              <w:rPr>
                <w:rFonts w:ascii="Consolas" w:hAnsi="Consolas"/>
                <w:sz w:val="17"/>
              </w:rPr>
              <w:br/>
              <w:t xml:space="preserve">        return flash('You cannot borrow your own item.'), redirect(url_for('browse_items'))</w:t>
            </w:r>
            <w:r>
              <w:rPr>
                <w:rFonts w:ascii="Consolas" w:hAnsi="Consolas"/>
                <w:sz w:val="17"/>
              </w:rPr>
              <w:br/>
              <w:t xml:space="preserve">    db.execute('INSERT INTO lending_requests (item_id, borrower_id, owner_id, status) '</w:t>
            </w:r>
            <w:r>
              <w:rPr>
                <w:rFonts w:ascii="Consolas" w:hAnsi="Consolas"/>
                <w:sz w:val="17"/>
              </w:rPr>
              <w:br/>
              <w:t xml:space="preserve">               'VALUES (%s, %s, %s, \'Pending\')', (item_id, session['user_id'], item['owner_id']))</w:t>
            </w:r>
            <w:r>
              <w:rPr>
                <w:rFonts w:ascii="Consolas" w:hAnsi="Consolas"/>
                <w:sz w:val="17"/>
              </w:rPr>
              <w:br/>
              <w:t xml:space="preserve">    db.commit()</w:t>
            </w:r>
            <w:r>
              <w:rPr>
                <w:rFonts w:ascii="Consolas" w:hAnsi="Consolas"/>
                <w:sz w:val="17"/>
              </w:rPr>
              <w:br/>
              <w:t xml:space="preserve">    return flash('Borrowing request submitted successfully.'), redirect(url_for('my_requests'))</w:t>
            </w:r>
            <w:r>
              <w:rPr>
                <w:rFonts w:ascii="Consolas" w:hAnsi="Consolas"/>
                <w:sz w:val="17"/>
              </w:rPr>
              <w:br/>
            </w:r>
          </w:p>
        </w:tc>
      </w:tr>
    </w:tbl>
    <w:p w14:paraId="219B3902" w14:textId="77777777" w:rsidR="00520D2A" w:rsidRDefault="00000000" w:rsidP="009E2CE5">
      <w:pPr>
        <w:keepNext/>
        <w:spacing w:before="100" w:after="20" w:line="360" w:lineRule="auto"/>
      </w:pPr>
      <w:r>
        <w:rPr>
          <w:b/>
          <w:sz w:val="26"/>
        </w:rPr>
        <w:t>Appendix B - Database Summary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3312"/>
        <w:gridCol w:w="3888"/>
      </w:tblGrid>
      <w:tr w:rsidR="00520D2A" w14:paraId="0DC4DFF5" w14:textId="77777777">
        <w:trPr>
          <w:jc w:val="center"/>
        </w:trPr>
        <w:tc>
          <w:tcPr>
            <w:tcW w:w="2160" w:type="dxa"/>
          </w:tcPr>
          <w:p w14:paraId="5AE6BF9E" w14:textId="77777777" w:rsidR="00520D2A" w:rsidRDefault="00000000" w:rsidP="009E2CE5">
            <w:pPr>
              <w:spacing w:before="40" w:after="40" w:line="360" w:lineRule="auto"/>
            </w:pPr>
            <w:r>
              <w:rPr>
                <w:b/>
                <w:sz w:val="20"/>
              </w:rPr>
              <w:t>Table</w:t>
            </w:r>
          </w:p>
        </w:tc>
        <w:tc>
          <w:tcPr>
            <w:tcW w:w="3312" w:type="dxa"/>
          </w:tcPr>
          <w:p w14:paraId="6151F716" w14:textId="77777777" w:rsidR="00520D2A" w:rsidRDefault="00000000" w:rsidP="009E2CE5">
            <w:pPr>
              <w:spacing w:before="40" w:after="40" w:line="360" w:lineRule="auto"/>
            </w:pPr>
            <w:r>
              <w:rPr>
                <w:b/>
                <w:sz w:val="20"/>
              </w:rPr>
              <w:t>Purpose</w:t>
            </w:r>
          </w:p>
        </w:tc>
        <w:tc>
          <w:tcPr>
            <w:tcW w:w="3888" w:type="dxa"/>
          </w:tcPr>
          <w:p w14:paraId="2080F1B1" w14:textId="77777777" w:rsidR="00520D2A" w:rsidRDefault="00000000" w:rsidP="009E2CE5">
            <w:pPr>
              <w:spacing w:before="40" w:after="40" w:line="360" w:lineRule="auto"/>
            </w:pPr>
            <w:r>
              <w:rPr>
                <w:b/>
                <w:sz w:val="20"/>
              </w:rPr>
              <w:t>Important fields</w:t>
            </w:r>
          </w:p>
        </w:tc>
      </w:tr>
      <w:tr w:rsidR="00520D2A" w14:paraId="216F5426" w14:textId="77777777">
        <w:trPr>
          <w:jc w:val="center"/>
        </w:trPr>
        <w:tc>
          <w:tcPr>
            <w:tcW w:w="2160" w:type="dxa"/>
          </w:tcPr>
          <w:p w14:paraId="54D06683" w14:textId="77777777" w:rsidR="00520D2A" w:rsidRDefault="00000000" w:rsidP="009E2CE5">
            <w:pPr>
              <w:spacing w:before="40" w:after="40" w:line="360" w:lineRule="auto"/>
            </w:pPr>
            <w:r>
              <w:rPr>
                <w:sz w:val="19"/>
              </w:rPr>
              <w:t>Users</w:t>
            </w:r>
          </w:p>
        </w:tc>
        <w:tc>
          <w:tcPr>
            <w:tcW w:w="3312" w:type="dxa"/>
          </w:tcPr>
          <w:p w14:paraId="59F98562" w14:textId="77777777" w:rsidR="00520D2A" w:rsidRDefault="00000000" w:rsidP="009E2CE5">
            <w:pPr>
              <w:spacing w:before="40" w:after="40" w:line="360" w:lineRule="auto"/>
            </w:pPr>
            <w:r>
              <w:rPr>
                <w:sz w:val="19"/>
              </w:rPr>
              <w:t>Stores authorized accounts</w:t>
            </w:r>
          </w:p>
        </w:tc>
        <w:tc>
          <w:tcPr>
            <w:tcW w:w="3888" w:type="dxa"/>
          </w:tcPr>
          <w:p w14:paraId="547ED99E" w14:textId="77777777" w:rsidR="00520D2A" w:rsidRDefault="00000000" w:rsidP="009E2CE5">
            <w:pPr>
              <w:spacing w:before="40" w:after="40" w:line="360" w:lineRule="auto"/>
            </w:pPr>
            <w:r>
              <w:rPr>
                <w:sz w:val="19"/>
              </w:rPr>
              <w:t>UserId, Name, Email, Role, CreatedAt</w:t>
            </w:r>
          </w:p>
        </w:tc>
      </w:tr>
      <w:tr w:rsidR="00520D2A" w14:paraId="4CA04BA6" w14:textId="77777777">
        <w:trPr>
          <w:jc w:val="center"/>
        </w:trPr>
        <w:tc>
          <w:tcPr>
            <w:tcW w:w="2160" w:type="dxa"/>
          </w:tcPr>
          <w:p w14:paraId="46FBEFCD" w14:textId="77777777" w:rsidR="00520D2A" w:rsidRDefault="00000000" w:rsidP="009E2CE5">
            <w:pPr>
              <w:spacing w:before="40" w:after="40" w:line="360" w:lineRule="auto"/>
            </w:pPr>
            <w:r>
              <w:rPr>
                <w:sz w:val="19"/>
              </w:rPr>
              <w:t>Items</w:t>
            </w:r>
          </w:p>
        </w:tc>
        <w:tc>
          <w:tcPr>
            <w:tcW w:w="3312" w:type="dxa"/>
          </w:tcPr>
          <w:p w14:paraId="4A2B5594" w14:textId="77777777" w:rsidR="00520D2A" w:rsidRDefault="00000000" w:rsidP="009E2CE5">
            <w:pPr>
              <w:spacing w:before="40" w:after="40" w:line="360" w:lineRule="auto"/>
            </w:pPr>
            <w:r>
              <w:rPr>
                <w:sz w:val="19"/>
              </w:rPr>
              <w:t>Stores resource details</w:t>
            </w:r>
          </w:p>
        </w:tc>
        <w:tc>
          <w:tcPr>
            <w:tcW w:w="3888" w:type="dxa"/>
          </w:tcPr>
          <w:p w14:paraId="7B7EDAE4" w14:textId="77777777" w:rsidR="00520D2A" w:rsidRDefault="00000000" w:rsidP="009E2CE5">
            <w:pPr>
              <w:spacing w:before="40" w:after="40" w:line="360" w:lineRule="auto"/>
            </w:pPr>
            <w:r>
              <w:rPr>
                <w:sz w:val="19"/>
              </w:rPr>
              <w:t>ItemId, OwnerId, Title, Category, IsAvailable</w:t>
            </w:r>
          </w:p>
        </w:tc>
      </w:tr>
      <w:tr w:rsidR="00520D2A" w14:paraId="1B379CD4" w14:textId="77777777">
        <w:trPr>
          <w:jc w:val="center"/>
        </w:trPr>
        <w:tc>
          <w:tcPr>
            <w:tcW w:w="2160" w:type="dxa"/>
          </w:tcPr>
          <w:p w14:paraId="3C82EBA8" w14:textId="77777777" w:rsidR="00520D2A" w:rsidRDefault="00000000" w:rsidP="009E2CE5">
            <w:pPr>
              <w:spacing w:before="40" w:after="40" w:line="360" w:lineRule="auto"/>
            </w:pPr>
            <w:r>
              <w:rPr>
                <w:sz w:val="19"/>
              </w:rPr>
              <w:t>LendingRequests</w:t>
            </w:r>
          </w:p>
        </w:tc>
        <w:tc>
          <w:tcPr>
            <w:tcW w:w="3312" w:type="dxa"/>
          </w:tcPr>
          <w:p w14:paraId="05976965" w14:textId="77777777" w:rsidR="00520D2A" w:rsidRDefault="00000000" w:rsidP="009E2CE5">
            <w:pPr>
              <w:spacing w:before="40" w:after="40" w:line="360" w:lineRule="auto"/>
            </w:pPr>
            <w:r>
              <w:rPr>
                <w:sz w:val="19"/>
              </w:rPr>
              <w:t>Stores issue &amp; return records</w:t>
            </w:r>
          </w:p>
        </w:tc>
        <w:tc>
          <w:tcPr>
            <w:tcW w:w="3888" w:type="dxa"/>
          </w:tcPr>
          <w:p w14:paraId="1CB3079C" w14:textId="77777777" w:rsidR="00520D2A" w:rsidRDefault="00000000" w:rsidP="009E2CE5">
            <w:pPr>
              <w:spacing w:before="40" w:after="40" w:line="360" w:lineRule="auto"/>
            </w:pPr>
            <w:r>
              <w:rPr>
                <w:sz w:val="19"/>
              </w:rPr>
              <w:t>TransactionId, ItemId, BorrowerId, Status, Date</w:t>
            </w:r>
          </w:p>
        </w:tc>
      </w:tr>
    </w:tbl>
    <w:p w14:paraId="65D2BD19" w14:textId="08A900AE" w:rsidR="00520D2A" w:rsidRDefault="00000000" w:rsidP="009E2CE5">
      <w:pPr>
        <w:spacing w:line="360" w:lineRule="auto"/>
      </w:pPr>
      <w:r>
        <w:br w:type="page"/>
      </w:r>
      <w:r w:rsidR="009E2CE5">
        <w:lastRenderedPageBreak/>
        <w:t xml:space="preserve">                                </w:t>
      </w:r>
      <w:r>
        <w:rPr>
          <w:b/>
          <w:sz w:val="28"/>
        </w:rPr>
        <w:t>APPENDICES - SUPPORTING EVIDENCE</w:t>
      </w:r>
    </w:p>
    <w:p w14:paraId="60AD510E" w14:textId="77777777" w:rsidR="00520D2A" w:rsidRDefault="00000000" w:rsidP="009E2CE5">
      <w:pPr>
        <w:spacing w:after="80" w:line="360" w:lineRule="auto"/>
        <w:jc w:val="center"/>
      </w:pPr>
      <w:r>
        <w:rPr>
          <w:i/>
          <w:sz w:val="20"/>
        </w:rPr>
        <w:t>Community Lending Platform for Sharing and Borrowing Household Resources</w:t>
      </w:r>
    </w:p>
    <w:p w14:paraId="740B7248" w14:textId="77777777" w:rsidR="00520D2A" w:rsidRDefault="00000000" w:rsidP="009E2CE5">
      <w:pPr>
        <w:keepNext/>
        <w:spacing w:before="40" w:after="20" w:line="360" w:lineRule="auto"/>
        <w:jc w:val="center"/>
      </w:pPr>
      <w:r>
        <w:rPr>
          <w:noProof/>
        </w:rPr>
        <w:drawing>
          <wp:inline distT="0" distB="0" distL="0" distR="0" wp14:anchorId="46406F1D" wp14:editId="30F38ED1">
            <wp:extent cx="3017520" cy="18859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received_requests_scre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C1915" w14:textId="77777777" w:rsidR="00520D2A" w:rsidRDefault="00000000" w:rsidP="009E2CE5">
      <w:pPr>
        <w:keepNext/>
        <w:spacing w:before="20" w:after="80" w:line="360" w:lineRule="auto"/>
        <w:jc w:val="both"/>
      </w:pPr>
      <w:r>
        <w:rPr>
          <w:b/>
          <w:sz w:val="19"/>
        </w:rPr>
        <w:t xml:space="preserve">Illustrative Demo Screenshot: </w:t>
      </w:r>
      <w:r>
        <w:rPr>
          <w:sz w:val="19"/>
        </w:rPr>
        <w:t>Demonstration report showing module checks, pending borrow requests, and fictional test results. This image was rendered from the live platform interface.</w:t>
      </w:r>
    </w:p>
    <w:p w14:paraId="14CB2E3F" w14:textId="77777777" w:rsidR="00520D2A" w:rsidRDefault="00000000" w:rsidP="009E2CE5">
      <w:pPr>
        <w:keepNext/>
        <w:spacing w:before="100" w:after="20" w:line="360" w:lineRule="auto"/>
      </w:pPr>
      <w:r>
        <w:rPr>
          <w:b/>
          <w:sz w:val="26"/>
        </w:rPr>
        <w:t>Appendix C - Input and Output Evidence</w:t>
      </w:r>
    </w:p>
    <w:p w14:paraId="51B9E4DA" w14:textId="77777777" w:rsidR="00520D2A" w:rsidRDefault="00000000" w:rsidP="009E2CE5">
      <w:pPr>
        <w:spacing w:after="30" w:line="360" w:lineRule="auto"/>
        <w:ind w:left="288"/>
        <w:jc w:val="both"/>
      </w:pPr>
      <w:r>
        <w:rPr>
          <w:b/>
          <w:sz w:val="22"/>
        </w:rPr>
        <w:t xml:space="preserve">- Login page - </w:t>
      </w:r>
      <w:r>
        <w:rPr>
          <w:sz w:val="22"/>
        </w:rPr>
        <w:t>Accepts an authorized sample account and starts a secure session.</w:t>
      </w:r>
    </w:p>
    <w:p w14:paraId="638D6159" w14:textId="77777777" w:rsidR="00520D2A" w:rsidRDefault="00000000" w:rsidP="009E2CE5">
      <w:pPr>
        <w:spacing w:after="30" w:line="360" w:lineRule="auto"/>
        <w:ind w:left="288"/>
        <w:jc w:val="both"/>
      </w:pPr>
      <w:r>
        <w:rPr>
          <w:b/>
          <w:sz w:val="22"/>
        </w:rPr>
        <w:t xml:space="preserve">- Dashboard - </w:t>
      </w:r>
      <w:r>
        <w:rPr>
          <w:sz w:val="22"/>
        </w:rPr>
        <w:t>Displays totals, availability, due items, and recent transactions.</w:t>
      </w:r>
    </w:p>
    <w:p w14:paraId="41DC9196" w14:textId="77777777" w:rsidR="00520D2A" w:rsidRDefault="00000000" w:rsidP="009E2CE5">
      <w:pPr>
        <w:spacing w:after="30" w:line="360" w:lineRule="auto"/>
        <w:ind w:left="288"/>
        <w:jc w:val="both"/>
      </w:pPr>
      <w:r>
        <w:rPr>
          <w:b/>
          <w:sz w:val="22"/>
        </w:rPr>
        <w:t xml:space="preserve">- Item form - </w:t>
      </w:r>
      <w:r>
        <w:rPr>
          <w:sz w:val="22"/>
        </w:rPr>
        <w:t>Accepts title, category, description, and photo upload.</w:t>
      </w:r>
    </w:p>
    <w:p w14:paraId="45CA03CE" w14:textId="77777777" w:rsidR="00520D2A" w:rsidRDefault="00000000" w:rsidP="009E2CE5">
      <w:pPr>
        <w:spacing w:after="30" w:line="360" w:lineRule="auto"/>
        <w:ind w:left="288"/>
        <w:jc w:val="both"/>
      </w:pPr>
      <w:r>
        <w:rPr>
          <w:b/>
          <w:sz w:val="22"/>
        </w:rPr>
        <w:t xml:space="preserve">- Issue form - </w:t>
      </w:r>
      <w:r>
        <w:rPr>
          <w:sz w:val="22"/>
        </w:rPr>
        <w:t>Validates member and item availability before saving transaction.</w:t>
      </w:r>
    </w:p>
    <w:p w14:paraId="7200C748" w14:textId="77777777" w:rsidR="00520D2A" w:rsidRDefault="00000000" w:rsidP="009E2CE5">
      <w:pPr>
        <w:spacing w:after="30" w:line="360" w:lineRule="auto"/>
        <w:ind w:left="288"/>
        <w:jc w:val="both"/>
      </w:pPr>
      <w:r>
        <w:rPr>
          <w:b/>
          <w:sz w:val="22"/>
        </w:rPr>
        <w:t xml:space="preserve">- Return process - </w:t>
      </w:r>
      <w:r>
        <w:rPr>
          <w:sz w:val="22"/>
        </w:rPr>
        <w:t>Records the return confirmation and restores item availability.</w:t>
      </w:r>
    </w:p>
    <w:p w14:paraId="22EA0002" w14:textId="77777777" w:rsidR="00520D2A" w:rsidRDefault="00000000" w:rsidP="009E2CE5">
      <w:pPr>
        <w:spacing w:after="30" w:line="360" w:lineRule="auto"/>
        <w:ind w:left="288"/>
        <w:jc w:val="both"/>
      </w:pPr>
      <w:r>
        <w:rPr>
          <w:b/>
          <w:sz w:val="22"/>
        </w:rPr>
        <w:t xml:space="preserve">- Reports - </w:t>
      </w:r>
      <w:r>
        <w:rPr>
          <w:sz w:val="22"/>
        </w:rPr>
        <w:t>Displays issue, return, outstanding, and testing summaries.</w:t>
      </w:r>
    </w:p>
    <w:p w14:paraId="060F011B" w14:textId="77777777" w:rsidR="00520D2A" w:rsidRDefault="00000000" w:rsidP="009E2CE5">
      <w:pPr>
        <w:keepNext/>
        <w:spacing w:before="100" w:after="20" w:line="360" w:lineRule="auto"/>
      </w:pPr>
      <w:r>
        <w:rPr>
          <w:b/>
          <w:sz w:val="26"/>
        </w:rPr>
        <w:t>Appendix D - Installation Instructions</w:t>
      </w:r>
    </w:p>
    <w:p w14:paraId="08AA1B04" w14:textId="77777777" w:rsidR="00520D2A" w:rsidRDefault="00000000" w:rsidP="009E2CE5">
      <w:pPr>
        <w:spacing w:after="30" w:line="360" w:lineRule="auto"/>
        <w:ind w:left="288"/>
        <w:jc w:val="both"/>
      </w:pPr>
      <w:r>
        <w:rPr>
          <w:b/>
          <w:sz w:val="22"/>
        </w:rPr>
        <w:t xml:space="preserve">- Install runtime - </w:t>
      </w:r>
      <w:r>
        <w:rPr>
          <w:sz w:val="22"/>
        </w:rPr>
        <w:t>Install the required Python 3.10+ runtime and database engine.</w:t>
      </w:r>
    </w:p>
    <w:p w14:paraId="00DB1065" w14:textId="77777777" w:rsidR="00520D2A" w:rsidRDefault="00000000" w:rsidP="009E2CE5">
      <w:pPr>
        <w:spacing w:after="30" w:line="360" w:lineRule="auto"/>
        <w:ind w:left="288"/>
        <w:jc w:val="both"/>
      </w:pPr>
      <w:r>
        <w:rPr>
          <w:b/>
          <w:sz w:val="22"/>
        </w:rPr>
        <w:t xml:space="preserve">- Open project - </w:t>
      </w:r>
      <w:r>
        <w:rPr>
          <w:sz w:val="22"/>
        </w:rPr>
        <w:t>Open the solution or project folder in the development environment.</w:t>
      </w:r>
    </w:p>
    <w:p w14:paraId="6F109F0C" w14:textId="77777777" w:rsidR="00520D2A" w:rsidRDefault="00000000" w:rsidP="009E2CE5">
      <w:pPr>
        <w:spacing w:after="30" w:line="360" w:lineRule="auto"/>
        <w:ind w:left="288"/>
        <w:jc w:val="both"/>
      </w:pPr>
      <w:r>
        <w:rPr>
          <w:b/>
          <w:sz w:val="22"/>
        </w:rPr>
        <w:t xml:space="preserve">- Dependencies - </w:t>
      </w:r>
      <w:r>
        <w:rPr>
          <w:sz w:val="22"/>
        </w:rPr>
        <w:t>Restore project dependencies using pip install -r requirements.txt.</w:t>
      </w:r>
    </w:p>
    <w:p w14:paraId="6BB27D94" w14:textId="77777777" w:rsidR="00520D2A" w:rsidRDefault="00000000" w:rsidP="009E2CE5">
      <w:pPr>
        <w:spacing w:after="30" w:line="360" w:lineRule="auto"/>
        <w:ind w:left="288"/>
        <w:jc w:val="both"/>
      </w:pPr>
      <w:r>
        <w:rPr>
          <w:b/>
          <w:sz w:val="22"/>
        </w:rPr>
        <w:t xml:space="preserve">- Database config - </w:t>
      </w:r>
      <w:r>
        <w:rPr>
          <w:sz w:val="22"/>
        </w:rPr>
        <w:t>Apply database migrations or configure the TiDB connection.</w:t>
      </w:r>
    </w:p>
    <w:p w14:paraId="398883A3" w14:textId="77777777" w:rsidR="00520D2A" w:rsidRDefault="00000000" w:rsidP="009E2CE5">
      <w:pPr>
        <w:spacing w:after="30" w:line="360" w:lineRule="auto"/>
        <w:ind w:left="288"/>
        <w:jc w:val="both"/>
      </w:pPr>
      <w:r>
        <w:rPr>
          <w:b/>
          <w:sz w:val="22"/>
        </w:rPr>
        <w:t xml:space="preserve">- Run application - </w:t>
      </w:r>
      <w:r>
        <w:rPr>
          <w:sz w:val="22"/>
        </w:rPr>
        <w:t>Build and run the project, then open the displayed local address.</w:t>
      </w:r>
    </w:p>
    <w:p w14:paraId="452EDB35" w14:textId="77777777" w:rsidR="00520D2A" w:rsidRDefault="00000000" w:rsidP="009E2CE5">
      <w:pPr>
        <w:keepNext/>
        <w:spacing w:before="100" w:after="20" w:line="360" w:lineRule="auto"/>
      </w:pPr>
      <w:r>
        <w:rPr>
          <w:b/>
          <w:sz w:val="26"/>
        </w:rPr>
        <w:t>Appendix E - User Instructions</w:t>
      </w:r>
    </w:p>
    <w:p w14:paraId="319C55AC" w14:textId="77777777" w:rsidR="00520D2A" w:rsidRDefault="00000000" w:rsidP="009E2CE5">
      <w:pPr>
        <w:spacing w:after="30" w:line="360" w:lineRule="auto"/>
        <w:ind w:left="288"/>
        <w:jc w:val="both"/>
      </w:pPr>
      <w:r>
        <w:rPr>
          <w:b/>
          <w:sz w:val="22"/>
        </w:rPr>
        <w:t xml:space="preserve">- Sign in - </w:t>
      </w:r>
      <w:r>
        <w:rPr>
          <w:sz w:val="22"/>
        </w:rPr>
        <w:t>Sign in using an authorized account.</w:t>
      </w:r>
    </w:p>
    <w:p w14:paraId="558F8405" w14:textId="77777777" w:rsidR="00520D2A" w:rsidRDefault="00000000" w:rsidP="009E2CE5">
      <w:pPr>
        <w:spacing w:after="30" w:line="360" w:lineRule="auto"/>
        <w:ind w:left="288"/>
        <w:jc w:val="both"/>
      </w:pPr>
      <w:r>
        <w:rPr>
          <w:b/>
          <w:sz w:val="22"/>
        </w:rPr>
        <w:t xml:space="preserve">- Add items - </w:t>
      </w:r>
      <w:r>
        <w:rPr>
          <w:sz w:val="22"/>
        </w:rPr>
        <w:t>Add or update items and register community resources.</w:t>
      </w:r>
    </w:p>
    <w:p w14:paraId="7DC89A2A" w14:textId="77777777" w:rsidR="00520D2A" w:rsidRDefault="00000000" w:rsidP="009E2CE5">
      <w:pPr>
        <w:spacing w:after="30" w:line="360" w:lineRule="auto"/>
        <w:ind w:left="288"/>
        <w:jc w:val="both"/>
      </w:pPr>
      <w:r>
        <w:rPr>
          <w:b/>
          <w:sz w:val="22"/>
        </w:rPr>
        <w:t xml:space="preserve">- Record issue - </w:t>
      </w:r>
      <w:r>
        <w:rPr>
          <w:sz w:val="22"/>
        </w:rPr>
        <w:t>Select an available item and record the issue transaction.</w:t>
      </w:r>
    </w:p>
    <w:p w14:paraId="13CF421C" w14:textId="77777777" w:rsidR="00520D2A" w:rsidRDefault="00000000" w:rsidP="009E2CE5">
      <w:pPr>
        <w:spacing w:after="30" w:line="360" w:lineRule="auto"/>
        <w:ind w:left="288"/>
        <w:jc w:val="both"/>
      </w:pPr>
      <w:r>
        <w:rPr>
          <w:b/>
          <w:sz w:val="22"/>
        </w:rPr>
        <w:t xml:space="preserve">- Record return - </w:t>
      </w:r>
      <w:r>
        <w:rPr>
          <w:sz w:val="22"/>
        </w:rPr>
        <w:t>Record the return and confirm that the item becomes available.</w:t>
      </w:r>
    </w:p>
    <w:p w14:paraId="1127E199" w14:textId="77777777" w:rsidR="00520D2A" w:rsidRDefault="00000000" w:rsidP="009E2CE5">
      <w:pPr>
        <w:spacing w:after="30" w:line="360" w:lineRule="auto"/>
        <w:ind w:left="288"/>
        <w:jc w:val="both"/>
      </w:pPr>
      <w:r>
        <w:rPr>
          <w:b/>
          <w:sz w:val="22"/>
        </w:rPr>
        <w:t xml:space="preserve">- Review dashboard - </w:t>
      </w:r>
      <w:r>
        <w:rPr>
          <w:sz w:val="22"/>
        </w:rPr>
        <w:t>Use the dashboard and reports to review current activity.</w:t>
      </w:r>
    </w:p>
    <w:sectPr w:rsidR="00520D2A" w:rsidSect="00034616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FDAD1B9" w14:textId="77777777" w:rsidR="00944FBC" w:rsidRDefault="00944FBC">
      <w:pPr>
        <w:spacing w:after="0" w:line="240" w:lineRule="auto"/>
      </w:pPr>
      <w:r>
        <w:separator/>
      </w:r>
    </w:p>
  </w:endnote>
  <w:endnote w:type="continuationSeparator" w:id="0">
    <w:p w14:paraId="09049437" w14:textId="77777777" w:rsidR="00944FBC" w:rsidRDefault="00944F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0AC047" w14:textId="77777777" w:rsidR="00520D2A" w:rsidRDefault="00000000">
    <w:pPr>
      <w:pStyle w:val="Footer"/>
      <w:jc w:val="center"/>
    </w:pPr>
    <w:r>
      <w:rPr>
        <w:sz w:val="17"/>
      </w:rPr>
      <w:t>Community Item Lending System — Final Review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27C89A8" w14:textId="77777777" w:rsidR="00944FBC" w:rsidRDefault="00944FBC">
      <w:pPr>
        <w:spacing w:after="0" w:line="240" w:lineRule="auto"/>
      </w:pPr>
      <w:r>
        <w:separator/>
      </w:r>
    </w:p>
  </w:footnote>
  <w:footnote w:type="continuationSeparator" w:id="0">
    <w:p w14:paraId="556AE2BD" w14:textId="77777777" w:rsidR="00944FBC" w:rsidRDefault="00944F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861873" w14:textId="77777777" w:rsidR="00520D2A" w:rsidRDefault="00000000">
    <w:pPr>
      <w:pStyle w:val="Header"/>
      <w:jc w:val="right"/>
    </w:pPr>
    <w:r>
      <w:rPr>
        <w:sz w:val="17"/>
      </w:rPr>
      <w:t>Final Review Report — Appendices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2729856">
    <w:abstractNumId w:val="8"/>
  </w:num>
  <w:num w:numId="2" w16cid:durableId="1870794754">
    <w:abstractNumId w:val="6"/>
  </w:num>
  <w:num w:numId="3" w16cid:durableId="1392852651">
    <w:abstractNumId w:val="5"/>
  </w:num>
  <w:num w:numId="4" w16cid:durableId="538396079">
    <w:abstractNumId w:val="4"/>
  </w:num>
  <w:num w:numId="5" w16cid:durableId="1243223671">
    <w:abstractNumId w:val="7"/>
  </w:num>
  <w:num w:numId="6" w16cid:durableId="1004548746">
    <w:abstractNumId w:val="3"/>
  </w:num>
  <w:num w:numId="7" w16cid:durableId="1336111257">
    <w:abstractNumId w:val="2"/>
  </w:num>
  <w:num w:numId="8" w16cid:durableId="1106970460">
    <w:abstractNumId w:val="1"/>
  </w:num>
  <w:num w:numId="9" w16cid:durableId="688214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0D2A"/>
    <w:rsid w:val="00944FBC"/>
    <w:rsid w:val="009E2CE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46F72C"/>
  <w14:defaultImageDpi w14:val="300"/>
  <w15:docId w15:val="{16006F39-0AF1-4824-84A5-E68B8B0B9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484</Words>
  <Characters>2762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MOHAMED SHAHITH AKEEL S A</cp:lastModifiedBy>
  <cp:revision>2</cp:revision>
  <dcterms:created xsi:type="dcterms:W3CDTF">2013-12-23T23:15:00Z</dcterms:created>
  <dcterms:modified xsi:type="dcterms:W3CDTF">2026-10-23T07:16:00Z</dcterms:modified>
  <cp:category/>
</cp:coreProperties>
</file>