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after="240"/>
        <w:jc w:val="center"/>
      </w:pPr>
      <w:r>
        <w:rPr>
          <w:rFonts w:ascii="Times New Roman" w:hAnsi="Times New Roman"/>
          <w:b/>
          <w:color w:val="000000"/>
          <w:sz w:val="36"/>
        </w:rPr>
        <w:t>COMMUNITY ITEM LENDING SYSTEM</w:t>
      </w:r>
    </w:p>
    <w:p>
      <w:pPr>
        <w:spacing w:before="200" w:after="400"/>
        <w:jc w:val="center"/>
      </w:pPr>
      <w:r>
        <w:rPr>
          <w:rFonts w:ascii="Times New Roman" w:hAnsi="Times New Roman"/>
          <w:i/>
          <w:color w:val="000000"/>
          <w:sz w:val="26"/>
        </w:rPr>
        <w:t>A Web-Based Platform for Sharing and Borrowing Household Resources</w:t>
      </w:r>
    </w:p>
    <w:p>
      <w:pPr>
        <w:spacing w:before="1600" w:after="0"/>
        <w:jc w:val="center"/>
      </w:pPr>
      <w:r>
        <w:rPr>
          <w:rFonts w:ascii="Times New Roman" w:hAnsi="Times New Roman"/>
          <w:b/>
          <w:color w:val="000000"/>
          <w:sz w:val="24"/>
        </w:rPr>
        <w:t>MINI PROJECT REPORT</w:t>
        <w:br/>
        <w:br/>
        <w:t>[ TITLE PAGE — LEAVE AS BLANK I WILL FILL ]</w:t>
      </w:r>
    </w:p>
    <w:p>
      <w:r>
        <w:br w:type="page"/>
      </w:r>
    </w:p>
    <w:p>
      <w:pPr>
        <w:spacing w:before="4000" w:after="280"/>
        <w:jc w:val="center"/>
      </w:pPr>
      <w:r>
        <w:rPr>
          <w:rFonts w:ascii="Times New Roman" w:hAnsi="Times New Roman"/>
          <w:b/>
          <w:color w:val="000000"/>
          <w:sz w:val="32"/>
        </w:rPr>
        <w:t>BONAFIDE CERTIFICATE</w:t>
      </w:r>
    </w:p>
    <w:p>
      <w:pPr>
        <w:spacing w:before="200" w:after="0"/>
        <w:jc w:val="center"/>
      </w:pPr>
      <w:r>
        <w:rPr>
          <w:rFonts w:ascii="Times New Roman" w:hAnsi="Times New Roman"/>
          <w:b/>
          <w:color w:val="000000"/>
          <w:sz w:val="24"/>
        </w:rPr>
        <w:t>[ BONAFIDE CERTIFICATE — LEAVE AS BLANK I WILL FILL ]</w:t>
      </w:r>
    </w:p>
    <w:p>
      <w:r>
        <w:br w:type="page"/>
      </w:r>
    </w:p>
    <w:p>
      <w:pPr>
        <w:spacing w:before="400" w:after="320"/>
        <w:jc w:val="center"/>
      </w:pPr>
      <w:r>
        <w:rPr>
          <w:rFonts w:ascii="Times New Roman" w:hAnsi="Times New Roman"/>
          <w:b/>
          <w:color w:val="000000"/>
          <w:sz w:val="28"/>
        </w:rPr>
        <w:t>ACKNOWLEDGEMENT</w:t>
      </w:r>
    </w:p>
    <w:p>
      <w:pPr>
        <w:spacing w:line="360" w:lineRule="auto" w:before="0" w:after="80"/>
        <w:ind w:firstLine="403"/>
        <w:jc w:val="both"/>
      </w:pPr>
      <w:r>
        <w:rPr>
          <w:rFonts w:ascii="Times New Roman" w:hAnsi="Times New Roman"/>
          <w:color w:val="000000"/>
          <w:sz w:val="24"/>
        </w:rPr>
        <w:t>I wish to express my profound gratitude and sincere appreciation to our esteemed project guide and faculty coordinators for their continuous encouragement, insightful technical guidance, and valuable constructive suggestions throughout the course of this mini project.</w:t>
      </w:r>
    </w:p>
    <w:p>
      <w:pPr>
        <w:spacing w:line="360" w:lineRule="auto" w:before="0" w:after="80"/>
        <w:ind w:firstLine="403"/>
        <w:jc w:val="both"/>
      </w:pPr>
      <w:r>
        <w:rPr>
          <w:rFonts w:ascii="Times New Roman" w:hAnsi="Times New Roman"/>
          <w:color w:val="000000"/>
          <w:sz w:val="24"/>
        </w:rPr>
        <w:t>I extend my heartfelt thanks to the Head of the Department and all respected faculty members of the Department of Computer Applications for providing excellent laboratory infrastructure, online server resources, and academic support that enabled the timely and successful development of the Community Item Lending System.</w:t>
      </w:r>
    </w:p>
    <w:p>
      <w:pPr>
        <w:spacing w:line="360" w:lineRule="auto" w:before="0" w:after="80"/>
        <w:ind w:firstLine="403"/>
        <w:jc w:val="both"/>
      </w:pPr>
      <w:r>
        <w:rPr>
          <w:rFonts w:ascii="Times New Roman" w:hAnsi="Times New Roman"/>
          <w:color w:val="000000"/>
          <w:sz w:val="24"/>
        </w:rPr>
        <w:t>I would also like to thank my peers, teammates, and fellow community members whose active participation, constructive feedback, and helpful suggestions during user testing contributed substantially to enhancing the platform's reliability, user experience, and practical functionality.</w:t>
      </w:r>
    </w:p>
    <w:p>
      <w:pPr>
        <w:spacing w:line="360" w:lineRule="auto" w:before="0" w:after="80"/>
        <w:ind w:firstLine="403"/>
        <w:jc w:val="both"/>
      </w:pPr>
      <w:r>
        <w:rPr>
          <w:rFonts w:ascii="Times New Roman" w:hAnsi="Times New Roman"/>
          <w:color w:val="000000"/>
          <w:sz w:val="24"/>
        </w:rPr>
        <w:t>Finally, I express my deepest indebtedness to my parents and family members for their constant moral support, patience, and encouragement during every phase of this academic work.</w:t>
      </w:r>
    </w:p>
    <w:p>
      <w:pPr>
        <w:spacing w:before="600" w:after="0"/>
        <w:jc w:val="right"/>
      </w:pPr>
      <w:r>
        <w:rPr>
          <w:rFonts w:ascii="Times New Roman" w:hAnsi="Times New Roman"/>
          <w:b/>
          <w:color w:val="000000"/>
          <w:sz w:val="24"/>
        </w:rPr>
        <w:t>Candidate Name / Author</w:t>
        <w:br/>
        <w:t>Department of Computer Applications</w:t>
      </w:r>
    </w:p>
    <w:p>
      <w:pPr>
        <w:sectPr>
          <w:footerReference w:type="default" r:id="rId9"/>
          <w:headerReference w:type="default" r:id="rId10"/>
          <w:pgSz w:w="11905" w:h="16838"/>
          <w:pgMar w:top="1701" w:right="1587" w:bottom="1701" w:left="1814" w:header="720" w:footer="850" w:gutter="0"/>
          <w:cols w:space="720"/>
          <w:docGrid w:linePitch="360"/>
          <w:pgBorders w:offsetFrom="page">
            <w:top w:val="single" w:sz="8" w:space="24" w:color="000000"/>
            <w:left w:val="single" w:sz="8" w:space="24" w:color="000000"/>
            <w:bottom w:val="single" w:sz="8" w:space="24" w:color="000000"/>
            <w:right w:val="single" w:sz="8" w:space="24" w:color="000000"/>
          </w:pgBorders>
        </w:sectPr>
      </w:pPr>
    </w:p>
    <w:p>
      <w:pPr>
        <w:spacing w:before="40" w:after="160"/>
        <w:jc w:val="center"/>
      </w:pPr>
      <w:r>
        <w:rPr>
          <w:rFonts w:ascii="Times New Roman" w:hAnsi="Times New Roman"/>
          <w:b/>
          <w:color w:val="000000"/>
          <w:sz w:val="28"/>
        </w:rPr>
        <w:t>CONTENTS</w:t>
      </w:r>
    </w:p>
    <w:p>
      <w:pPr>
        <w:tabs>
          <w:tab w:pos="8504" w:val="right" w:leader="dot"/>
        </w:tabs>
        <w:spacing w:before="0" w:after="10" w:line="252" w:lineRule="auto"/>
      </w:pPr>
      <w:r>
        <w:rPr>
          <w:rFonts w:ascii="Times New Roman" w:hAnsi="Times New Roman"/>
          <w:b/>
          <w:color w:val="000000"/>
          <w:sz w:val="20"/>
        </w:rPr>
        <w:t>1. INTRODUCTION</w:t>
        <w:tab/>
      </w:r>
      <w:r>
        <w:rPr>
          <w:rFonts w:ascii="Times New Roman" w:hAnsi="Times New Roman"/>
          <w:b/>
          <w:color w:val="000000"/>
          <w:sz w:val="20"/>
        </w:rPr>
        <w:t>1</w:t>
      </w:r>
    </w:p>
    <w:p>
      <w:pPr>
        <w:tabs>
          <w:tab w:pos="8504" w:val="right" w:leader="dot"/>
        </w:tabs>
        <w:spacing w:before="0" w:after="10" w:line="252" w:lineRule="auto"/>
        <w:ind w:left="288"/>
      </w:pPr>
      <w:r>
        <w:rPr>
          <w:rFonts w:ascii="Times New Roman" w:hAnsi="Times New Roman"/>
          <w:b w:val="0"/>
          <w:color w:val="000000"/>
          <w:sz w:val="20"/>
        </w:rPr>
        <w:t>1.1  Need for the System</w:t>
        <w:tab/>
      </w:r>
      <w:r>
        <w:rPr>
          <w:rFonts w:ascii="Times New Roman" w:hAnsi="Times New Roman"/>
          <w:b w:val="0"/>
          <w:color w:val="000000"/>
          <w:sz w:val="20"/>
        </w:rPr>
        <w:t>1</w:t>
      </w:r>
    </w:p>
    <w:p>
      <w:pPr>
        <w:tabs>
          <w:tab w:pos="8504" w:val="right" w:leader="dot"/>
        </w:tabs>
        <w:spacing w:before="0" w:after="10" w:line="252" w:lineRule="auto"/>
        <w:ind w:left="288"/>
      </w:pPr>
      <w:r>
        <w:rPr>
          <w:rFonts w:ascii="Times New Roman" w:hAnsi="Times New Roman"/>
          <w:b w:val="0"/>
          <w:color w:val="000000"/>
          <w:sz w:val="20"/>
        </w:rPr>
        <w:t>1.2  Objectives of the System</w:t>
        <w:tab/>
      </w:r>
      <w:r>
        <w:rPr>
          <w:rFonts w:ascii="Times New Roman" w:hAnsi="Times New Roman"/>
          <w:b w:val="0"/>
          <w:color w:val="000000"/>
          <w:sz w:val="20"/>
        </w:rPr>
        <w:t>2</w:t>
      </w:r>
    </w:p>
    <w:p>
      <w:pPr>
        <w:tabs>
          <w:tab w:pos="8504" w:val="right" w:leader="dot"/>
        </w:tabs>
        <w:spacing w:before="0" w:after="10" w:line="252" w:lineRule="auto"/>
        <w:ind w:left="288"/>
      </w:pPr>
      <w:r>
        <w:rPr>
          <w:rFonts w:ascii="Times New Roman" w:hAnsi="Times New Roman"/>
          <w:b w:val="0"/>
          <w:color w:val="000000"/>
          <w:sz w:val="20"/>
        </w:rPr>
        <w:t>1.3  Scope of the Application</w:t>
        <w:tab/>
      </w:r>
      <w:r>
        <w:rPr>
          <w:rFonts w:ascii="Times New Roman" w:hAnsi="Times New Roman"/>
          <w:b w:val="0"/>
          <w:color w:val="000000"/>
          <w:sz w:val="20"/>
        </w:rPr>
        <w:t>3</w:t>
      </w:r>
    </w:p>
    <w:p>
      <w:pPr>
        <w:tabs>
          <w:tab w:pos="8504" w:val="right" w:leader="dot"/>
        </w:tabs>
        <w:spacing w:before="0" w:after="10" w:line="252" w:lineRule="auto"/>
        <w:ind w:left="288"/>
      </w:pPr>
      <w:r>
        <w:rPr>
          <w:rFonts w:ascii="Times New Roman" w:hAnsi="Times New Roman"/>
          <w:b w:val="0"/>
          <w:color w:val="000000"/>
          <w:sz w:val="20"/>
        </w:rPr>
        <w:t>1.4  Technology Context and Agile Methodology</w:t>
        <w:tab/>
      </w:r>
      <w:r>
        <w:rPr>
          <w:rFonts w:ascii="Times New Roman" w:hAnsi="Times New Roman"/>
          <w:b w:val="0"/>
          <w:color w:val="000000"/>
          <w:sz w:val="20"/>
        </w:rPr>
        <w:t>3</w:t>
      </w:r>
    </w:p>
    <w:p>
      <w:pPr>
        <w:tabs>
          <w:tab w:pos="8504" w:val="right" w:leader="dot"/>
        </w:tabs>
        <w:spacing w:before="0" w:after="10" w:line="252" w:lineRule="auto"/>
        <w:ind w:left="288"/>
      </w:pPr>
      <w:r>
        <w:rPr>
          <w:rFonts w:ascii="Times New Roman" w:hAnsi="Times New Roman"/>
          <w:b w:val="0"/>
          <w:color w:val="000000"/>
          <w:sz w:val="20"/>
        </w:rPr>
        <w:t>1.5  Organization of the Report</w:t>
        <w:tab/>
      </w:r>
      <w:r>
        <w:rPr>
          <w:rFonts w:ascii="Times New Roman" w:hAnsi="Times New Roman"/>
          <w:b w:val="0"/>
          <w:color w:val="000000"/>
          <w:sz w:val="20"/>
        </w:rPr>
        <w:t>4</w:t>
      </w:r>
    </w:p>
    <w:p>
      <w:pPr>
        <w:tabs>
          <w:tab w:pos="8504" w:val="right" w:leader="dot"/>
        </w:tabs>
        <w:spacing w:before="0" w:after="10" w:line="252" w:lineRule="auto"/>
      </w:pPr>
      <w:r>
        <w:rPr>
          <w:rFonts w:ascii="Times New Roman" w:hAnsi="Times New Roman"/>
          <w:b/>
          <w:color w:val="000000"/>
          <w:sz w:val="20"/>
        </w:rPr>
        <w:t>2. ANALYSIS &amp; REQUIREMENTS</w:t>
        <w:tab/>
      </w:r>
      <w:r>
        <w:rPr>
          <w:rFonts w:ascii="Times New Roman" w:hAnsi="Times New Roman"/>
          <w:b/>
          <w:color w:val="000000"/>
          <w:sz w:val="20"/>
        </w:rPr>
        <w:t>5</w:t>
      </w:r>
    </w:p>
    <w:p>
      <w:pPr>
        <w:tabs>
          <w:tab w:pos="8504" w:val="right" w:leader="dot"/>
        </w:tabs>
        <w:spacing w:before="0" w:after="10" w:line="252" w:lineRule="auto"/>
        <w:ind w:left="288"/>
      </w:pPr>
      <w:r>
        <w:rPr>
          <w:rFonts w:ascii="Times New Roman" w:hAnsi="Times New Roman"/>
          <w:b w:val="0"/>
          <w:color w:val="000000"/>
          <w:sz w:val="20"/>
        </w:rPr>
        <w:t>2.1  Existing Situation and Deficiencies</w:t>
        <w:tab/>
      </w:r>
      <w:r>
        <w:rPr>
          <w:rFonts w:ascii="Times New Roman" w:hAnsi="Times New Roman"/>
          <w:b w:val="0"/>
          <w:color w:val="000000"/>
          <w:sz w:val="20"/>
        </w:rPr>
        <w:t>5</w:t>
      </w:r>
    </w:p>
    <w:p>
      <w:pPr>
        <w:tabs>
          <w:tab w:pos="8504" w:val="right" w:leader="dot"/>
        </w:tabs>
        <w:spacing w:before="0" w:after="10" w:line="252" w:lineRule="auto"/>
        <w:ind w:left="288"/>
      </w:pPr>
      <w:r>
        <w:rPr>
          <w:rFonts w:ascii="Times New Roman" w:hAnsi="Times New Roman"/>
          <w:b w:val="0"/>
          <w:color w:val="000000"/>
          <w:sz w:val="20"/>
        </w:rPr>
        <w:t>2.2  Proposed System and Innovations</w:t>
        <w:tab/>
      </w:r>
      <w:r>
        <w:rPr>
          <w:rFonts w:ascii="Times New Roman" w:hAnsi="Times New Roman"/>
          <w:b w:val="0"/>
          <w:color w:val="000000"/>
          <w:sz w:val="20"/>
        </w:rPr>
        <w:t>6</w:t>
      </w:r>
    </w:p>
    <w:p>
      <w:pPr>
        <w:tabs>
          <w:tab w:pos="8504" w:val="right" w:leader="dot"/>
        </w:tabs>
        <w:spacing w:before="0" w:after="10" w:line="252" w:lineRule="auto"/>
        <w:ind w:left="288"/>
      </w:pPr>
      <w:r>
        <w:rPr>
          <w:rFonts w:ascii="Times New Roman" w:hAnsi="Times New Roman"/>
          <w:b w:val="0"/>
          <w:color w:val="000000"/>
          <w:sz w:val="20"/>
        </w:rPr>
        <w:t>2.3  Functional Requirements</w:t>
        <w:tab/>
      </w:r>
      <w:r>
        <w:rPr>
          <w:rFonts w:ascii="Times New Roman" w:hAnsi="Times New Roman"/>
          <w:b w:val="0"/>
          <w:color w:val="000000"/>
          <w:sz w:val="20"/>
        </w:rPr>
        <w:t>6</w:t>
      </w:r>
    </w:p>
    <w:p>
      <w:pPr>
        <w:tabs>
          <w:tab w:pos="8504" w:val="right" w:leader="dot"/>
        </w:tabs>
        <w:spacing w:before="0" w:after="10" w:line="252" w:lineRule="auto"/>
        <w:ind w:left="288"/>
      </w:pPr>
      <w:r>
        <w:rPr>
          <w:rFonts w:ascii="Times New Roman" w:hAnsi="Times New Roman"/>
          <w:b w:val="0"/>
          <w:color w:val="000000"/>
          <w:sz w:val="20"/>
        </w:rPr>
        <w:t>2.4  Non-Functional Requirements</w:t>
        <w:tab/>
      </w:r>
      <w:r>
        <w:rPr>
          <w:rFonts w:ascii="Times New Roman" w:hAnsi="Times New Roman"/>
          <w:b w:val="0"/>
          <w:color w:val="000000"/>
          <w:sz w:val="20"/>
        </w:rPr>
        <w:t>7</w:t>
      </w:r>
    </w:p>
    <w:p>
      <w:pPr>
        <w:tabs>
          <w:tab w:pos="8504" w:val="right" w:leader="dot"/>
        </w:tabs>
        <w:spacing w:before="0" w:after="10" w:line="252" w:lineRule="auto"/>
        <w:ind w:left="288"/>
      </w:pPr>
      <w:r>
        <w:rPr>
          <w:rFonts w:ascii="Times New Roman" w:hAnsi="Times New Roman"/>
          <w:b w:val="0"/>
          <w:color w:val="000000"/>
          <w:sz w:val="20"/>
        </w:rPr>
        <w:t>2.5  Hardware Requirements</w:t>
        <w:tab/>
      </w:r>
      <w:r>
        <w:rPr>
          <w:rFonts w:ascii="Times New Roman" w:hAnsi="Times New Roman"/>
          <w:b w:val="0"/>
          <w:color w:val="000000"/>
          <w:sz w:val="20"/>
        </w:rPr>
        <w:t>7</w:t>
      </w:r>
    </w:p>
    <w:p>
      <w:pPr>
        <w:tabs>
          <w:tab w:pos="8504" w:val="right" w:leader="dot"/>
        </w:tabs>
        <w:spacing w:before="0" w:after="10" w:line="252" w:lineRule="auto"/>
        <w:ind w:left="288"/>
      </w:pPr>
      <w:r>
        <w:rPr>
          <w:rFonts w:ascii="Times New Roman" w:hAnsi="Times New Roman"/>
          <w:b w:val="0"/>
          <w:color w:val="000000"/>
          <w:sz w:val="20"/>
        </w:rPr>
        <w:t>2.6  Software Requirements</w:t>
        <w:tab/>
      </w:r>
      <w:r>
        <w:rPr>
          <w:rFonts w:ascii="Times New Roman" w:hAnsi="Times New Roman"/>
          <w:b w:val="0"/>
          <w:color w:val="000000"/>
          <w:sz w:val="20"/>
        </w:rPr>
        <w:t>7</w:t>
      </w:r>
    </w:p>
    <w:p>
      <w:pPr>
        <w:tabs>
          <w:tab w:pos="8504" w:val="right" w:leader="dot"/>
        </w:tabs>
        <w:spacing w:before="0" w:after="10" w:line="252" w:lineRule="auto"/>
        <w:ind w:left="288"/>
      </w:pPr>
      <w:r>
        <w:rPr>
          <w:rFonts w:ascii="Times New Roman" w:hAnsi="Times New Roman"/>
          <w:b w:val="0"/>
          <w:color w:val="000000"/>
          <w:sz w:val="20"/>
        </w:rPr>
        <w:t>2.7  Data Requirements</w:t>
        <w:tab/>
      </w:r>
      <w:r>
        <w:rPr>
          <w:rFonts w:ascii="Times New Roman" w:hAnsi="Times New Roman"/>
          <w:b w:val="0"/>
          <w:color w:val="000000"/>
          <w:sz w:val="20"/>
        </w:rPr>
        <w:t>8</w:t>
      </w:r>
    </w:p>
    <w:p>
      <w:pPr>
        <w:tabs>
          <w:tab w:pos="8504" w:val="right" w:leader="dot"/>
        </w:tabs>
        <w:spacing w:before="0" w:after="10" w:line="252" w:lineRule="auto"/>
        <w:ind w:left="288"/>
      </w:pPr>
      <w:r>
        <w:rPr>
          <w:rFonts w:ascii="Times New Roman" w:hAnsi="Times New Roman"/>
          <w:b w:val="0"/>
          <w:color w:val="000000"/>
          <w:sz w:val="20"/>
        </w:rPr>
        <w:t>2.8  Constraints and Feasibility Study</w:t>
        <w:tab/>
      </w:r>
      <w:r>
        <w:rPr>
          <w:rFonts w:ascii="Times New Roman" w:hAnsi="Times New Roman"/>
          <w:b w:val="0"/>
          <w:color w:val="000000"/>
          <w:sz w:val="20"/>
        </w:rPr>
        <w:t>8</w:t>
      </w:r>
    </w:p>
    <w:p>
      <w:pPr>
        <w:tabs>
          <w:tab w:pos="8504" w:val="right" w:leader="dot"/>
        </w:tabs>
        <w:spacing w:before="0" w:after="10" w:line="252" w:lineRule="auto"/>
      </w:pPr>
      <w:r>
        <w:rPr>
          <w:rFonts w:ascii="Times New Roman" w:hAnsi="Times New Roman"/>
          <w:b/>
          <w:color w:val="000000"/>
          <w:sz w:val="20"/>
        </w:rPr>
        <w:t>3. PROBLEM DESCRIPTION / MODULES DESCRIPTION</w:t>
        <w:tab/>
      </w:r>
      <w:r>
        <w:rPr>
          <w:rFonts w:ascii="Times New Roman" w:hAnsi="Times New Roman"/>
          <w:b/>
          <w:color w:val="000000"/>
          <w:sz w:val="20"/>
        </w:rPr>
        <w:t>9</w:t>
      </w:r>
    </w:p>
    <w:p>
      <w:pPr>
        <w:tabs>
          <w:tab w:pos="8504" w:val="right" w:leader="dot"/>
        </w:tabs>
        <w:spacing w:before="0" w:after="10" w:line="252" w:lineRule="auto"/>
        <w:ind w:left="288"/>
      </w:pPr>
      <w:r>
        <w:rPr>
          <w:rFonts w:ascii="Times New Roman" w:hAnsi="Times New Roman"/>
          <w:b w:val="0"/>
          <w:color w:val="000000"/>
          <w:sz w:val="20"/>
        </w:rPr>
        <w:t>3.1  Problem Description</w:t>
        <w:tab/>
      </w:r>
      <w:r>
        <w:rPr>
          <w:rFonts w:ascii="Times New Roman" w:hAnsi="Times New Roman"/>
          <w:b w:val="0"/>
          <w:color w:val="000000"/>
          <w:sz w:val="20"/>
        </w:rPr>
        <w:t>9</w:t>
      </w:r>
    </w:p>
    <w:p>
      <w:pPr>
        <w:tabs>
          <w:tab w:pos="8504" w:val="right" w:leader="dot"/>
        </w:tabs>
        <w:spacing w:before="0" w:after="10" w:line="252" w:lineRule="auto"/>
        <w:ind w:left="288"/>
      </w:pPr>
      <w:r>
        <w:rPr>
          <w:rFonts w:ascii="Times New Roman" w:hAnsi="Times New Roman"/>
          <w:b w:val="0"/>
          <w:color w:val="000000"/>
          <w:sz w:val="20"/>
        </w:rPr>
        <w:t>3.2  Module Structure Overview</w:t>
        <w:tab/>
      </w:r>
      <w:r>
        <w:rPr>
          <w:rFonts w:ascii="Times New Roman" w:hAnsi="Times New Roman"/>
          <w:b w:val="0"/>
          <w:color w:val="000000"/>
          <w:sz w:val="20"/>
        </w:rPr>
        <w:t>9</w:t>
      </w:r>
    </w:p>
    <w:p>
      <w:pPr>
        <w:tabs>
          <w:tab w:pos="8504" w:val="right" w:leader="dot"/>
        </w:tabs>
        <w:spacing w:before="0" w:after="10" w:line="252" w:lineRule="auto"/>
        <w:ind w:left="288"/>
      </w:pPr>
      <w:r>
        <w:rPr>
          <w:rFonts w:ascii="Times New Roman" w:hAnsi="Times New Roman"/>
          <w:b w:val="0"/>
          <w:color w:val="000000"/>
          <w:sz w:val="20"/>
        </w:rPr>
        <w:t>3.3  User Authentication and Security Module</w:t>
        <w:tab/>
      </w:r>
      <w:r>
        <w:rPr>
          <w:rFonts w:ascii="Times New Roman" w:hAnsi="Times New Roman"/>
          <w:b w:val="0"/>
          <w:color w:val="000000"/>
          <w:sz w:val="20"/>
        </w:rPr>
        <w:t>9</w:t>
      </w:r>
    </w:p>
    <w:p>
      <w:pPr>
        <w:tabs>
          <w:tab w:pos="8504" w:val="right" w:leader="dot"/>
        </w:tabs>
        <w:spacing w:before="0" w:after="10" w:line="252" w:lineRule="auto"/>
        <w:ind w:left="288"/>
      </w:pPr>
      <w:r>
        <w:rPr>
          <w:rFonts w:ascii="Times New Roman" w:hAnsi="Times New Roman"/>
          <w:b w:val="0"/>
          <w:color w:val="000000"/>
          <w:sz w:val="20"/>
        </w:rPr>
        <w:t>3.4  Item Catalog and Upload Module</w:t>
        <w:tab/>
      </w:r>
      <w:r>
        <w:rPr>
          <w:rFonts w:ascii="Times New Roman" w:hAnsi="Times New Roman"/>
          <w:b w:val="0"/>
          <w:color w:val="000000"/>
          <w:sz w:val="20"/>
        </w:rPr>
        <w:t>9</w:t>
      </w:r>
    </w:p>
    <w:p>
      <w:pPr>
        <w:tabs>
          <w:tab w:pos="8504" w:val="right" w:leader="dot"/>
        </w:tabs>
        <w:spacing w:before="0" w:after="10" w:line="252" w:lineRule="auto"/>
        <w:ind w:left="288"/>
      </w:pPr>
      <w:r>
        <w:rPr>
          <w:rFonts w:ascii="Times New Roman" w:hAnsi="Times New Roman"/>
          <w:b w:val="0"/>
          <w:color w:val="000000"/>
          <w:sz w:val="20"/>
        </w:rPr>
        <w:t>3.5  Search and Category Filtering Module</w:t>
        <w:tab/>
      </w:r>
      <w:r>
        <w:rPr>
          <w:rFonts w:ascii="Times New Roman" w:hAnsi="Times New Roman"/>
          <w:b w:val="0"/>
          <w:color w:val="000000"/>
          <w:sz w:val="20"/>
        </w:rPr>
        <w:t>9</w:t>
      </w:r>
    </w:p>
    <w:p>
      <w:pPr>
        <w:tabs>
          <w:tab w:pos="8504" w:val="right" w:leader="dot"/>
        </w:tabs>
        <w:spacing w:before="0" w:after="10" w:line="252" w:lineRule="auto"/>
        <w:ind w:left="288"/>
      </w:pPr>
      <w:r>
        <w:rPr>
          <w:rFonts w:ascii="Times New Roman" w:hAnsi="Times New Roman"/>
          <w:b w:val="0"/>
          <w:color w:val="000000"/>
          <w:sz w:val="20"/>
        </w:rPr>
        <w:t>3.6  Borrowing and Lending Workflow Module</w:t>
        <w:tab/>
      </w:r>
      <w:r>
        <w:rPr>
          <w:rFonts w:ascii="Times New Roman" w:hAnsi="Times New Roman"/>
          <w:b w:val="0"/>
          <w:color w:val="000000"/>
          <w:sz w:val="20"/>
        </w:rPr>
        <w:t>10</w:t>
      </w:r>
    </w:p>
    <w:p>
      <w:pPr>
        <w:tabs>
          <w:tab w:pos="8504" w:val="right" w:leader="dot"/>
        </w:tabs>
        <w:spacing w:before="0" w:after="10" w:line="252" w:lineRule="auto"/>
        <w:ind w:left="288"/>
      </w:pPr>
      <w:r>
        <w:rPr>
          <w:rFonts w:ascii="Times New Roman" w:hAnsi="Times New Roman"/>
          <w:b w:val="0"/>
          <w:color w:val="000000"/>
          <w:sz w:val="20"/>
        </w:rPr>
        <w:t>3.7  Transaction Audit and Status Tracking Module</w:t>
        <w:tab/>
      </w:r>
      <w:r>
        <w:rPr>
          <w:rFonts w:ascii="Times New Roman" w:hAnsi="Times New Roman"/>
          <w:b w:val="0"/>
          <w:color w:val="000000"/>
          <w:sz w:val="20"/>
        </w:rPr>
        <w:t>10</w:t>
      </w:r>
    </w:p>
    <w:p>
      <w:pPr>
        <w:tabs>
          <w:tab w:pos="8504" w:val="right" w:leader="dot"/>
        </w:tabs>
        <w:spacing w:before="0" w:after="10" w:line="252" w:lineRule="auto"/>
        <w:ind w:left="288"/>
      </w:pPr>
      <w:r>
        <w:rPr>
          <w:rFonts w:ascii="Times New Roman" w:hAnsi="Times New Roman"/>
          <w:b w:val="0"/>
          <w:color w:val="000000"/>
          <w:sz w:val="20"/>
        </w:rPr>
        <w:t>3.8  User Profile and Lending History Module</w:t>
        <w:tab/>
      </w:r>
      <w:r>
        <w:rPr>
          <w:rFonts w:ascii="Times New Roman" w:hAnsi="Times New Roman"/>
          <w:b w:val="0"/>
          <w:color w:val="000000"/>
          <w:sz w:val="20"/>
        </w:rPr>
        <w:t>10</w:t>
      </w:r>
    </w:p>
    <w:p>
      <w:pPr>
        <w:tabs>
          <w:tab w:pos="8504" w:val="right" w:leader="dot"/>
        </w:tabs>
        <w:spacing w:before="0" w:after="10" w:line="252" w:lineRule="auto"/>
        <w:ind w:left="288"/>
      </w:pPr>
      <w:r>
        <w:rPr>
          <w:rFonts w:ascii="Times New Roman" w:hAnsi="Times New Roman"/>
          <w:b w:val="0"/>
          <w:color w:val="000000"/>
          <w:sz w:val="20"/>
        </w:rPr>
        <w:t>3.9  Session Management and Feedback Support</w:t>
        <w:tab/>
      </w:r>
      <w:r>
        <w:rPr>
          <w:rFonts w:ascii="Times New Roman" w:hAnsi="Times New Roman"/>
          <w:b w:val="0"/>
          <w:color w:val="000000"/>
          <w:sz w:val="20"/>
        </w:rPr>
        <w:t>10</w:t>
      </w:r>
    </w:p>
    <w:p>
      <w:pPr>
        <w:tabs>
          <w:tab w:pos="8504" w:val="right" w:leader="dot"/>
        </w:tabs>
        <w:spacing w:before="0" w:after="10" w:line="252" w:lineRule="auto"/>
      </w:pPr>
      <w:r>
        <w:rPr>
          <w:rFonts w:ascii="Times New Roman" w:hAnsi="Times New Roman"/>
          <w:b/>
          <w:color w:val="000000"/>
          <w:sz w:val="20"/>
        </w:rPr>
        <w:t>4. DESIGN</w:t>
        <w:tab/>
      </w:r>
      <w:r>
        <w:rPr>
          <w:rFonts w:ascii="Times New Roman" w:hAnsi="Times New Roman"/>
          <w:b/>
          <w:color w:val="000000"/>
          <w:sz w:val="20"/>
        </w:rPr>
        <w:t>11</w:t>
      </w:r>
    </w:p>
    <w:p>
      <w:pPr>
        <w:tabs>
          <w:tab w:pos="8504" w:val="right" w:leader="dot"/>
        </w:tabs>
        <w:spacing w:before="0" w:after="10" w:line="252" w:lineRule="auto"/>
        <w:ind w:left="288"/>
      </w:pPr>
      <w:r>
        <w:rPr>
          <w:rFonts w:ascii="Times New Roman" w:hAnsi="Times New Roman"/>
          <w:b w:val="0"/>
          <w:color w:val="000000"/>
          <w:sz w:val="20"/>
        </w:rPr>
        <w:t>4.1  Design Overview and Architectural Principles</w:t>
        <w:tab/>
      </w:r>
      <w:r>
        <w:rPr>
          <w:rFonts w:ascii="Times New Roman" w:hAnsi="Times New Roman"/>
          <w:b w:val="0"/>
          <w:color w:val="000000"/>
          <w:sz w:val="20"/>
        </w:rPr>
        <w:t>11</w:t>
      </w:r>
    </w:p>
    <w:p>
      <w:pPr>
        <w:tabs>
          <w:tab w:pos="8504" w:val="right" w:leader="dot"/>
        </w:tabs>
        <w:spacing w:before="0" w:after="10" w:line="252" w:lineRule="auto"/>
        <w:ind w:left="288"/>
      </w:pPr>
      <w:r>
        <w:rPr>
          <w:rFonts w:ascii="Times New Roman" w:hAnsi="Times New Roman"/>
          <w:b w:val="0"/>
          <w:color w:val="000000"/>
          <w:sz w:val="20"/>
        </w:rPr>
        <w:t>4.2  Three-Tier Layered Architecture</w:t>
        <w:tab/>
      </w:r>
      <w:r>
        <w:rPr>
          <w:rFonts w:ascii="Times New Roman" w:hAnsi="Times New Roman"/>
          <w:b w:val="0"/>
          <w:color w:val="000000"/>
          <w:sz w:val="20"/>
        </w:rPr>
        <w:t>11</w:t>
      </w:r>
    </w:p>
    <w:p>
      <w:pPr>
        <w:tabs>
          <w:tab w:pos="8504" w:val="right" w:leader="dot"/>
        </w:tabs>
        <w:spacing w:before="0" w:after="10" w:line="252" w:lineRule="auto"/>
        <w:ind w:left="288"/>
      </w:pPr>
      <w:r>
        <w:rPr>
          <w:rFonts w:ascii="Times New Roman" w:hAnsi="Times New Roman"/>
          <w:b w:val="0"/>
          <w:color w:val="000000"/>
          <w:sz w:val="20"/>
        </w:rPr>
        <w:t>4.3  Data Flow Diagrams (Level 0, Level 1, Level 2)</w:t>
        <w:tab/>
      </w:r>
      <w:r>
        <w:rPr>
          <w:rFonts w:ascii="Times New Roman" w:hAnsi="Times New Roman"/>
          <w:b w:val="0"/>
          <w:color w:val="000000"/>
          <w:sz w:val="20"/>
        </w:rPr>
        <w:t>11</w:t>
      </w:r>
    </w:p>
    <w:p>
      <w:pPr>
        <w:tabs>
          <w:tab w:pos="8504" w:val="right" w:leader="dot"/>
        </w:tabs>
        <w:spacing w:before="0" w:after="10" w:line="252" w:lineRule="auto"/>
        <w:ind w:left="288"/>
      </w:pPr>
      <w:r>
        <w:rPr>
          <w:rFonts w:ascii="Times New Roman" w:hAnsi="Times New Roman"/>
          <w:b w:val="0"/>
          <w:color w:val="000000"/>
          <w:sz w:val="20"/>
        </w:rPr>
        <w:t>4.4  Unified Modeling Language (UML) Diagrams</w:t>
        <w:tab/>
      </w:r>
      <w:r>
        <w:rPr>
          <w:rFonts w:ascii="Times New Roman" w:hAnsi="Times New Roman"/>
          <w:b w:val="0"/>
          <w:color w:val="000000"/>
          <w:sz w:val="20"/>
        </w:rPr>
        <w:t>13</w:t>
      </w:r>
    </w:p>
    <w:p>
      <w:pPr>
        <w:tabs>
          <w:tab w:pos="8504" w:val="right" w:leader="dot"/>
        </w:tabs>
        <w:spacing w:before="0" w:after="10" w:line="252" w:lineRule="auto"/>
        <w:ind w:left="288"/>
      </w:pPr>
      <w:r>
        <w:rPr>
          <w:rFonts w:ascii="Times New Roman" w:hAnsi="Times New Roman"/>
          <w:b w:val="0"/>
          <w:color w:val="000000"/>
          <w:sz w:val="20"/>
        </w:rPr>
        <w:t>4.5  Database Design and Entity-Relationship Modeling</w:t>
        <w:tab/>
      </w:r>
      <w:r>
        <w:rPr>
          <w:rFonts w:ascii="Times New Roman" w:hAnsi="Times New Roman"/>
          <w:b w:val="0"/>
          <w:color w:val="000000"/>
          <w:sz w:val="20"/>
        </w:rPr>
        <w:t>17</w:t>
      </w:r>
    </w:p>
    <w:p>
      <w:pPr>
        <w:tabs>
          <w:tab w:pos="8504" w:val="right" w:leader="dot"/>
        </w:tabs>
        <w:spacing w:before="0" w:after="10" w:line="252" w:lineRule="auto"/>
        <w:ind w:left="288"/>
      </w:pPr>
      <w:r>
        <w:rPr>
          <w:rFonts w:ascii="Times New Roman" w:hAnsi="Times New Roman"/>
          <w:b w:val="0"/>
          <w:color w:val="000000"/>
          <w:sz w:val="20"/>
        </w:rPr>
        <w:t>4.6  Physical Data Dictionaries and Schema Normalization</w:t>
        <w:tab/>
      </w:r>
      <w:r>
        <w:rPr>
          <w:rFonts w:ascii="Times New Roman" w:hAnsi="Times New Roman"/>
          <w:b w:val="0"/>
          <w:color w:val="000000"/>
          <w:sz w:val="20"/>
        </w:rPr>
        <w:t>18</w:t>
      </w:r>
    </w:p>
    <w:p>
      <w:pPr>
        <w:tabs>
          <w:tab w:pos="8504" w:val="right" w:leader="dot"/>
        </w:tabs>
        <w:spacing w:before="0" w:after="10" w:line="252" w:lineRule="auto"/>
        <w:ind w:left="288"/>
      </w:pPr>
      <w:r>
        <w:rPr>
          <w:rFonts w:ascii="Times New Roman" w:hAnsi="Times New Roman"/>
          <w:b w:val="0"/>
          <w:color w:val="000000"/>
          <w:sz w:val="20"/>
        </w:rPr>
        <w:t>4.7  User Interface, Input Design, and Navigation Flow</w:t>
        <w:tab/>
      </w:r>
      <w:r>
        <w:rPr>
          <w:rFonts w:ascii="Times New Roman" w:hAnsi="Times New Roman"/>
          <w:b w:val="0"/>
          <w:color w:val="000000"/>
          <w:sz w:val="20"/>
        </w:rPr>
        <w:t>19</w:t>
      </w:r>
    </w:p>
    <w:p>
      <w:pPr>
        <w:tabs>
          <w:tab w:pos="8504" w:val="right" w:leader="dot"/>
        </w:tabs>
        <w:spacing w:before="0" w:after="10" w:line="252" w:lineRule="auto"/>
      </w:pPr>
      <w:r>
        <w:rPr>
          <w:rFonts w:ascii="Times New Roman" w:hAnsi="Times New Roman"/>
          <w:b/>
          <w:color w:val="000000"/>
          <w:sz w:val="20"/>
        </w:rPr>
        <w:t>5. IMPLEMENTATION</w:t>
        <w:tab/>
      </w:r>
      <w:r>
        <w:rPr>
          <w:rFonts w:ascii="Times New Roman" w:hAnsi="Times New Roman"/>
          <w:b/>
          <w:color w:val="000000"/>
          <w:sz w:val="20"/>
        </w:rPr>
        <w:t>20</w:t>
      </w:r>
    </w:p>
    <w:p>
      <w:pPr>
        <w:tabs>
          <w:tab w:pos="8504" w:val="right" w:leader="dot"/>
        </w:tabs>
        <w:spacing w:before="0" w:after="10" w:line="252" w:lineRule="auto"/>
        <w:ind w:left="288"/>
      </w:pPr>
      <w:r>
        <w:rPr>
          <w:rFonts w:ascii="Times New Roman" w:hAnsi="Times New Roman"/>
          <w:b w:val="0"/>
          <w:color w:val="000000"/>
          <w:sz w:val="20"/>
        </w:rPr>
        <w:t>5.1  Implementation Principles and Modular Architecture</w:t>
        <w:tab/>
      </w:r>
      <w:r>
        <w:rPr>
          <w:rFonts w:ascii="Times New Roman" w:hAnsi="Times New Roman"/>
          <w:b w:val="0"/>
          <w:color w:val="000000"/>
          <w:sz w:val="20"/>
        </w:rPr>
        <w:t>20</w:t>
      </w:r>
    </w:p>
    <w:p>
      <w:pPr>
        <w:tabs>
          <w:tab w:pos="8504" w:val="right" w:leader="dot"/>
        </w:tabs>
        <w:spacing w:before="0" w:after="10" w:line="252" w:lineRule="auto"/>
        <w:ind w:left="288"/>
      </w:pPr>
      <w:r>
        <w:rPr>
          <w:rFonts w:ascii="Times New Roman" w:hAnsi="Times New Roman"/>
          <w:b w:val="0"/>
          <w:color w:val="000000"/>
          <w:sz w:val="20"/>
        </w:rPr>
        <w:t>5.2  Core Module Implementation Details</w:t>
        <w:tab/>
      </w:r>
      <w:r>
        <w:rPr>
          <w:rFonts w:ascii="Times New Roman" w:hAnsi="Times New Roman"/>
          <w:b w:val="0"/>
          <w:color w:val="000000"/>
          <w:sz w:val="20"/>
        </w:rPr>
        <w:t>20</w:t>
      </w:r>
    </w:p>
    <w:p>
      <w:pPr>
        <w:tabs>
          <w:tab w:pos="8504" w:val="right" w:leader="dot"/>
        </w:tabs>
        <w:spacing w:before="0" w:after="10" w:line="252" w:lineRule="auto"/>
        <w:ind w:left="288"/>
      </w:pPr>
      <w:r>
        <w:rPr>
          <w:rFonts w:ascii="Times New Roman" w:hAnsi="Times New Roman"/>
          <w:b w:val="0"/>
          <w:color w:val="000000"/>
          <w:sz w:val="20"/>
        </w:rPr>
        <w:t>5.3  Database Connection and Data Access Layer</w:t>
        <w:tab/>
      </w:r>
      <w:r>
        <w:rPr>
          <w:rFonts w:ascii="Times New Roman" w:hAnsi="Times New Roman"/>
          <w:b w:val="0"/>
          <w:color w:val="000000"/>
          <w:sz w:val="20"/>
        </w:rPr>
        <w:t>21</w:t>
      </w:r>
    </w:p>
    <w:p>
      <w:pPr>
        <w:tabs>
          <w:tab w:pos="8504" w:val="right" w:leader="dot"/>
        </w:tabs>
        <w:spacing w:before="0" w:after="10" w:line="252" w:lineRule="auto"/>
        <w:ind w:left="288"/>
      </w:pPr>
      <w:r>
        <w:rPr>
          <w:rFonts w:ascii="Times New Roman" w:hAnsi="Times New Roman"/>
          <w:b w:val="0"/>
          <w:color w:val="000000"/>
          <w:sz w:val="20"/>
        </w:rPr>
        <w:t>5.4  Key Implementation Code Templates</w:t>
        <w:tab/>
      </w:r>
      <w:r>
        <w:rPr>
          <w:rFonts w:ascii="Times New Roman" w:hAnsi="Times New Roman"/>
          <w:b w:val="0"/>
          <w:color w:val="000000"/>
          <w:sz w:val="20"/>
        </w:rPr>
        <w:t>21</w:t>
      </w:r>
    </w:p>
    <w:p>
      <w:pPr>
        <w:tabs>
          <w:tab w:pos="8504" w:val="right" w:leader="dot"/>
        </w:tabs>
        <w:spacing w:before="0" w:after="10" w:line="252" w:lineRule="auto"/>
      </w:pPr>
      <w:r>
        <w:rPr>
          <w:rFonts w:ascii="Times New Roman" w:hAnsi="Times New Roman"/>
          <w:b/>
          <w:color w:val="000000"/>
          <w:sz w:val="20"/>
        </w:rPr>
        <w:t>6. TESTING</w:t>
        <w:tab/>
      </w:r>
      <w:r>
        <w:rPr>
          <w:rFonts w:ascii="Times New Roman" w:hAnsi="Times New Roman"/>
          <w:b/>
          <w:color w:val="000000"/>
          <w:sz w:val="20"/>
        </w:rPr>
        <w:t>23</w:t>
      </w:r>
    </w:p>
    <w:p>
      <w:pPr>
        <w:tabs>
          <w:tab w:pos="8504" w:val="right" w:leader="dot"/>
        </w:tabs>
        <w:spacing w:before="0" w:after="10" w:line="252" w:lineRule="auto"/>
        <w:ind w:left="288"/>
      </w:pPr>
      <w:r>
        <w:rPr>
          <w:rFonts w:ascii="Times New Roman" w:hAnsi="Times New Roman"/>
          <w:b w:val="0"/>
          <w:color w:val="000000"/>
          <w:sz w:val="20"/>
        </w:rPr>
        <w:t>6.1  Testing Approach and V-Model Strategy</w:t>
        <w:tab/>
      </w:r>
      <w:r>
        <w:rPr>
          <w:rFonts w:ascii="Times New Roman" w:hAnsi="Times New Roman"/>
          <w:b w:val="0"/>
          <w:color w:val="000000"/>
          <w:sz w:val="20"/>
        </w:rPr>
        <w:t>23</w:t>
      </w:r>
    </w:p>
    <w:p>
      <w:pPr>
        <w:tabs>
          <w:tab w:pos="8504" w:val="right" w:leader="dot"/>
        </w:tabs>
        <w:spacing w:before="0" w:after="10" w:line="252" w:lineRule="auto"/>
        <w:ind w:left="288"/>
      </w:pPr>
      <w:r>
        <w:rPr>
          <w:rFonts w:ascii="Times New Roman" w:hAnsi="Times New Roman"/>
          <w:b w:val="0"/>
          <w:color w:val="000000"/>
          <w:sz w:val="20"/>
        </w:rPr>
        <w:t>6.2  Progressive Levels of Testing</w:t>
        <w:tab/>
      </w:r>
      <w:r>
        <w:rPr>
          <w:rFonts w:ascii="Times New Roman" w:hAnsi="Times New Roman"/>
          <w:b w:val="0"/>
          <w:color w:val="000000"/>
          <w:sz w:val="20"/>
        </w:rPr>
        <w:t>23</w:t>
      </w:r>
    </w:p>
    <w:p>
      <w:pPr>
        <w:tabs>
          <w:tab w:pos="8504" w:val="right" w:leader="dot"/>
        </w:tabs>
        <w:spacing w:before="0" w:after="10" w:line="252" w:lineRule="auto"/>
        <w:ind w:left="288"/>
      </w:pPr>
      <w:r>
        <w:rPr>
          <w:rFonts w:ascii="Times New Roman" w:hAnsi="Times New Roman"/>
          <w:b w:val="0"/>
          <w:color w:val="000000"/>
          <w:sz w:val="20"/>
        </w:rPr>
        <w:t>6.3  Application User Interface Screens</w:t>
        <w:tab/>
      </w:r>
      <w:r>
        <w:rPr>
          <w:rFonts w:ascii="Times New Roman" w:hAnsi="Times New Roman"/>
          <w:b w:val="0"/>
          <w:color w:val="000000"/>
          <w:sz w:val="20"/>
        </w:rPr>
        <w:t>24</w:t>
      </w:r>
    </w:p>
    <w:p>
      <w:pPr>
        <w:tabs>
          <w:tab w:pos="8504" w:val="right" w:leader="dot"/>
        </w:tabs>
        <w:spacing w:before="0" w:after="10" w:line="252" w:lineRule="auto"/>
        <w:ind w:left="288"/>
      </w:pPr>
      <w:r>
        <w:rPr>
          <w:rFonts w:ascii="Times New Roman" w:hAnsi="Times New Roman"/>
          <w:b w:val="0"/>
          <w:color w:val="000000"/>
          <w:sz w:val="20"/>
        </w:rPr>
        <w:t>6.4  Automated Test Suite Execution and Results</w:t>
        <w:tab/>
      </w:r>
      <w:r>
        <w:rPr>
          <w:rFonts w:ascii="Times New Roman" w:hAnsi="Times New Roman"/>
          <w:b w:val="0"/>
          <w:color w:val="000000"/>
          <w:sz w:val="20"/>
        </w:rPr>
        <w:t>28</w:t>
      </w:r>
    </w:p>
    <w:p>
      <w:pPr>
        <w:tabs>
          <w:tab w:pos="8504" w:val="right" w:leader="dot"/>
        </w:tabs>
        <w:spacing w:before="0" w:after="10" w:line="252" w:lineRule="auto"/>
        <w:ind w:left="288"/>
      </w:pPr>
      <w:r>
        <w:rPr>
          <w:rFonts w:ascii="Times New Roman" w:hAnsi="Times New Roman"/>
          <w:b w:val="0"/>
          <w:color w:val="000000"/>
          <w:sz w:val="20"/>
        </w:rPr>
        <w:t>6.5  Functional Test Suite Validation Matrix</w:t>
        <w:tab/>
      </w:r>
      <w:r>
        <w:rPr>
          <w:rFonts w:ascii="Times New Roman" w:hAnsi="Times New Roman"/>
          <w:b w:val="0"/>
          <w:color w:val="000000"/>
          <w:sz w:val="20"/>
        </w:rPr>
        <w:t>29</w:t>
      </w:r>
    </w:p>
    <w:p>
      <w:pPr>
        <w:tabs>
          <w:tab w:pos="8504" w:val="right" w:leader="dot"/>
        </w:tabs>
        <w:spacing w:before="0" w:after="10" w:line="252" w:lineRule="auto"/>
      </w:pPr>
      <w:r>
        <w:rPr>
          <w:rFonts w:ascii="Times New Roman" w:hAnsi="Times New Roman"/>
          <w:b/>
          <w:color w:val="000000"/>
          <w:sz w:val="20"/>
        </w:rPr>
        <w:t>7. TOOLS AND TECHNOLOGIES</w:t>
        <w:tab/>
      </w:r>
      <w:r>
        <w:rPr>
          <w:rFonts w:ascii="Times New Roman" w:hAnsi="Times New Roman"/>
          <w:b/>
          <w:color w:val="000000"/>
          <w:sz w:val="20"/>
        </w:rPr>
        <w:t>31</w:t>
      </w:r>
    </w:p>
    <w:p>
      <w:pPr>
        <w:tabs>
          <w:tab w:pos="8504" w:val="right" w:leader="dot"/>
        </w:tabs>
        <w:spacing w:before="0" w:after="10" w:line="252" w:lineRule="auto"/>
      </w:pPr>
      <w:r>
        <w:rPr>
          <w:rFonts w:ascii="Times New Roman" w:hAnsi="Times New Roman"/>
          <w:b/>
          <w:color w:val="000000"/>
          <w:sz w:val="20"/>
        </w:rPr>
        <w:t>8. CONCLUSION</w:t>
        <w:tab/>
      </w:r>
      <w:r>
        <w:rPr>
          <w:rFonts w:ascii="Times New Roman" w:hAnsi="Times New Roman"/>
          <w:b/>
          <w:color w:val="000000"/>
          <w:sz w:val="20"/>
        </w:rPr>
        <w:t>33</w:t>
      </w:r>
    </w:p>
    <w:p>
      <w:pPr>
        <w:tabs>
          <w:tab w:pos="8504" w:val="right" w:leader="dot"/>
        </w:tabs>
        <w:spacing w:before="0" w:after="10" w:line="252" w:lineRule="auto"/>
        <w:ind w:left="288"/>
      </w:pPr>
      <w:r>
        <w:rPr>
          <w:rFonts w:ascii="Times New Roman" w:hAnsi="Times New Roman"/>
          <w:b w:val="0"/>
          <w:color w:val="000000"/>
          <w:sz w:val="20"/>
        </w:rPr>
        <w:t>8.1  Summary of Accomplished Work</w:t>
        <w:tab/>
      </w:r>
      <w:r>
        <w:rPr>
          <w:rFonts w:ascii="Times New Roman" w:hAnsi="Times New Roman"/>
          <w:b w:val="0"/>
          <w:color w:val="000000"/>
          <w:sz w:val="20"/>
        </w:rPr>
        <w:t>33</w:t>
      </w:r>
    </w:p>
    <w:p>
      <w:pPr>
        <w:tabs>
          <w:tab w:pos="8504" w:val="right" w:leader="dot"/>
        </w:tabs>
        <w:spacing w:before="0" w:after="10" w:line="252" w:lineRule="auto"/>
        <w:ind w:left="288"/>
      </w:pPr>
      <w:r>
        <w:rPr>
          <w:rFonts w:ascii="Times New Roman" w:hAnsi="Times New Roman"/>
          <w:b w:val="0"/>
          <w:color w:val="000000"/>
          <w:sz w:val="20"/>
        </w:rPr>
        <w:t>8.2  Limitations and Operational Constraints</w:t>
        <w:tab/>
      </w:r>
      <w:r>
        <w:rPr>
          <w:rFonts w:ascii="Times New Roman" w:hAnsi="Times New Roman"/>
          <w:b w:val="0"/>
          <w:color w:val="000000"/>
          <w:sz w:val="20"/>
        </w:rPr>
        <w:t>33</w:t>
      </w:r>
    </w:p>
    <w:p>
      <w:pPr>
        <w:tabs>
          <w:tab w:pos="8504" w:val="right" w:leader="dot"/>
        </w:tabs>
        <w:spacing w:before="0" w:after="10" w:line="252" w:lineRule="auto"/>
        <w:ind w:left="288"/>
      </w:pPr>
      <w:r>
        <w:rPr>
          <w:rFonts w:ascii="Times New Roman" w:hAnsi="Times New Roman"/>
          <w:b w:val="0"/>
          <w:color w:val="000000"/>
          <w:sz w:val="20"/>
        </w:rPr>
        <w:t>8.3  Future Enhancements and Roadmap</w:t>
        <w:tab/>
      </w:r>
      <w:r>
        <w:rPr>
          <w:rFonts w:ascii="Times New Roman" w:hAnsi="Times New Roman"/>
          <w:b w:val="0"/>
          <w:color w:val="000000"/>
          <w:sz w:val="20"/>
        </w:rPr>
        <w:t>33</w:t>
      </w:r>
    </w:p>
    <w:p>
      <w:pPr>
        <w:tabs>
          <w:tab w:pos="8504" w:val="right" w:leader="dot"/>
        </w:tabs>
        <w:spacing w:before="0" w:after="10" w:line="252" w:lineRule="auto"/>
      </w:pPr>
      <w:r>
        <w:rPr>
          <w:rFonts w:ascii="Times New Roman" w:hAnsi="Times New Roman"/>
          <w:b/>
          <w:color w:val="000000"/>
          <w:sz w:val="20"/>
        </w:rPr>
        <w:t>9. APPENDICES</w:t>
        <w:tab/>
      </w:r>
      <w:r>
        <w:rPr>
          <w:rFonts w:ascii="Times New Roman" w:hAnsi="Times New Roman"/>
          <w:b/>
          <w:color w:val="000000"/>
          <w:sz w:val="20"/>
        </w:rPr>
        <w:t>35</w:t>
      </w:r>
    </w:p>
    <w:p>
      <w:pPr>
        <w:tabs>
          <w:tab w:pos="8504" w:val="right" w:leader="dot"/>
        </w:tabs>
        <w:spacing w:before="0" w:after="10" w:line="252" w:lineRule="auto"/>
        <w:ind w:left="288"/>
      </w:pPr>
      <w:r>
        <w:rPr>
          <w:rFonts w:ascii="Times New Roman" w:hAnsi="Times New Roman"/>
          <w:b/>
          <w:color w:val="000000"/>
          <w:sz w:val="20"/>
        </w:rPr>
        <w:t xml:space="preserve">   PROGRAM LISTINGS</w:t>
        <w:tab/>
      </w:r>
      <w:r>
        <w:rPr>
          <w:rFonts w:ascii="Times New Roman" w:hAnsi="Times New Roman"/>
          <w:b/>
          <w:color w:val="000000"/>
          <w:sz w:val="20"/>
        </w:rPr>
        <w:t>36</w:t>
      </w:r>
    </w:p>
    <w:p>
      <w:pPr>
        <w:tabs>
          <w:tab w:pos="8504" w:val="right" w:leader="dot"/>
        </w:tabs>
        <w:spacing w:before="0" w:after="10" w:line="252" w:lineRule="auto"/>
      </w:pPr>
      <w:r>
        <w:rPr>
          <w:rFonts w:ascii="Times New Roman" w:hAnsi="Times New Roman"/>
          <w:b/>
          <w:color w:val="000000"/>
          <w:sz w:val="20"/>
        </w:rPr>
        <w:t>10. REFERENCES</w:t>
        <w:tab/>
      </w:r>
      <w:r>
        <w:rPr>
          <w:rFonts w:ascii="Times New Roman" w:hAnsi="Times New Roman"/>
          <w:b/>
          <w:color w:val="000000"/>
          <w:sz w:val="20"/>
        </w:rPr>
        <w:t>39</w:t>
      </w:r>
    </w:p>
    <w:p>
      <w:r>
        <w:br w:type="page"/>
      </w:r>
    </w:p>
    <w:p>
      <w:pPr>
        <w:spacing w:before="280" w:after="240"/>
        <w:jc w:val="center"/>
      </w:pPr>
      <w:r>
        <w:rPr>
          <w:rFonts w:ascii="Times New Roman" w:hAnsi="Times New Roman"/>
          <w:b/>
          <w:color w:val="000000"/>
          <w:sz w:val="28"/>
        </w:rPr>
        <w:t>ABSTRACT</w:t>
      </w:r>
    </w:p>
    <w:p>
      <w:pPr>
        <w:spacing w:line="324" w:lineRule="auto" w:before="0" w:after="160"/>
        <w:ind w:firstLine="403"/>
        <w:jc w:val="both"/>
      </w:pPr>
      <w:r>
        <w:t>In urban neighborhoods, apartment complexes, and residential communities, families frequently invest substantial financial resources purchasing household tools, gardening equipment, electronic gadgets, sporting gear, and educational textbooks that are utilized only occasionally and remain idle for extended periods. This pattern of redundant individual consumption creates unnecessary economic expenses for households, accumulates domestic clutter, and escalates environmental degradation through manufacturing waste. To address these systemic inefficiencies, the Community Item Lending System was designed, developed, and deployed as a secure, responsive, full-stack web application that facilitates collaborative resource sharing among verified neighbors. Developed using a Python Flask backend architecture, a cloud-native TiDB Serverless relational database executing the MySQL 8.0 protocol, and a responsive HTML5, CSS3, and JavaScript presentation tier, the platform enables community residents to list surplus household resources with verified photo uploads, search available items through keyword queries and dynamic category filters, submit digital borrowing requests, and coordinate peer-to-peer handovers without financial fees or deposit hurdles. The system automates the entire item lifecycle through a four-stage state machine that transitions listings seamlessly across Available, Pending, Lent, and Returned states, ensuring that resources are never double-booked while maintaining immutable audit logs of all historical transactions. As the primary developer, my individual contributions encompassed conducting comprehensive requirements analysis, engineering the normalized relational schema across three physical data dictionaries, designing the layered web gateway architecture, implementing defensive security programming including PBKDF2:SHA256 password cryptography, parameterized SQL statements, and cryptographic UUID file renaming, and establishing an automated quality assurance pipeline comprising fifteen pytest functional test suites that achieved 100% test completion with zero regressions. The resulting production platform delivers an intuitive, sustainable, and reliable digital hub that drastically reduces household expenditures, strengthens neighborhood social cohesion, and promotes circular resource sustainability.</w:t>
      </w:r>
    </w:p>
    <w:p>
      <w:pPr>
        <w:spacing w:before="200" w:after="0"/>
      </w:pPr>
      <w:r>
        <w:rPr>
          <w:rFonts w:ascii="Times New Roman" w:hAnsi="Times New Roman"/>
          <w:b/>
          <w:color w:val="000000"/>
          <w:sz w:val="22"/>
        </w:rPr>
        <w:t xml:space="preserve">Keywords: </w:t>
      </w:r>
      <w:r>
        <w:rPr>
          <w:rFonts w:ascii="Times New Roman" w:hAnsi="Times New Roman"/>
          <w:i/>
          <w:color w:val="000000"/>
          <w:sz w:val="22"/>
        </w:rPr>
        <w:t>Community Resource Sharing, Web Application, Python Flask, TiDB Cloud Serverless, MySQL Protocol, Item Borrowing Lifecycle, Relational Database, Automated Testing.</w:t>
      </w:r>
    </w:p>
    <w:p>
      <w:pPr>
        <w:sectPr>
          <w:footerReference w:type="default" r:id="rId11"/>
          <w:pgSz w:w="11905" w:h="16838"/>
          <w:pgMar w:top="1361" w:right="1587" w:bottom="1361" w:left="1814" w:header="720" w:footer="850" w:gutter="0"/>
          <w:cols w:space="720"/>
          <w:docGrid w:linePitch="360"/>
          <w:pgBorders w:offsetFrom="page">
            <w:top w:val="single" w:sz="8" w:space="24" w:color="000000"/>
            <w:left w:val="single" w:sz="8" w:space="24" w:color="000000"/>
            <w:bottom w:val="single" w:sz="8" w:space="24" w:color="000000"/>
            <w:right w:val="single" w:sz="8" w:space="24" w:color="000000"/>
          </w:pgBorders>
          <w:pgNumType w:fmt="lowerRoman" w:start="4"/>
        </w:sectPr>
      </w:pPr>
    </w:p>
    <w:p>
      <w:pPr>
        <w:keepNext/>
        <w:spacing w:before="280" w:after="40" w:line="276" w:lineRule="auto"/>
        <w:jc w:val="center"/>
      </w:pPr>
      <w:r>
        <w:rPr>
          <w:rFonts w:ascii="Times New Roman" w:hAnsi="Times New Roman"/>
          <w:b/>
          <w:color w:val="000000"/>
          <w:sz w:val="28"/>
        </w:rPr>
        <w:t>CHAPTER 1</w:t>
      </w:r>
    </w:p>
    <w:p>
      <w:pPr>
        <w:keepNext/>
        <w:spacing w:before="0" w:after="280" w:line="276" w:lineRule="auto"/>
        <w:jc w:val="center"/>
      </w:pPr>
      <w:r>
        <w:rPr>
          <w:rFonts w:ascii="Times New Roman" w:hAnsi="Times New Roman"/>
          <w:b/>
          <w:color w:val="000000"/>
          <w:sz w:val="28"/>
        </w:rPr>
        <w:t>INTRODUCTION</w:t>
      </w:r>
    </w:p>
    <w:p>
      <w:pPr>
        <w:spacing w:line="360" w:lineRule="auto" w:before="0" w:after="80"/>
        <w:ind w:firstLine="403"/>
        <w:jc w:val="both"/>
      </w:pPr>
      <w:r>
        <w:rPr>
          <w:rFonts w:ascii="Times New Roman" w:hAnsi="Times New Roman"/>
          <w:color w:val="000000"/>
          <w:sz w:val="24"/>
        </w:rPr>
        <w:t>The rapid acceleration of urban density and consumer culture has led modern households to purchase numerous utilitarian products, appliances, and tools that are utilized only a handful of times each year. Although residents in apartment complexes and suburban housing colonies reside in close physical proximity, collaborative sharing of surplus goods remains rare due to social hesitation, lack of item visibility, and the absence of structured accountability mechanisms. The Community Item Lending System is introduced as an accessible web portal designed to overcome these barriers, empowering neighbors to share underutilized assets comfortably, securely, and transparently.</w:t>
      </w:r>
    </w:p>
    <w:p>
      <w:pPr>
        <w:keepNext/>
        <w:spacing w:before="200" w:after="60" w:line="288" w:lineRule="auto"/>
      </w:pPr>
      <w:r>
        <w:rPr>
          <w:rFonts w:ascii="Times New Roman" w:hAnsi="Times New Roman"/>
          <w:b/>
          <w:color w:val="000000"/>
          <w:sz w:val="28"/>
        </w:rPr>
        <w:t>1.1 Need for the System</w:t>
      </w:r>
    </w:p>
    <w:p>
      <w:pPr>
        <w:spacing w:line="360" w:lineRule="auto" w:before="0" w:after="80"/>
        <w:ind w:firstLine="403"/>
        <w:jc w:val="both"/>
      </w:pPr>
      <w:r>
        <w:rPr>
          <w:rFonts w:ascii="Times New Roman" w:hAnsi="Times New Roman"/>
          <w:color w:val="000000"/>
          <w:sz w:val="24"/>
        </w:rPr>
        <w:t>In everyday domestic life, individuals frequently encounter minor household tasks that demand specialized equipment. For instance, a homeowner requires a rotary hammer drill simply to mount wall art, a pressure washer to clean a patio, or a set of camping gear for a weekend excursion. Empirical consumer studies indicate that the average power drill is operated for merely 12 to 15 minutes across its entire working lifespan. Following this brief utility, the equipment remains stored indefinitely in cupboards or garages, depreciating without providing further value.</w:t>
      </w:r>
    </w:p>
    <w:p>
      <w:pPr>
        <w:keepNext/>
        <w:spacing w:before="160" w:after="40" w:line="288" w:lineRule="auto"/>
      </w:pPr>
      <w:r>
        <w:rPr>
          <w:rFonts w:ascii="Times New Roman" w:hAnsi="Times New Roman"/>
          <w:b/>
          <w:color w:val="000000"/>
          <w:sz w:val="26"/>
        </w:rPr>
        <w:t>1.1.1 Societal Need for Household Resource Sharing</w:t>
      </w:r>
    </w:p>
    <w:p>
      <w:pPr>
        <w:spacing w:line="360" w:lineRule="auto" w:before="0" w:after="80"/>
        <w:ind w:firstLine="403"/>
        <w:jc w:val="both"/>
      </w:pPr>
      <w:r>
        <w:rPr>
          <w:rFonts w:ascii="Times New Roman" w:hAnsi="Times New Roman"/>
          <w:color w:val="000000"/>
          <w:sz w:val="24"/>
        </w:rPr>
        <w:t>Within any residential apartment block or housing development, multiple families independently purchase identical consumer goods. This duplication results in substantial aggregate capital expenditure that could be redirected toward vital household priorities. Furthermore, contemporary commercial retail platforms such as Amazon or Flipkart are engineered exclusively for selling new products, while peer-to-peer marketplaces such as OLX focus on permanent disposal. Commercial rental outlets, on the other hand, impose burdensome daily rental fees and require hefty security deposits, rendering short-term borrowing impractical for ordinary domestic needs.</w:t>
      </w:r>
    </w:p>
    <w:p>
      <w:pPr>
        <w:keepNext/>
        <w:spacing w:before="160" w:after="40" w:line="288" w:lineRule="auto"/>
      </w:pPr>
      <w:r>
        <w:rPr>
          <w:rFonts w:ascii="Times New Roman" w:hAnsi="Times New Roman"/>
          <w:b/>
          <w:color w:val="000000"/>
          <w:sz w:val="26"/>
        </w:rPr>
        <w:t>1.1.2 The Economic Burden of Redundant Purchases</w:t>
      </w:r>
    </w:p>
    <w:p>
      <w:pPr>
        <w:spacing w:line="360" w:lineRule="auto" w:before="0" w:after="80"/>
        <w:ind w:firstLine="403"/>
        <w:jc w:val="both"/>
      </w:pPr>
      <w:r>
        <w:rPr>
          <w:rFonts w:ascii="Times New Roman" w:hAnsi="Times New Roman"/>
          <w:color w:val="000000"/>
          <w:sz w:val="24"/>
        </w:rPr>
        <w:t>The economic impact of duplicate asset ownership disproportionately affects middle-income families and young professionals. Purchasing professional-grade tools, academic reference volumes, child recreational equipment, and seasonal appliances demands significant discretionary spending. A structured community sharing system provides a practical mechanism to mitigate these costs by enabling residents to borrow essential items freely from neighbors who already possess them.</w:t>
      </w:r>
    </w:p>
    <w:p>
      <w:pPr>
        <w:keepNext/>
        <w:spacing w:before="160" w:after="40" w:line="288" w:lineRule="auto"/>
      </w:pPr>
      <w:r>
        <w:rPr>
          <w:rFonts w:ascii="Times New Roman" w:hAnsi="Times New Roman"/>
          <w:b/>
          <w:color w:val="000000"/>
          <w:sz w:val="26"/>
        </w:rPr>
        <w:t>1.1.3 Environmental Impact of Consumerism and Waste</w:t>
      </w:r>
    </w:p>
    <w:p>
      <w:pPr>
        <w:spacing w:line="360" w:lineRule="auto" w:before="0" w:after="80"/>
        <w:ind w:firstLine="403"/>
        <w:jc w:val="both"/>
      </w:pPr>
      <w:r>
        <w:rPr>
          <w:rFonts w:ascii="Times New Roman" w:hAnsi="Times New Roman"/>
          <w:color w:val="000000"/>
          <w:sz w:val="24"/>
        </w:rPr>
        <w:t>From an environmental perspective, the continuous manufacturing, packaging, and shipping of short-lived consumer goods accelerates carbon emissions, mineral extraction, and plastic pollution. When an item is manufactured for minimal lifetime usage, the embodied energy of production is largely wasted. Promoting a localized circular economy through collaborative resource lending directly reduces municipal landfill accumulation, lowers household carbon footprints, and fosters sustainable environmental stewardship.</w:t>
      </w:r>
    </w:p>
    <w:p>
      <w:pPr>
        <w:keepNext/>
        <w:spacing w:before="200" w:after="60" w:line="288" w:lineRule="auto"/>
      </w:pPr>
      <w:r>
        <w:rPr>
          <w:rFonts w:ascii="Times New Roman" w:hAnsi="Times New Roman"/>
          <w:b/>
          <w:color w:val="000000"/>
          <w:sz w:val="28"/>
        </w:rPr>
        <w:t>1.2 Objectives of the System</w:t>
      </w:r>
    </w:p>
    <w:p>
      <w:pPr>
        <w:spacing w:line="360" w:lineRule="auto" w:before="0" w:after="80"/>
        <w:ind w:firstLine="403"/>
        <w:jc w:val="both"/>
      </w:pPr>
      <w:r>
        <w:rPr>
          <w:rFonts w:ascii="Times New Roman" w:hAnsi="Times New Roman"/>
          <w:color w:val="000000"/>
          <w:sz w:val="24"/>
        </w:rPr>
        <w:t>The primary objective of this project is to architect, develop, verify, and deploy a secure, cloud-hosted web platform that eliminates social and administrative barriers to neighborhood resource sharing. The platform provides an organized, automated environment where community members can catalog items, request temporary loans, coordinate handovers, and track returns without friction.</w:t>
      </w:r>
    </w:p>
    <w:p>
      <w:pPr>
        <w:keepNext/>
        <w:spacing w:before="160" w:after="40" w:line="288" w:lineRule="auto"/>
      </w:pPr>
      <w:r>
        <w:rPr>
          <w:rFonts w:ascii="Times New Roman" w:hAnsi="Times New Roman"/>
          <w:b/>
          <w:color w:val="000000"/>
          <w:sz w:val="26"/>
        </w:rPr>
        <w:t>1.2.1 Primary Platform Goals</w:t>
      </w:r>
    </w:p>
    <w:p>
      <w:pPr>
        <w:spacing w:line="360" w:lineRule="auto" w:before="0" w:after="60"/>
        <w:ind w:left="504"/>
        <w:jc w:val="both"/>
      </w:pPr>
      <w:r>
        <w:rPr>
          <w:rFonts w:ascii="Times New Roman" w:hAnsi="Times New Roman"/>
          <w:b/>
          <w:color w:val="000000"/>
          <w:sz w:val="24"/>
        </w:rPr>
        <w:t xml:space="preserve">•  Item Visibility — </w:t>
      </w:r>
      <w:r>
        <w:rPr>
          <w:rFonts w:ascii="Times New Roman" w:hAnsi="Times New Roman"/>
          <w:color w:val="000000"/>
          <w:sz w:val="24"/>
        </w:rPr>
        <w:t>Provide a centralized, searchable catalog displaying available neighborhood resources with photos and descriptions.</w:t>
      </w:r>
    </w:p>
    <w:p>
      <w:pPr>
        <w:spacing w:line="360" w:lineRule="auto" w:before="0" w:after="60"/>
        <w:ind w:left="504"/>
        <w:jc w:val="both"/>
      </w:pPr>
      <w:r>
        <w:rPr>
          <w:rFonts w:ascii="Times New Roman" w:hAnsi="Times New Roman"/>
          <w:b/>
          <w:color w:val="000000"/>
          <w:sz w:val="24"/>
        </w:rPr>
        <w:t xml:space="preserve">•  Automated Workflow — </w:t>
      </w:r>
      <w:r>
        <w:rPr>
          <w:rFonts w:ascii="Times New Roman" w:hAnsi="Times New Roman"/>
          <w:color w:val="000000"/>
          <w:sz w:val="24"/>
        </w:rPr>
        <w:t>Eliminate informal messaging confusion by automating request creation, owner approvals, and return confirmations.</w:t>
      </w:r>
    </w:p>
    <w:p>
      <w:pPr>
        <w:spacing w:line="360" w:lineRule="auto" w:before="0" w:after="60"/>
        <w:ind w:left="504"/>
        <w:jc w:val="both"/>
      </w:pPr>
      <w:r>
        <w:rPr>
          <w:rFonts w:ascii="Times New Roman" w:hAnsi="Times New Roman"/>
          <w:b/>
          <w:color w:val="000000"/>
          <w:sz w:val="24"/>
        </w:rPr>
        <w:t xml:space="preserve">•  Accountability — </w:t>
      </w:r>
      <w:r>
        <w:rPr>
          <w:rFonts w:ascii="Times New Roman" w:hAnsi="Times New Roman"/>
          <w:color w:val="000000"/>
          <w:sz w:val="24"/>
        </w:rPr>
        <w:t>Maintain immutable transaction logs and real-time availability badges to prevent double-booking and disputes.</w:t>
      </w:r>
    </w:p>
    <w:p>
      <w:pPr>
        <w:spacing w:line="360" w:lineRule="auto" w:before="0" w:after="60"/>
        <w:ind w:left="504"/>
        <w:jc w:val="both"/>
      </w:pPr>
      <w:r>
        <w:rPr>
          <w:rFonts w:ascii="Times New Roman" w:hAnsi="Times New Roman"/>
          <w:b/>
          <w:color w:val="000000"/>
          <w:sz w:val="24"/>
        </w:rPr>
        <w:t xml:space="preserve">•  Zero-Cost Access — </w:t>
      </w:r>
      <w:r>
        <w:rPr>
          <w:rFonts w:ascii="Times New Roman" w:hAnsi="Times New Roman"/>
          <w:color w:val="000000"/>
          <w:sz w:val="24"/>
        </w:rPr>
        <w:t>Ensure the web application is completely free to access for community residents without mandatory fees or deposit hurdles.</w:t>
      </w:r>
    </w:p>
    <w:p>
      <w:pPr>
        <w:keepNext/>
        <w:spacing w:before="160" w:after="40" w:line="288" w:lineRule="auto"/>
      </w:pPr>
      <w:r>
        <w:rPr>
          <w:rFonts w:ascii="Times New Roman" w:hAnsi="Times New Roman"/>
          <w:b/>
          <w:color w:val="000000"/>
          <w:sz w:val="26"/>
        </w:rPr>
        <w:t>1.2.2 Specific Technical Objectives</w:t>
      </w:r>
    </w:p>
    <w:p>
      <w:pPr>
        <w:spacing w:line="360" w:lineRule="auto" w:before="0" w:after="60"/>
        <w:ind w:left="504"/>
        <w:jc w:val="both"/>
      </w:pPr>
      <w:r>
        <w:rPr>
          <w:rFonts w:ascii="Times New Roman" w:hAnsi="Times New Roman"/>
          <w:b/>
          <w:color w:val="000000"/>
          <w:sz w:val="24"/>
        </w:rPr>
        <w:t xml:space="preserve">•  Full-Stack Implementation — </w:t>
      </w:r>
      <w:r>
        <w:rPr>
          <w:rFonts w:ascii="Times New Roman" w:hAnsi="Times New Roman"/>
          <w:color w:val="000000"/>
          <w:sz w:val="24"/>
        </w:rPr>
        <w:t>Construct the platform using Python Flask micro-framework and a responsive HTML5/CSS3 frontend.</w:t>
      </w:r>
    </w:p>
    <w:p>
      <w:pPr>
        <w:spacing w:line="360" w:lineRule="auto" w:before="0" w:after="60"/>
        <w:ind w:left="504"/>
        <w:jc w:val="both"/>
      </w:pPr>
      <w:r>
        <w:rPr>
          <w:rFonts w:ascii="Times New Roman" w:hAnsi="Times New Roman"/>
          <w:b/>
          <w:color w:val="000000"/>
          <w:sz w:val="24"/>
        </w:rPr>
        <w:t xml:space="preserve">•  Cloud Persistence — </w:t>
      </w:r>
      <w:r>
        <w:rPr>
          <w:rFonts w:ascii="Times New Roman" w:hAnsi="Times New Roman"/>
          <w:color w:val="000000"/>
          <w:sz w:val="24"/>
        </w:rPr>
        <w:t>Integrate a distributed relational database (TiDB Serverless MySQL) with SSL/TLS encryption for ACID consistency.</w:t>
      </w:r>
    </w:p>
    <w:p>
      <w:pPr>
        <w:spacing w:line="360" w:lineRule="auto" w:before="0" w:after="60"/>
        <w:ind w:left="504"/>
        <w:jc w:val="both"/>
      </w:pPr>
      <w:r>
        <w:rPr>
          <w:rFonts w:ascii="Times New Roman" w:hAnsi="Times New Roman"/>
          <w:b/>
          <w:color w:val="000000"/>
          <w:sz w:val="24"/>
        </w:rPr>
        <w:t xml:space="preserve">•  Defensive Security — </w:t>
      </w:r>
      <w:r>
        <w:rPr>
          <w:rFonts w:ascii="Times New Roman" w:hAnsi="Times New Roman"/>
          <w:color w:val="000000"/>
          <w:sz w:val="24"/>
        </w:rPr>
        <w:t>Implement PBKDF2:SHA256 password hashing, parameterized SQL queries, and UUID image sanitization.</w:t>
      </w:r>
    </w:p>
    <w:p>
      <w:pPr>
        <w:spacing w:line="360" w:lineRule="auto" w:before="0" w:after="60"/>
        <w:ind w:left="504"/>
        <w:jc w:val="both"/>
      </w:pPr>
      <w:r>
        <w:rPr>
          <w:rFonts w:ascii="Times New Roman" w:hAnsi="Times New Roman"/>
          <w:b/>
          <w:color w:val="000000"/>
          <w:sz w:val="24"/>
        </w:rPr>
        <w:t xml:space="preserve">•  Quality Verification — </w:t>
      </w:r>
      <w:r>
        <w:rPr>
          <w:rFonts w:ascii="Times New Roman" w:hAnsi="Times New Roman"/>
          <w:color w:val="000000"/>
          <w:sz w:val="24"/>
        </w:rPr>
        <w:t>Develop comprehensive automated unit and integration test suites using pytest, achieving 100% test pass rates.</w:t>
      </w:r>
    </w:p>
    <w:p>
      <w:pPr>
        <w:keepNext/>
        <w:spacing w:before="200" w:after="60" w:line="288" w:lineRule="auto"/>
      </w:pPr>
      <w:r>
        <w:rPr>
          <w:rFonts w:ascii="Times New Roman" w:hAnsi="Times New Roman"/>
          <w:b/>
          <w:color w:val="000000"/>
          <w:sz w:val="28"/>
        </w:rPr>
        <w:t>1.3 Scope of the Application</w:t>
      </w:r>
    </w:p>
    <w:p>
      <w:pPr>
        <w:spacing w:line="360" w:lineRule="auto" w:before="0" w:after="80"/>
        <w:ind w:firstLine="403"/>
        <w:jc w:val="both"/>
      </w:pPr>
      <w:r>
        <w:rPr>
          <w:rFonts w:ascii="Times New Roman" w:hAnsi="Times New Roman"/>
          <w:color w:val="000000"/>
          <w:sz w:val="24"/>
        </w:rPr>
        <w:t>When community residents currently attempt to borrow items, they rely primarily on informal methods such as WhatsApp neighborhood groups, residential notice boards, or door-to-door inquiries. These ad-hoc practices suffer from severe structural shortcomings. Messages quickly get lost in chat streams, there is no verified visual record of an item's working condition, and owners frequently forget who borrowed their equipment, resulting in permanently lost property, strained neighborly relationships, and reluctance to lend in the future. The scope of the Community Item Lending System encompasses verified neighborhood residents within gated communities, residential welfare associations, apartment blocks, and university housing clusters.</w:t>
      </w:r>
    </w:p>
    <w:p>
      <w:pPr>
        <w:keepNext/>
        <w:spacing w:before="200" w:after="60" w:line="288" w:lineRule="auto"/>
      </w:pPr>
      <w:r>
        <w:rPr>
          <w:rFonts w:ascii="Times New Roman" w:hAnsi="Times New Roman"/>
          <w:b/>
          <w:color w:val="000000"/>
          <w:sz w:val="28"/>
        </w:rPr>
        <w:t>1.4 Technology Context and Agile Methodology</w:t>
      </w:r>
    </w:p>
    <w:p>
      <w:pPr>
        <w:spacing w:line="360" w:lineRule="auto" w:before="0" w:after="80"/>
        <w:ind w:firstLine="403"/>
        <w:jc w:val="both"/>
      </w:pPr>
      <w:r>
        <w:rPr>
          <w:rFonts w:ascii="Times New Roman" w:hAnsi="Times New Roman"/>
          <w:color w:val="000000"/>
          <w:sz w:val="24"/>
        </w:rPr>
        <w:t>The development of the platform followed an iterative Agile methodology organized into five distinct sprint milestones. Each milestone addressed a defined subsystem, incorporating continuous unit testing and peer feedback before proceeding to subsequent modules.</w:t>
      </w:r>
    </w:p>
    <w:p>
      <w:pPr>
        <w:spacing w:line="360" w:lineRule="auto" w:before="0" w:after="60"/>
        <w:ind w:left="504"/>
        <w:jc w:val="both"/>
      </w:pPr>
      <w:r>
        <w:rPr>
          <w:rFonts w:ascii="Times New Roman" w:hAnsi="Times New Roman"/>
          <w:b/>
          <w:color w:val="000000"/>
          <w:sz w:val="24"/>
        </w:rPr>
        <w:t xml:space="preserve">•  Stage 1 — Planning &amp; Requirement Analysis — </w:t>
      </w:r>
      <w:r>
        <w:rPr>
          <w:rFonts w:ascii="Times New Roman" w:hAnsi="Times New Roman"/>
          <w:color w:val="000000"/>
          <w:sz w:val="24"/>
        </w:rPr>
        <w:t>Defined functional specifications, user personas, relational database schemas, and architectural DFDs.</w:t>
      </w:r>
    </w:p>
    <w:p>
      <w:pPr>
        <w:spacing w:line="360" w:lineRule="auto" w:before="0" w:after="60"/>
        <w:ind w:left="504"/>
        <w:jc w:val="both"/>
      </w:pPr>
      <w:r>
        <w:rPr>
          <w:rFonts w:ascii="Times New Roman" w:hAnsi="Times New Roman"/>
          <w:b/>
          <w:color w:val="000000"/>
          <w:sz w:val="24"/>
        </w:rPr>
        <w:t xml:space="preserve">•  Stage 2 — Backend Infrastructure Setup — </w:t>
      </w:r>
      <w:r>
        <w:rPr>
          <w:rFonts w:ascii="Times New Roman" w:hAnsi="Times New Roman"/>
          <w:color w:val="000000"/>
          <w:sz w:val="24"/>
        </w:rPr>
        <w:t>Configured Python Flask routing, Werkzeug cryptographic hashing, session handling, and TiDB Cloud SSL connection pooling.</w:t>
      </w:r>
    </w:p>
    <w:p>
      <w:pPr>
        <w:spacing w:line="360" w:lineRule="auto" w:before="0" w:after="60"/>
        <w:ind w:left="504"/>
        <w:jc w:val="both"/>
      </w:pPr>
      <w:r>
        <w:rPr>
          <w:rFonts w:ascii="Times New Roman" w:hAnsi="Times New Roman"/>
          <w:b/>
          <w:color w:val="000000"/>
          <w:sz w:val="24"/>
        </w:rPr>
        <w:t xml:space="preserve">•  Stage 3 — Media Handling &amp; Workflow Logic — </w:t>
      </w:r>
      <w:r>
        <w:rPr>
          <w:rFonts w:ascii="Times New Roman" w:hAnsi="Times New Roman"/>
          <w:color w:val="000000"/>
          <w:sz w:val="24"/>
        </w:rPr>
        <w:t>Engineered the multipart image upload system, UUID renaming, and the lending request state machine.</w:t>
      </w:r>
    </w:p>
    <w:p>
      <w:pPr>
        <w:spacing w:line="360" w:lineRule="auto" w:before="0" w:after="60"/>
        <w:ind w:left="504"/>
        <w:jc w:val="both"/>
      </w:pPr>
      <w:r>
        <w:rPr>
          <w:rFonts w:ascii="Times New Roman" w:hAnsi="Times New Roman"/>
          <w:b/>
          <w:color w:val="000000"/>
          <w:sz w:val="24"/>
        </w:rPr>
        <w:t xml:space="preserve">•  Stage 4 — Responsive Frontend Construction — </w:t>
      </w:r>
      <w:r>
        <w:rPr>
          <w:rFonts w:ascii="Times New Roman" w:hAnsi="Times New Roman"/>
          <w:color w:val="000000"/>
          <w:sz w:val="24"/>
        </w:rPr>
        <w:t>Constructed responsive Jinja2 templates, Flexbox item grids, live search filters, and dashboard analytics.</w:t>
      </w:r>
    </w:p>
    <w:p>
      <w:pPr>
        <w:spacing w:line="360" w:lineRule="auto" w:before="0" w:after="60"/>
        <w:ind w:left="504"/>
        <w:jc w:val="both"/>
      </w:pPr>
      <w:r>
        <w:rPr>
          <w:rFonts w:ascii="Times New Roman" w:hAnsi="Times New Roman"/>
          <w:b/>
          <w:color w:val="000000"/>
          <w:sz w:val="24"/>
        </w:rPr>
        <w:t xml:space="preserve">•  Stage 5 — Comprehensive Testing &amp; Deployment — </w:t>
      </w:r>
      <w:r>
        <w:rPr>
          <w:rFonts w:ascii="Times New Roman" w:hAnsi="Times New Roman"/>
          <w:color w:val="000000"/>
          <w:sz w:val="24"/>
        </w:rPr>
        <w:t>Executed 15 automated pytest test suites, patched security constraints, and deployed the production application on Render Cloud.</w:t>
      </w:r>
    </w:p>
    <w:p>
      <w:pPr>
        <w:keepNext/>
        <w:spacing w:before="200" w:after="60" w:line="288" w:lineRule="auto"/>
      </w:pPr>
      <w:r>
        <w:rPr>
          <w:rFonts w:ascii="Times New Roman" w:hAnsi="Times New Roman"/>
          <w:b/>
          <w:color w:val="000000"/>
          <w:sz w:val="28"/>
        </w:rPr>
        <w:t>1.5 Organization of the Report</w:t>
      </w:r>
    </w:p>
    <w:p>
      <w:pPr>
        <w:spacing w:line="360" w:lineRule="auto" w:before="0" w:after="80"/>
        <w:ind w:firstLine="403"/>
        <w:jc w:val="both"/>
      </w:pPr>
      <w:r>
        <w:rPr>
          <w:rFonts w:ascii="Times New Roman" w:hAnsi="Times New Roman"/>
          <w:color w:val="000000"/>
          <w:sz w:val="24"/>
        </w:rPr>
        <w:t>This project report is structured logically into ten comprehensive chapters and five supporting appendices. Chapter 2 details existing procedures, proposed innovations, and requirement analysis. Chapter 3 provides detailed problem and module descriptions. Chapter 4 articulates complete system and database design models including DFDs, UML diagrams, and physical data dictionaries. Chapter 5 explains implementation principles and code templates. Chapter 6 covers testing strategies, live application screens, and automated test execution results. Chapter 7 reviews tools and technologies utilized. Chapter 8 presents conclusions and future enhancements, followed by appendices in Chapter 9 and academic references in Chapter 10.</w:t>
      </w:r>
    </w:p>
    <w:p>
      <w:r>
        <w:br w:type="page"/>
      </w:r>
    </w:p>
    <w:p>
      <w:pPr>
        <w:keepNext/>
        <w:spacing w:before="280" w:after="40" w:line="276" w:lineRule="auto"/>
        <w:jc w:val="center"/>
      </w:pPr>
      <w:r>
        <w:rPr>
          <w:rFonts w:ascii="Times New Roman" w:hAnsi="Times New Roman"/>
          <w:b/>
          <w:color w:val="000000"/>
          <w:sz w:val="28"/>
        </w:rPr>
        <w:t>CHAPTER 2</w:t>
      </w:r>
    </w:p>
    <w:p>
      <w:pPr>
        <w:keepNext/>
        <w:spacing w:before="0" w:after="280" w:line="276" w:lineRule="auto"/>
        <w:jc w:val="center"/>
      </w:pPr>
      <w:r>
        <w:rPr>
          <w:rFonts w:ascii="Times New Roman" w:hAnsi="Times New Roman"/>
          <w:b/>
          <w:color w:val="000000"/>
          <w:sz w:val="28"/>
        </w:rPr>
        <w:t>ANALYSIS &amp; REQUIREMENTS</w:t>
      </w:r>
    </w:p>
    <w:p>
      <w:pPr>
        <w:spacing w:line="360" w:lineRule="auto" w:before="0" w:after="80"/>
        <w:ind w:firstLine="403"/>
        <w:jc w:val="both"/>
      </w:pPr>
      <w:r>
        <w:rPr>
          <w:rFonts w:ascii="Times New Roman" w:hAnsi="Times New Roman"/>
          <w:color w:val="000000"/>
          <w:sz w:val="24"/>
        </w:rPr>
        <w:t>Requirement analysis establishes the precise technical boundaries, operational capabilities, and environmental prerequisites necessary to ensure the robust execution of the Community Item Lending System across both development and cloud production environments.</w:t>
      </w:r>
    </w:p>
    <w:p>
      <w:pPr>
        <w:keepNext/>
        <w:spacing w:before="200" w:after="60" w:line="288" w:lineRule="auto"/>
      </w:pPr>
      <w:r>
        <w:rPr>
          <w:rFonts w:ascii="Times New Roman" w:hAnsi="Times New Roman"/>
          <w:b/>
          <w:color w:val="000000"/>
          <w:sz w:val="28"/>
        </w:rPr>
        <w:t>2.1 Existing Situation and Deficiencies</w:t>
      </w:r>
    </w:p>
    <w:p>
      <w:pPr>
        <w:spacing w:line="360" w:lineRule="auto" w:before="0" w:after="80"/>
        <w:ind w:firstLine="403"/>
        <w:jc w:val="both"/>
      </w:pPr>
      <w:r>
        <w:rPr>
          <w:rFonts w:ascii="Times New Roman" w:hAnsi="Times New Roman"/>
          <w:color w:val="000000"/>
          <w:sz w:val="24"/>
        </w:rPr>
        <w:t>Prior to the introduction of dedicated digital lending portals, neighborhood sharing relied upon informal verbal agreements, manual paper registers, or unstructured instant messaging groups such as WhatsApp, Telegram, or Facebook community groups.</w:t>
      </w:r>
    </w:p>
    <w:p>
      <w:pPr>
        <w:keepNext/>
        <w:spacing w:before="160" w:after="40" w:line="288" w:lineRule="auto"/>
      </w:pPr>
      <w:r>
        <w:rPr>
          <w:rFonts w:ascii="Times New Roman" w:hAnsi="Times New Roman"/>
          <w:b/>
          <w:color w:val="000000"/>
          <w:sz w:val="26"/>
        </w:rPr>
        <w:t>2.1.1 Description of Current Manual and Informal Procedures</w:t>
      </w:r>
    </w:p>
    <w:p>
      <w:pPr>
        <w:spacing w:line="360" w:lineRule="auto" w:before="0" w:after="80"/>
        <w:ind w:firstLine="403"/>
        <w:jc w:val="both"/>
      </w:pPr>
      <w:r>
        <w:rPr>
          <w:rFonts w:ascii="Times New Roman" w:hAnsi="Times New Roman"/>
          <w:color w:val="000000"/>
          <w:sz w:val="24"/>
        </w:rPr>
        <w:t>Under the existing informal paradigm, a resident seeking a specialized item broadcasts an inquiry into a communal chat group. If a neighbor happens to notice the message and possesses the item, communication shifts to private messaging. Handover dates and return expectations are established verbally without any centralized record.</w:t>
      </w:r>
    </w:p>
    <w:p>
      <w:pPr>
        <w:keepNext/>
        <w:spacing w:before="160" w:after="40" w:line="288" w:lineRule="auto"/>
      </w:pPr>
      <w:r>
        <w:rPr>
          <w:rFonts w:ascii="Times New Roman" w:hAnsi="Times New Roman"/>
          <w:b/>
          <w:color w:val="000000"/>
          <w:sz w:val="26"/>
        </w:rPr>
        <w:t>2.1.2 Inherent Drawbacks and Bottlenecks</w:t>
      </w:r>
    </w:p>
    <w:p>
      <w:pPr>
        <w:spacing w:line="360" w:lineRule="auto" w:before="0" w:after="60"/>
        <w:ind w:left="504"/>
        <w:jc w:val="both"/>
      </w:pPr>
      <w:r>
        <w:rPr>
          <w:rFonts w:ascii="Times New Roman" w:hAnsi="Times New Roman"/>
          <w:b/>
          <w:color w:val="000000"/>
          <w:sz w:val="24"/>
        </w:rPr>
        <w:t xml:space="preserve">•  Zero Asset Visibility — </w:t>
      </w:r>
      <w:r>
        <w:rPr>
          <w:rFonts w:ascii="Times New Roman" w:hAnsi="Times New Roman"/>
          <w:color w:val="000000"/>
          <w:sz w:val="24"/>
        </w:rPr>
        <w:t>Community residents have no comprehensive catalog showing what items exist within their neighborhood.</w:t>
      </w:r>
    </w:p>
    <w:p>
      <w:pPr>
        <w:spacing w:line="360" w:lineRule="auto" w:before="0" w:after="60"/>
        <w:ind w:left="504"/>
        <w:jc w:val="both"/>
      </w:pPr>
      <w:r>
        <w:rPr>
          <w:rFonts w:ascii="Times New Roman" w:hAnsi="Times New Roman"/>
          <w:b/>
          <w:color w:val="000000"/>
          <w:sz w:val="24"/>
        </w:rPr>
        <w:t xml:space="preserve">•  Lack of Condition Verification — </w:t>
      </w:r>
      <w:r>
        <w:rPr>
          <w:rFonts w:ascii="Times New Roman" w:hAnsi="Times New Roman"/>
          <w:color w:val="000000"/>
          <w:sz w:val="24"/>
        </w:rPr>
        <w:t>Borrowers cannot inspect photographs of an item's condition prior to collection, leading to disputes over pre-existing defects.</w:t>
      </w:r>
    </w:p>
    <w:p>
      <w:pPr>
        <w:spacing w:line="360" w:lineRule="auto" w:before="0" w:after="60"/>
        <w:ind w:left="504"/>
        <w:jc w:val="both"/>
      </w:pPr>
      <w:r>
        <w:rPr>
          <w:rFonts w:ascii="Times New Roman" w:hAnsi="Times New Roman"/>
          <w:b/>
          <w:color w:val="000000"/>
          <w:sz w:val="24"/>
        </w:rPr>
        <w:t xml:space="preserve">•  Absence of Return Accountability — </w:t>
      </w:r>
      <w:r>
        <w:rPr>
          <w:rFonts w:ascii="Times New Roman" w:hAnsi="Times New Roman"/>
          <w:color w:val="000000"/>
          <w:sz w:val="24"/>
        </w:rPr>
        <w:t>Item owners regularly forget which neighbor borrowed their property, leading to delayed returns, lost items, and reluctance to share.</w:t>
      </w:r>
    </w:p>
    <w:p>
      <w:pPr>
        <w:spacing w:line="360" w:lineRule="auto" w:before="0" w:after="60"/>
        <w:ind w:left="504"/>
        <w:jc w:val="both"/>
      </w:pPr>
      <w:r>
        <w:rPr>
          <w:rFonts w:ascii="Times New Roman" w:hAnsi="Times New Roman"/>
          <w:b/>
          <w:color w:val="000000"/>
          <w:sz w:val="24"/>
        </w:rPr>
        <w:t xml:space="preserve">•  Chat Fatigue and Privacy Intrusion — </w:t>
      </w:r>
      <w:r>
        <w:rPr>
          <w:rFonts w:ascii="Times New Roman" w:hAnsi="Times New Roman"/>
          <w:color w:val="000000"/>
          <w:sz w:val="24"/>
        </w:rPr>
        <w:t>Communal chat groups become cluttered with repetitive requests, and personal contact numbers are exposed to entire groups.</w:t>
      </w:r>
    </w:p>
    <w:p>
      <w:pPr>
        <w:spacing w:line="360" w:lineRule="auto" w:before="0" w:after="60"/>
        <w:ind w:left="504"/>
        <w:jc w:val="both"/>
      </w:pPr>
      <w:r>
        <w:rPr>
          <w:rFonts w:ascii="Times New Roman" w:hAnsi="Times New Roman"/>
          <w:b/>
          <w:color w:val="000000"/>
          <w:sz w:val="24"/>
        </w:rPr>
        <w:t xml:space="preserve">•  Double-Booking Conflicts — </w:t>
      </w:r>
      <w:r>
        <w:rPr>
          <w:rFonts w:ascii="Times New Roman" w:hAnsi="Times New Roman"/>
          <w:color w:val="000000"/>
          <w:sz w:val="24"/>
        </w:rPr>
        <w:t>Without an automated state machine, multiple neighbors may verbally request the same resource simultaneously.</w:t>
      </w:r>
    </w:p>
    <w:p>
      <w:pPr>
        <w:keepNext/>
        <w:spacing w:before="200" w:after="60" w:line="288" w:lineRule="auto"/>
      </w:pPr>
      <w:r>
        <w:rPr>
          <w:rFonts w:ascii="Times New Roman" w:hAnsi="Times New Roman"/>
          <w:b/>
          <w:color w:val="000000"/>
          <w:sz w:val="28"/>
        </w:rPr>
        <w:t>2.2 Proposed System and Innovations</w:t>
      </w:r>
    </w:p>
    <w:p>
      <w:pPr>
        <w:spacing w:line="360" w:lineRule="auto" w:before="0" w:after="80"/>
        <w:ind w:firstLine="403"/>
        <w:jc w:val="both"/>
      </w:pPr>
      <w:r>
        <w:rPr>
          <w:rFonts w:ascii="Times New Roman" w:hAnsi="Times New Roman"/>
          <w:color w:val="000000"/>
          <w:sz w:val="24"/>
        </w:rPr>
        <w:t>The Community Item Lending System provides an engineered web platform that formalizes the lending process into an automated, transparent, and secure digital service.</w:t>
      </w:r>
    </w:p>
    <w:p>
      <w:pPr>
        <w:keepNext/>
        <w:spacing w:before="160" w:after="40" w:line="288" w:lineRule="auto"/>
      </w:pPr>
      <w:r>
        <w:rPr>
          <w:rFonts w:ascii="Times New Roman" w:hAnsi="Times New Roman"/>
          <w:b/>
          <w:color w:val="000000"/>
          <w:sz w:val="26"/>
        </w:rPr>
        <w:t>2.2.1 Architectural Innovations</w:t>
      </w:r>
    </w:p>
    <w:p>
      <w:pPr>
        <w:spacing w:line="360" w:lineRule="auto" w:before="0" w:after="60"/>
        <w:ind w:left="504"/>
        <w:jc w:val="both"/>
      </w:pPr>
      <w:r>
        <w:rPr>
          <w:rFonts w:ascii="Times New Roman" w:hAnsi="Times New Roman"/>
          <w:b/>
          <w:color w:val="000000"/>
          <w:sz w:val="24"/>
        </w:rPr>
        <w:t xml:space="preserve">•  Visual Item Catalog — </w:t>
      </w:r>
      <w:r>
        <w:rPr>
          <w:rFonts w:ascii="Times New Roman" w:hAnsi="Times New Roman"/>
          <w:color w:val="000000"/>
          <w:sz w:val="24"/>
        </w:rPr>
        <w:t>Every listed item features high-resolution photographs, detailed descriptions, and real-time availability badges.</w:t>
      </w:r>
    </w:p>
    <w:p>
      <w:pPr>
        <w:spacing w:line="360" w:lineRule="auto" w:before="0" w:after="60"/>
        <w:ind w:left="504"/>
        <w:jc w:val="both"/>
      </w:pPr>
      <w:r>
        <w:rPr>
          <w:rFonts w:ascii="Times New Roman" w:hAnsi="Times New Roman"/>
          <w:b/>
          <w:color w:val="000000"/>
          <w:sz w:val="24"/>
        </w:rPr>
        <w:t xml:space="preserve">•  State Machine Lifecycle — </w:t>
      </w:r>
      <w:r>
        <w:rPr>
          <w:rFonts w:ascii="Times New Roman" w:hAnsi="Times New Roman"/>
          <w:color w:val="000000"/>
          <w:sz w:val="24"/>
        </w:rPr>
        <w:t>Transactions follow an immutable lifecycle: Available -&gt; Pending -&gt; Lent -&gt; Returned, preventing concurrent conflicts.</w:t>
      </w:r>
    </w:p>
    <w:p>
      <w:pPr>
        <w:spacing w:line="360" w:lineRule="auto" w:before="0" w:after="60"/>
        <w:ind w:left="504"/>
        <w:jc w:val="both"/>
      </w:pPr>
      <w:r>
        <w:rPr>
          <w:rFonts w:ascii="Times New Roman" w:hAnsi="Times New Roman"/>
          <w:b/>
          <w:color w:val="000000"/>
          <w:sz w:val="24"/>
        </w:rPr>
        <w:t xml:space="preserve">•  Centralized Member Dashboards — </w:t>
      </w:r>
      <w:r>
        <w:rPr>
          <w:rFonts w:ascii="Times New Roman" w:hAnsi="Times New Roman"/>
          <w:color w:val="000000"/>
          <w:sz w:val="24"/>
        </w:rPr>
        <w:t>Users manage their active borrowings, listed items, and pending approval requests from an intuitive personal portal.</w:t>
      </w:r>
    </w:p>
    <w:p>
      <w:pPr>
        <w:spacing w:line="360" w:lineRule="auto" w:before="0" w:after="60"/>
        <w:ind w:left="504"/>
        <w:jc w:val="both"/>
      </w:pPr>
      <w:r>
        <w:rPr>
          <w:rFonts w:ascii="Times New Roman" w:hAnsi="Times New Roman"/>
          <w:b/>
          <w:color w:val="000000"/>
          <w:sz w:val="24"/>
        </w:rPr>
        <w:t xml:space="preserve">•  Comprehensive Transaction History — </w:t>
      </w:r>
      <w:r>
        <w:rPr>
          <w:rFonts w:ascii="Times New Roman" w:hAnsi="Times New Roman"/>
          <w:color w:val="000000"/>
          <w:sz w:val="24"/>
        </w:rPr>
        <w:t>Maintains permanent digital records of every lending transaction, reinforcing accountability across the neighborhood.</w:t>
      </w:r>
    </w:p>
    <w:p>
      <w:pPr>
        <w:keepNext/>
        <w:spacing w:before="160" w:after="40" w:line="288" w:lineRule="auto"/>
      </w:pPr>
      <w:r>
        <w:rPr>
          <w:rFonts w:ascii="Times New Roman" w:hAnsi="Times New Roman"/>
          <w:b/>
          <w:color w:val="000000"/>
          <w:sz w:val="26"/>
        </w:rPr>
        <w:t>2.2.2 Key Operational Advantages</w:t>
      </w:r>
    </w:p>
    <w:p>
      <w:pPr>
        <w:spacing w:line="360" w:lineRule="auto" w:before="0" w:after="80"/>
        <w:ind w:firstLine="403"/>
        <w:jc w:val="both"/>
      </w:pPr>
      <w:r>
        <w:rPr>
          <w:rFonts w:ascii="Times New Roman" w:hAnsi="Times New Roman"/>
          <w:color w:val="000000"/>
          <w:sz w:val="24"/>
        </w:rPr>
        <w:t>The proposed platform transforms intermittent, awkward borrowing interactions into an organized, dignified community service. By standardizing borrowing requests, owners retain complete autonomy to approve or decline requests with a single click, while borrowers enjoy on-demand access to essential resources without monetary friction.</w:t>
      </w:r>
    </w:p>
    <w:p>
      <w:pPr>
        <w:keepNext/>
        <w:spacing w:before="200" w:after="60" w:line="288" w:lineRule="auto"/>
      </w:pPr>
      <w:r>
        <w:rPr>
          <w:rFonts w:ascii="Times New Roman" w:hAnsi="Times New Roman"/>
          <w:b/>
          <w:color w:val="000000"/>
          <w:sz w:val="28"/>
        </w:rPr>
        <w:t>2.3 Functional Requirements</w:t>
      </w:r>
    </w:p>
    <w:p>
      <w:pPr>
        <w:spacing w:line="360" w:lineRule="auto" w:before="0" w:after="60"/>
        <w:ind w:left="504"/>
        <w:jc w:val="both"/>
      </w:pPr>
      <w:r>
        <w:rPr>
          <w:rFonts w:ascii="Times New Roman" w:hAnsi="Times New Roman"/>
          <w:b/>
          <w:color w:val="000000"/>
          <w:sz w:val="24"/>
        </w:rPr>
        <w:t xml:space="preserve">•  FR-01 (Member Registration &amp; Login) — </w:t>
      </w:r>
      <w:r>
        <w:rPr>
          <w:rFonts w:ascii="Times New Roman" w:hAnsi="Times New Roman"/>
          <w:color w:val="000000"/>
          <w:sz w:val="24"/>
        </w:rPr>
        <w:t>The system shall allow users to register with name, unique email, phone, and password, and authenticate via secure sessions.</w:t>
      </w:r>
    </w:p>
    <w:p>
      <w:pPr>
        <w:spacing w:line="360" w:lineRule="auto" w:before="0" w:after="60"/>
        <w:ind w:left="504"/>
        <w:jc w:val="both"/>
      </w:pPr>
      <w:r>
        <w:rPr>
          <w:rFonts w:ascii="Times New Roman" w:hAnsi="Times New Roman"/>
          <w:b/>
          <w:color w:val="000000"/>
          <w:sz w:val="24"/>
        </w:rPr>
        <w:t xml:space="preserve">•  FR-02 (Item Listing Management) — </w:t>
      </w:r>
      <w:r>
        <w:rPr>
          <w:rFonts w:ascii="Times New Roman" w:hAnsi="Times New Roman"/>
          <w:color w:val="000000"/>
          <w:sz w:val="24"/>
        </w:rPr>
        <w:t>The system shall allow logged-in members to add, edit, and delete listings with sanitized photo uploads.</w:t>
      </w:r>
    </w:p>
    <w:p>
      <w:pPr>
        <w:spacing w:line="360" w:lineRule="auto" w:before="0" w:after="60"/>
        <w:ind w:left="504"/>
        <w:jc w:val="both"/>
      </w:pPr>
      <w:r>
        <w:rPr>
          <w:rFonts w:ascii="Times New Roman" w:hAnsi="Times New Roman"/>
          <w:b/>
          <w:color w:val="000000"/>
          <w:sz w:val="24"/>
        </w:rPr>
        <w:t xml:space="preserve">•  FR-03 (Search &amp; Filter) — </w:t>
      </w:r>
      <w:r>
        <w:rPr>
          <w:rFonts w:ascii="Times New Roman" w:hAnsi="Times New Roman"/>
          <w:color w:val="000000"/>
          <w:sz w:val="24"/>
        </w:rPr>
        <w:t>The system shall allow borrowers to search items by keywords and filter by resource categories.</w:t>
      </w:r>
    </w:p>
    <w:p>
      <w:pPr>
        <w:spacing w:line="360" w:lineRule="auto" w:before="0" w:after="60"/>
        <w:ind w:left="504"/>
        <w:jc w:val="both"/>
      </w:pPr>
      <w:r>
        <w:rPr>
          <w:rFonts w:ascii="Times New Roman" w:hAnsi="Times New Roman"/>
          <w:b/>
          <w:color w:val="000000"/>
          <w:sz w:val="24"/>
        </w:rPr>
        <w:t xml:space="preserve">•  FR-04 (Request &amp; Approval State Machine) — </w:t>
      </w:r>
      <w:r>
        <w:rPr>
          <w:rFonts w:ascii="Times New Roman" w:hAnsi="Times New Roman"/>
          <w:color w:val="000000"/>
          <w:sz w:val="24"/>
        </w:rPr>
        <w:t>The system shall enable borrowers to submit requests, prevent duplicate requests, and allow owners to approve or reject applications.</w:t>
      </w:r>
    </w:p>
    <w:p>
      <w:pPr>
        <w:spacing w:line="360" w:lineRule="auto" w:before="0" w:after="60"/>
        <w:ind w:left="504"/>
        <w:jc w:val="both"/>
      </w:pPr>
      <w:r>
        <w:rPr>
          <w:rFonts w:ascii="Times New Roman" w:hAnsi="Times New Roman"/>
          <w:b/>
          <w:color w:val="000000"/>
          <w:sz w:val="24"/>
        </w:rPr>
        <w:t xml:space="preserve">•  FR-05 (Return Processing &amp; History) — </w:t>
      </w:r>
      <w:r>
        <w:rPr>
          <w:rFonts w:ascii="Times New Roman" w:hAnsi="Times New Roman"/>
          <w:color w:val="000000"/>
          <w:sz w:val="24"/>
        </w:rPr>
        <w:t>The system shall enable owners to mark borrowed items as returned, restoring catalog availability and archiving records.</w:t>
      </w:r>
    </w:p>
    <w:p>
      <w:pPr>
        <w:keepNext/>
        <w:spacing w:before="200" w:after="60" w:line="288" w:lineRule="auto"/>
      </w:pPr>
      <w:r>
        <w:rPr>
          <w:rFonts w:ascii="Times New Roman" w:hAnsi="Times New Roman"/>
          <w:b/>
          <w:color w:val="000000"/>
          <w:sz w:val="28"/>
        </w:rPr>
        <w:t>2.4 Non-Functional Requirements</w:t>
      </w:r>
    </w:p>
    <w:p>
      <w:pPr>
        <w:spacing w:line="360" w:lineRule="auto" w:before="0" w:after="60"/>
        <w:ind w:left="504"/>
        <w:jc w:val="both"/>
      </w:pPr>
      <w:r>
        <w:rPr>
          <w:rFonts w:ascii="Times New Roman" w:hAnsi="Times New Roman"/>
          <w:b/>
          <w:color w:val="000000"/>
          <w:sz w:val="24"/>
        </w:rPr>
        <w:t xml:space="preserve">•  NFR-01 (Security) — </w:t>
      </w:r>
      <w:r>
        <w:rPr>
          <w:rFonts w:ascii="Times New Roman" w:hAnsi="Times New Roman"/>
          <w:color w:val="000000"/>
          <w:sz w:val="24"/>
        </w:rPr>
        <w:t>All credentials must be hashed using PBKDF2:SHA256; database operations must use parameterized SQL to prevent injection.</w:t>
      </w:r>
    </w:p>
    <w:p>
      <w:pPr>
        <w:spacing w:line="360" w:lineRule="auto" w:before="0" w:after="60"/>
        <w:ind w:left="504"/>
        <w:jc w:val="both"/>
      </w:pPr>
      <w:r>
        <w:rPr>
          <w:rFonts w:ascii="Times New Roman" w:hAnsi="Times New Roman"/>
          <w:b/>
          <w:color w:val="000000"/>
          <w:sz w:val="24"/>
        </w:rPr>
        <w:t xml:space="preserve">•  NFR-02 (Performance &amp; Speed) — </w:t>
      </w:r>
      <w:r>
        <w:rPr>
          <w:rFonts w:ascii="Times New Roman" w:hAnsi="Times New Roman"/>
          <w:color w:val="000000"/>
          <w:sz w:val="24"/>
        </w:rPr>
        <w:t>Web views and catalog search queries must execute and render in under 1.0 second under standard broadband conditions.</w:t>
      </w:r>
    </w:p>
    <w:p>
      <w:pPr>
        <w:spacing w:line="360" w:lineRule="auto" w:before="0" w:after="60"/>
        <w:ind w:left="504"/>
        <w:jc w:val="both"/>
      </w:pPr>
      <w:r>
        <w:rPr>
          <w:rFonts w:ascii="Times New Roman" w:hAnsi="Times New Roman"/>
          <w:b/>
          <w:color w:val="000000"/>
          <w:sz w:val="24"/>
        </w:rPr>
        <w:t xml:space="preserve">•  NFR-03 (Availability &amp; Reliability) — </w:t>
      </w:r>
      <w:r>
        <w:rPr>
          <w:rFonts w:ascii="Times New Roman" w:hAnsi="Times New Roman"/>
          <w:color w:val="000000"/>
          <w:sz w:val="24"/>
        </w:rPr>
        <w:t>Cloud infrastructure must guarantee 99.5% uptime with automatic database reconnection upon transient network dropouts.</w:t>
      </w:r>
    </w:p>
    <w:p>
      <w:pPr>
        <w:spacing w:line="360" w:lineRule="auto" w:before="0" w:after="60"/>
        <w:ind w:left="504"/>
        <w:jc w:val="both"/>
      </w:pPr>
      <w:r>
        <w:rPr>
          <w:rFonts w:ascii="Times New Roman" w:hAnsi="Times New Roman"/>
          <w:b/>
          <w:color w:val="000000"/>
          <w:sz w:val="24"/>
        </w:rPr>
        <w:t xml:space="preserve">•  NFR-04 (Usability &amp; Responsiveness) — </w:t>
      </w:r>
      <w:r>
        <w:rPr>
          <w:rFonts w:ascii="Times New Roman" w:hAnsi="Times New Roman"/>
          <w:color w:val="000000"/>
          <w:sz w:val="24"/>
        </w:rPr>
        <w:t>The user interface must conform to responsive design standards, adapting seamlessly across mobile, tablet, and desktop screens.</w:t>
      </w:r>
    </w:p>
    <w:p>
      <w:pPr>
        <w:keepNext/>
        <w:spacing w:before="200" w:after="60" w:line="288" w:lineRule="auto"/>
      </w:pPr>
      <w:r>
        <w:rPr>
          <w:rFonts w:ascii="Times New Roman" w:hAnsi="Times New Roman"/>
          <w:b/>
          <w:color w:val="000000"/>
          <w:sz w:val="28"/>
        </w:rPr>
        <w:t>2.5 Hardware Requirements</w:t>
      </w:r>
    </w:p>
    <w:p>
      <w:pPr>
        <w:spacing w:line="360" w:lineRule="auto" w:before="0" w:after="80"/>
        <w:ind w:firstLine="403"/>
        <w:jc w:val="both"/>
      </w:pPr>
      <w:r>
        <w:rPr>
          <w:rFonts w:ascii="Times New Roman" w:hAnsi="Times New Roman"/>
          <w:color w:val="000000"/>
          <w:sz w:val="24"/>
        </w:rPr>
        <w:t>The hardware architecture encompasses server-side cloud infrastructure and client-side computing devices:</w:t>
      </w:r>
    </w:p>
    <w:p>
      <w:pPr>
        <w:spacing w:line="360" w:lineRule="auto" w:before="0" w:after="60"/>
        <w:ind w:left="504"/>
        <w:jc w:val="both"/>
      </w:pPr>
      <w:r>
        <w:rPr>
          <w:rFonts w:ascii="Times New Roman" w:hAnsi="Times New Roman"/>
          <w:b/>
          <w:color w:val="000000"/>
          <w:sz w:val="24"/>
        </w:rPr>
        <w:t xml:space="preserve">•  Server Development &amp; Hosting — </w:t>
      </w:r>
      <w:r>
        <w:rPr>
          <w:rFonts w:ascii="Times New Roman" w:hAnsi="Times New Roman"/>
          <w:color w:val="000000"/>
          <w:sz w:val="24"/>
        </w:rPr>
        <w:t>Intel Core i5 / AMD Ryzen 5 (2.4 GHz+), 8 GB RAM, 256 GB NVMe SSD; Render Cloud container runtime (0.5 vCPU, 512 MB RAM).</w:t>
      </w:r>
    </w:p>
    <w:p>
      <w:pPr>
        <w:spacing w:line="360" w:lineRule="auto" w:before="0" w:after="60"/>
        <w:ind w:left="504"/>
        <w:jc w:val="both"/>
      </w:pPr>
      <w:r>
        <w:rPr>
          <w:rFonts w:ascii="Times New Roman" w:hAnsi="Times New Roman"/>
          <w:b/>
          <w:color w:val="000000"/>
          <w:sz w:val="24"/>
        </w:rPr>
        <w:t xml:space="preserve">•  Client Devices — </w:t>
      </w:r>
      <w:r>
        <w:rPr>
          <w:rFonts w:ascii="Times New Roman" w:hAnsi="Times New Roman"/>
          <w:color w:val="000000"/>
          <w:sz w:val="24"/>
        </w:rPr>
        <w:t>Any desktop, laptop, tablet, or smartphone with minimum 1 GB RAM, modern browser, and network connectivity.</w:t>
      </w:r>
    </w:p>
    <w:p>
      <w:pPr>
        <w:keepNext/>
        <w:spacing w:before="200" w:after="60" w:line="288" w:lineRule="auto"/>
      </w:pPr>
      <w:r>
        <w:rPr>
          <w:rFonts w:ascii="Times New Roman" w:hAnsi="Times New Roman"/>
          <w:b/>
          <w:color w:val="000000"/>
          <w:sz w:val="28"/>
        </w:rPr>
        <w:t>2.6 Software Requirements</w:t>
      </w:r>
    </w:p>
    <w:p>
      <w:pPr>
        <w:spacing w:line="360" w:lineRule="auto" w:before="0" w:after="80"/>
        <w:ind w:firstLine="403"/>
        <w:jc w:val="both"/>
      </w:pPr>
      <w:r>
        <w:rPr>
          <w:rFonts w:ascii="Times New Roman" w:hAnsi="Times New Roman"/>
          <w:color w:val="000000"/>
          <w:sz w:val="24"/>
        </w:rPr>
        <w:t>The software stack incorporates mature, open-source, and cloud-native technologies:</w:t>
      </w:r>
    </w:p>
    <w:p>
      <w:pPr>
        <w:spacing w:line="360" w:lineRule="auto" w:before="0" w:after="60"/>
        <w:ind w:left="504"/>
        <w:jc w:val="both"/>
      </w:pPr>
      <w:r>
        <w:rPr>
          <w:rFonts w:ascii="Times New Roman" w:hAnsi="Times New Roman"/>
          <w:b/>
          <w:color w:val="000000"/>
          <w:sz w:val="24"/>
        </w:rPr>
        <w:t xml:space="preserve">•  Server Runtime &amp; Framework — </w:t>
      </w:r>
      <w:r>
        <w:rPr>
          <w:rFonts w:ascii="Times New Roman" w:hAnsi="Times New Roman"/>
          <w:color w:val="000000"/>
          <w:sz w:val="24"/>
        </w:rPr>
        <w:t>Python 3.12 runtime, Flask micro-framework 2.3.x, Gunicorn WSGI server on Ubuntu Linux 22.04 LTS.</w:t>
      </w:r>
    </w:p>
    <w:p>
      <w:pPr>
        <w:spacing w:line="360" w:lineRule="auto" w:before="0" w:after="60"/>
        <w:ind w:left="504"/>
        <w:jc w:val="both"/>
      </w:pPr>
      <w:r>
        <w:rPr>
          <w:rFonts w:ascii="Times New Roman" w:hAnsi="Times New Roman"/>
          <w:b/>
          <w:color w:val="000000"/>
          <w:sz w:val="24"/>
        </w:rPr>
        <w:t xml:space="preserve">•  Database Persistence — </w:t>
      </w:r>
      <w:r>
        <w:rPr>
          <w:rFonts w:ascii="Times New Roman" w:hAnsi="Times New Roman"/>
          <w:color w:val="000000"/>
          <w:sz w:val="24"/>
        </w:rPr>
        <w:t>TiDB Serverless Cloud Relational DBMS (MySQL 8.0 protocol) connected via PyMySQL with TLS 1.2+ encryption.</w:t>
      </w:r>
    </w:p>
    <w:p>
      <w:pPr>
        <w:spacing w:line="360" w:lineRule="auto" w:before="0" w:after="60"/>
        <w:ind w:left="504"/>
        <w:jc w:val="both"/>
      </w:pPr>
      <w:r>
        <w:rPr>
          <w:rFonts w:ascii="Times New Roman" w:hAnsi="Times New Roman"/>
          <w:b/>
          <w:color w:val="000000"/>
          <w:sz w:val="24"/>
        </w:rPr>
        <w:t xml:space="preserve">•  Client Frontend — </w:t>
      </w:r>
      <w:r>
        <w:rPr>
          <w:rFonts w:ascii="Times New Roman" w:hAnsi="Times New Roman"/>
          <w:color w:val="000000"/>
          <w:sz w:val="24"/>
        </w:rPr>
        <w:t>HTML5 semantic markup, CSS3 custom design system with Flexbox/Grid, and Vanilla JavaScript.</w:t>
      </w:r>
    </w:p>
    <w:p>
      <w:pPr>
        <w:spacing w:line="360" w:lineRule="auto" w:before="0" w:after="60"/>
        <w:ind w:left="504"/>
        <w:jc w:val="both"/>
      </w:pPr>
      <w:r>
        <w:rPr>
          <w:rFonts w:ascii="Times New Roman" w:hAnsi="Times New Roman"/>
          <w:b/>
          <w:color w:val="000000"/>
          <w:sz w:val="24"/>
        </w:rPr>
        <w:t xml:space="preserve">•  Testing &amp; Version Control — </w:t>
      </w:r>
      <w:r>
        <w:rPr>
          <w:rFonts w:ascii="Times New Roman" w:hAnsi="Times New Roman"/>
          <w:color w:val="000000"/>
          <w:sz w:val="24"/>
        </w:rPr>
        <w:t>pytest 7.4.x, Git 2.40+, and VS Code.</w:t>
      </w:r>
    </w:p>
    <w:p>
      <w:pPr>
        <w:keepNext/>
        <w:spacing w:before="200" w:after="60" w:line="288" w:lineRule="auto"/>
      </w:pPr>
      <w:r>
        <w:rPr>
          <w:rFonts w:ascii="Times New Roman" w:hAnsi="Times New Roman"/>
          <w:b/>
          <w:color w:val="000000"/>
          <w:sz w:val="28"/>
        </w:rPr>
        <w:t>2.7 Data Requirements</w:t>
      </w:r>
    </w:p>
    <w:p>
      <w:pPr>
        <w:spacing w:line="360" w:lineRule="auto" w:before="0" w:after="80"/>
        <w:ind w:firstLine="403"/>
        <w:jc w:val="both"/>
      </w:pPr>
      <w:r>
        <w:rPr>
          <w:rFonts w:ascii="Times New Roman" w:hAnsi="Times New Roman"/>
          <w:color w:val="000000"/>
          <w:sz w:val="24"/>
        </w:rPr>
        <w:t>The system processes distinct data classes: user identity profiles, catalog inventory records, transaction states, and uploaded photo assets. Relational integrity constraints ensure that orphan transactions cannot exist.</w:t>
      </w:r>
    </w:p>
    <w:p>
      <w:pPr>
        <w:keepNext/>
        <w:spacing w:before="200" w:after="60" w:line="288" w:lineRule="auto"/>
      </w:pPr>
      <w:r>
        <w:rPr>
          <w:rFonts w:ascii="Times New Roman" w:hAnsi="Times New Roman"/>
          <w:b/>
          <w:color w:val="000000"/>
          <w:sz w:val="28"/>
        </w:rPr>
        <w:t>2.8 Constraints and Feasibility Study</w:t>
      </w:r>
    </w:p>
    <w:p>
      <w:pPr>
        <w:spacing w:line="360" w:lineRule="auto" w:before="0" w:after="80"/>
        <w:ind w:firstLine="403"/>
        <w:jc w:val="both"/>
      </w:pPr>
      <w:r>
        <w:rPr>
          <w:rFonts w:ascii="Times New Roman" w:hAnsi="Times New Roman"/>
          <w:color w:val="000000"/>
          <w:sz w:val="24"/>
        </w:rPr>
        <w:t>A rigorous feasibility analysis was conducted across technical, operational, and economic dimensions:</w:t>
      </w:r>
    </w:p>
    <w:p>
      <w:pPr>
        <w:spacing w:line="360" w:lineRule="auto" w:before="0" w:after="60"/>
        <w:ind w:left="504"/>
        <w:jc w:val="both"/>
      </w:pPr>
      <w:r>
        <w:rPr>
          <w:rFonts w:ascii="Times New Roman" w:hAnsi="Times New Roman"/>
          <w:b/>
          <w:color w:val="000000"/>
          <w:sz w:val="24"/>
        </w:rPr>
        <w:t xml:space="preserve">•  Technical Feasibility — </w:t>
      </w:r>
      <w:r>
        <w:rPr>
          <w:rFonts w:ascii="Times New Roman" w:hAnsi="Times New Roman"/>
          <w:color w:val="000000"/>
          <w:sz w:val="24"/>
        </w:rPr>
        <w:t>Python Flask and TiDB Serverless utilize standard protocols without exotic dependencies, confirming complete technical viability.</w:t>
      </w:r>
    </w:p>
    <w:p>
      <w:pPr>
        <w:spacing w:line="360" w:lineRule="auto" w:before="0" w:after="60"/>
        <w:ind w:left="504"/>
        <w:jc w:val="both"/>
      </w:pPr>
      <w:r>
        <w:rPr>
          <w:rFonts w:ascii="Times New Roman" w:hAnsi="Times New Roman"/>
          <w:b/>
          <w:color w:val="000000"/>
          <w:sz w:val="24"/>
        </w:rPr>
        <w:t xml:space="preserve">•  Operational Feasibility — </w:t>
      </w:r>
      <w:r>
        <w:rPr>
          <w:rFonts w:ascii="Times New Roman" w:hAnsi="Times New Roman"/>
          <w:color w:val="000000"/>
          <w:sz w:val="24"/>
        </w:rPr>
        <w:t>The intuitive, e-commerce-style interface allows non-technical residents to complete borrowings in under two minutes.</w:t>
      </w:r>
    </w:p>
    <w:p>
      <w:pPr>
        <w:spacing w:line="360" w:lineRule="auto" w:before="0" w:after="60"/>
        <w:ind w:left="504"/>
        <w:jc w:val="both"/>
      </w:pPr>
      <w:r>
        <w:rPr>
          <w:rFonts w:ascii="Times New Roman" w:hAnsi="Times New Roman"/>
          <w:b/>
          <w:color w:val="000000"/>
          <w:sz w:val="24"/>
        </w:rPr>
        <w:t xml:space="preserve">•  Economic Feasibility — </w:t>
      </w:r>
      <w:r>
        <w:rPr>
          <w:rFonts w:ascii="Times New Roman" w:hAnsi="Times New Roman"/>
          <w:color w:val="000000"/>
          <w:sz w:val="24"/>
        </w:rPr>
        <w:t>The application runs on perpetual free cloud tiers (TiDB Serverless and Render), incurring zero mandatory operational expenses.</w:t>
      </w:r>
    </w:p>
    <w:p>
      <w:r>
        <w:br w:type="page"/>
      </w:r>
    </w:p>
    <w:p>
      <w:pPr>
        <w:keepNext/>
        <w:spacing w:before="280" w:after="40" w:line="276" w:lineRule="auto"/>
        <w:jc w:val="center"/>
      </w:pPr>
      <w:r>
        <w:rPr>
          <w:rFonts w:ascii="Times New Roman" w:hAnsi="Times New Roman"/>
          <w:b/>
          <w:color w:val="000000"/>
          <w:sz w:val="28"/>
        </w:rPr>
        <w:t>CHAPTER 3</w:t>
      </w:r>
    </w:p>
    <w:p>
      <w:pPr>
        <w:keepNext/>
        <w:spacing w:before="0" w:after="280" w:line="276" w:lineRule="auto"/>
        <w:jc w:val="center"/>
      </w:pPr>
      <w:r>
        <w:rPr>
          <w:rFonts w:ascii="Times New Roman" w:hAnsi="Times New Roman"/>
          <w:b/>
          <w:color w:val="000000"/>
          <w:sz w:val="28"/>
        </w:rPr>
        <w:t>PROBLEM DESCRIPTION / MODULES DESCRIPTION</w:t>
      </w:r>
    </w:p>
    <w:p>
      <w:pPr>
        <w:keepNext/>
        <w:spacing w:before="200" w:after="60" w:line="288" w:lineRule="auto"/>
      </w:pPr>
      <w:r>
        <w:rPr>
          <w:rFonts w:ascii="Times New Roman" w:hAnsi="Times New Roman"/>
          <w:b/>
          <w:color w:val="000000"/>
          <w:sz w:val="28"/>
        </w:rPr>
        <w:t>3.1 Problem Description</w:t>
      </w:r>
    </w:p>
    <w:p>
      <w:pPr>
        <w:spacing w:line="360" w:lineRule="auto" w:before="0" w:after="80"/>
        <w:ind w:firstLine="403"/>
        <w:jc w:val="both"/>
      </w:pPr>
      <w:r>
        <w:rPr>
          <w:rFonts w:ascii="Times New Roman" w:hAnsi="Times New Roman"/>
          <w:color w:val="000000"/>
          <w:sz w:val="24"/>
        </w:rPr>
        <w:t>Modern urban residential communities suffer from high financial waste due to redundant domestic purchases. Residents buy tools, lawn mowers, ladders, and textbooks that sit idle for 95% of their lifespans. Simultaneously, neighbors living in the same building or street do not share these assets because no structured, trustworthy directory exists. WhatsApp groups are ephemeral and unsearchable; informal borrowings result in forgotten returns and broken items. The Community Item Lending System directly solves this problem by providing a permanent, organized digital hub with clear accountability.</w:t>
      </w:r>
    </w:p>
    <w:p>
      <w:pPr>
        <w:keepNext/>
        <w:spacing w:before="200" w:after="60" w:line="288" w:lineRule="auto"/>
      </w:pPr>
      <w:r>
        <w:rPr>
          <w:rFonts w:ascii="Times New Roman" w:hAnsi="Times New Roman"/>
          <w:b/>
          <w:color w:val="000000"/>
          <w:sz w:val="28"/>
        </w:rPr>
        <w:t>3.2 Module Structure Overview</w:t>
      </w:r>
    </w:p>
    <w:p>
      <w:pPr>
        <w:spacing w:line="360" w:lineRule="auto" w:before="0" w:after="80"/>
        <w:ind w:firstLine="403"/>
        <w:jc w:val="both"/>
      </w:pPr>
      <w:r>
        <w:rPr>
          <w:rFonts w:ascii="Times New Roman" w:hAnsi="Times New Roman"/>
          <w:color w:val="000000"/>
          <w:sz w:val="24"/>
        </w:rPr>
        <w:t>The system architecture is structured into seven decoupled, highly cohesive functional modules that operate collaboratively to support the entire lending lifecycle:</w:t>
      </w:r>
    </w:p>
    <w:p>
      <w:pPr>
        <w:keepNext/>
        <w:spacing w:before="200" w:after="60" w:line="288" w:lineRule="auto"/>
      </w:pPr>
      <w:r>
        <w:rPr>
          <w:rFonts w:ascii="Times New Roman" w:hAnsi="Times New Roman"/>
          <w:b/>
          <w:color w:val="000000"/>
          <w:sz w:val="28"/>
        </w:rPr>
        <w:t>3.3 User Authentication and Security Module</w:t>
      </w:r>
    </w:p>
    <w:p>
      <w:pPr>
        <w:spacing w:line="360" w:lineRule="auto" w:before="0" w:after="80"/>
        <w:ind w:firstLine="403"/>
        <w:jc w:val="both"/>
      </w:pPr>
      <w:r>
        <w:rPr>
          <w:rFonts w:ascii="Times New Roman" w:hAnsi="Times New Roman"/>
          <w:color w:val="000000"/>
          <w:sz w:val="24"/>
        </w:rPr>
        <w:t>Manages resident onboarding, credential verification, and session lifecycle. Passwords are encrypted using salted PBKDF2:SHA256 hashing with 260,000 iterations. Unauthorized access is prevented via custom `@login_required` view decorators.</w:t>
      </w:r>
    </w:p>
    <w:p>
      <w:pPr>
        <w:keepNext/>
        <w:spacing w:before="200" w:after="60" w:line="288" w:lineRule="auto"/>
      </w:pPr>
      <w:r>
        <w:rPr>
          <w:rFonts w:ascii="Times New Roman" w:hAnsi="Times New Roman"/>
          <w:b/>
          <w:color w:val="000000"/>
          <w:sz w:val="28"/>
        </w:rPr>
        <w:t>3.4 Item Catalog and Upload Module</w:t>
      </w:r>
    </w:p>
    <w:p>
      <w:pPr>
        <w:spacing w:line="360" w:lineRule="auto" w:before="0" w:after="80"/>
        <w:ind w:firstLine="403"/>
        <w:jc w:val="both"/>
      </w:pPr>
      <w:r>
        <w:rPr>
          <w:rFonts w:ascii="Times New Roman" w:hAnsi="Times New Roman"/>
          <w:color w:val="000000"/>
          <w:sz w:val="24"/>
        </w:rPr>
        <w:t>Enables owners to catalog household items by specifying titles, descriptions, categories (Books, Tools, Sports, Electronics, Household, Other), and uploading item photos. Images are validated for MIME types (PNG, JPG, JPEG, WEBP) and assigned unique cryptographic UUID v4 filenames.</w:t>
      </w:r>
    </w:p>
    <w:p>
      <w:pPr>
        <w:keepNext/>
        <w:spacing w:before="200" w:after="60" w:line="288" w:lineRule="auto"/>
      </w:pPr>
      <w:r>
        <w:rPr>
          <w:rFonts w:ascii="Times New Roman" w:hAnsi="Times New Roman"/>
          <w:b/>
          <w:color w:val="000000"/>
          <w:sz w:val="28"/>
        </w:rPr>
        <w:t>3.5 Search and Category Filtering Module</w:t>
      </w:r>
    </w:p>
    <w:p>
      <w:pPr>
        <w:spacing w:line="360" w:lineRule="auto" w:before="0" w:after="80"/>
        <w:ind w:firstLine="403"/>
        <w:jc w:val="both"/>
      </w:pPr>
      <w:r>
        <w:rPr>
          <w:rFonts w:ascii="Times New Roman" w:hAnsi="Times New Roman"/>
          <w:color w:val="000000"/>
          <w:sz w:val="24"/>
        </w:rPr>
        <w:t>Provides real-time discovery of shared resources. Borrowers can execute free-text keyword queries across item names and descriptions or filter resources by specific categories, displaying items with dynamic availability badges.</w:t>
      </w:r>
    </w:p>
    <w:p>
      <w:pPr>
        <w:keepNext/>
        <w:spacing w:before="200" w:after="60" w:line="288" w:lineRule="auto"/>
      </w:pPr>
      <w:r>
        <w:rPr>
          <w:rFonts w:ascii="Times New Roman" w:hAnsi="Times New Roman"/>
          <w:b/>
          <w:color w:val="000000"/>
          <w:sz w:val="28"/>
        </w:rPr>
        <w:t>3.6 Borrowing and Lending Workflow Module</w:t>
      </w:r>
    </w:p>
    <w:p>
      <w:pPr>
        <w:spacing w:line="360" w:lineRule="auto" w:before="0" w:after="80"/>
        <w:ind w:firstLine="403"/>
        <w:jc w:val="both"/>
      </w:pPr>
      <w:r>
        <w:rPr>
          <w:rFonts w:ascii="Times New Roman" w:hAnsi="Times New Roman"/>
          <w:color w:val="000000"/>
          <w:sz w:val="24"/>
        </w:rPr>
        <w:t>Governs the transaction lifecycle of an item. Enforces business rules preventing self-borrowing, generates pending requests, empowers owners to approve or reject requests, transitions items to 'Lent', and records completed return events in historical audit logs.</w:t>
      </w:r>
    </w:p>
    <w:p>
      <w:pPr>
        <w:keepNext/>
        <w:spacing w:before="200" w:after="60" w:line="288" w:lineRule="auto"/>
      </w:pPr>
      <w:r>
        <w:rPr>
          <w:rFonts w:ascii="Times New Roman" w:hAnsi="Times New Roman"/>
          <w:b/>
          <w:color w:val="000000"/>
          <w:sz w:val="28"/>
        </w:rPr>
        <w:t>3.7 Transaction Audit and Status Tracking Module</w:t>
      </w:r>
    </w:p>
    <w:p>
      <w:pPr>
        <w:spacing w:line="360" w:lineRule="auto" w:before="0" w:after="80"/>
        <w:ind w:firstLine="403"/>
        <w:jc w:val="both"/>
      </w:pPr>
      <w:r>
        <w:rPr>
          <w:rFonts w:ascii="Times New Roman" w:hAnsi="Times New Roman"/>
          <w:color w:val="000000"/>
          <w:sz w:val="24"/>
        </w:rPr>
        <w:t>Maintains immutable records of all lending transactions. Every status change (Pending -&gt; Approved / Rejected -&gt; Lent -&gt; Returned) is committed with foreign key references and server-side timestamps, providing permanent accountability.</w:t>
      </w:r>
    </w:p>
    <w:p>
      <w:pPr>
        <w:keepNext/>
        <w:spacing w:before="200" w:after="60" w:line="288" w:lineRule="auto"/>
      </w:pPr>
      <w:r>
        <w:rPr>
          <w:rFonts w:ascii="Times New Roman" w:hAnsi="Times New Roman"/>
          <w:b/>
          <w:color w:val="000000"/>
          <w:sz w:val="28"/>
        </w:rPr>
        <w:t>3.8 User Profile and Lending History Module</w:t>
      </w:r>
    </w:p>
    <w:p>
      <w:pPr>
        <w:spacing w:line="360" w:lineRule="auto" w:before="0" w:after="80"/>
        <w:ind w:firstLine="403"/>
        <w:jc w:val="both"/>
      </w:pPr>
      <w:r>
        <w:rPr>
          <w:rFonts w:ascii="Times New Roman" w:hAnsi="Times New Roman"/>
          <w:color w:val="000000"/>
          <w:sz w:val="24"/>
        </w:rPr>
        <w:t>Provides personalized member portals. Users view their active borrowings, listed catalog items, contact information, and overall sharing metrics, reinforcing neighborly trust.</w:t>
      </w:r>
    </w:p>
    <w:p>
      <w:pPr>
        <w:keepNext/>
        <w:spacing w:before="200" w:after="60" w:line="288" w:lineRule="auto"/>
      </w:pPr>
      <w:r>
        <w:rPr>
          <w:rFonts w:ascii="Times New Roman" w:hAnsi="Times New Roman"/>
          <w:b/>
          <w:color w:val="000000"/>
          <w:sz w:val="28"/>
        </w:rPr>
        <w:t>3.9 Session Management and Feedback Support</w:t>
      </w:r>
    </w:p>
    <w:p>
      <w:pPr>
        <w:spacing w:line="360" w:lineRule="auto" w:before="0" w:after="80"/>
        <w:ind w:firstLine="403"/>
        <w:jc w:val="both"/>
      </w:pPr>
      <w:r>
        <w:rPr>
          <w:rFonts w:ascii="Times New Roman" w:hAnsi="Times New Roman"/>
          <w:color w:val="000000"/>
          <w:sz w:val="24"/>
        </w:rPr>
        <w:t>Maintains encrypted, tamper-resistant HTTP cookies for session tracking. Automatically clears credentials upon logout and provides contextual flash alerts across all user actions.</w:t>
      </w:r>
    </w:p>
    <w:p>
      <w:r>
        <w:br w:type="page"/>
      </w:r>
    </w:p>
    <w:p>
      <w:pPr>
        <w:keepNext/>
        <w:spacing w:before="280" w:after="40" w:line="276" w:lineRule="auto"/>
        <w:jc w:val="center"/>
      </w:pPr>
      <w:r>
        <w:rPr>
          <w:rFonts w:ascii="Times New Roman" w:hAnsi="Times New Roman"/>
          <w:b/>
          <w:color w:val="000000"/>
          <w:sz w:val="28"/>
        </w:rPr>
        <w:t>CHAPTER 4</w:t>
      </w:r>
    </w:p>
    <w:p>
      <w:pPr>
        <w:keepNext/>
        <w:spacing w:before="0" w:after="280" w:line="276" w:lineRule="auto"/>
        <w:jc w:val="center"/>
      </w:pPr>
      <w:r>
        <w:rPr>
          <w:rFonts w:ascii="Times New Roman" w:hAnsi="Times New Roman"/>
          <w:b/>
          <w:color w:val="000000"/>
          <w:sz w:val="28"/>
        </w:rPr>
        <w:t>DESIGN</w:t>
      </w:r>
    </w:p>
    <w:p>
      <w:pPr>
        <w:spacing w:line="360" w:lineRule="auto" w:before="0" w:after="80"/>
        <w:ind w:firstLine="403"/>
        <w:jc w:val="both"/>
      </w:pPr>
      <w:r>
        <w:rPr>
          <w:rFonts w:ascii="Times New Roman" w:hAnsi="Times New Roman"/>
          <w:color w:val="000000"/>
          <w:sz w:val="24"/>
        </w:rPr>
        <w:t>System and database design translates functional requirements into concrete technical specifications. This chapter articulates the layered system architecture, data flow diagrams across three progressive levels, comprehensive UML models, relational database schemas, normalization to 3NF, physical data dictionaries, and user interface navigation flows.</w:t>
      </w:r>
    </w:p>
    <w:p>
      <w:pPr>
        <w:keepNext/>
        <w:spacing w:before="200" w:after="60" w:line="288" w:lineRule="auto"/>
      </w:pPr>
      <w:r>
        <w:rPr>
          <w:rFonts w:ascii="Times New Roman" w:hAnsi="Times New Roman"/>
          <w:b/>
          <w:color w:val="000000"/>
          <w:sz w:val="28"/>
        </w:rPr>
        <w:t>4.1 Design Overview and Architectural Principles</w:t>
      </w:r>
    </w:p>
    <w:p>
      <w:pPr>
        <w:spacing w:line="360" w:lineRule="auto" w:before="0" w:after="80"/>
        <w:ind w:firstLine="403"/>
        <w:jc w:val="both"/>
      </w:pPr>
      <w:r>
        <w:rPr>
          <w:rFonts w:ascii="Times New Roman" w:hAnsi="Times New Roman"/>
          <w:color w:val="000000"/>
          <w:sz w:val="24"/>
        </w:rPr>
        <w:t>The design of the Community Item Lending System is guided by four fundamental software engineering principles: loose coupling, high cohesion, defense-in-depth security, and database transactional integrity.</w:t>
      </w:r>
    </w:p>
    <w:p>
      <w:pPr>
        <w:keepNext/>
        <w:spacing w:before="200" w:after="60" w:line="288" w:lineRule="auto"/>
      </w:pPr>
      <w:r>
        <w:rPr>
          <w:rFonts w:ascii="Times New Roman" w:hAnsi="Times New Roman"/>
          <w:b/>
          <w:color w:val="000000"/>
          <w:sz w:val="28"/>
        </w:rPr>
        <w:t>4.2 Three-Tier Layered Architecture</w:t>
      </w:r>
    </w:p>
    <w:p>
      <w:pPr>
        <w:spacing w:line="360" w:lineRule="auto" w:before="0" w:after="80"/>
        <w:ind w:firstLine="403"/>
        <w:jc w:val="both"/>
      </w:pPr>
      <w:r>
        <w:rPr>
          <w:rFonts w:ascii="Times New Roman" w:hAnsi="Times New Roman"/>
          <w:color w:val="000000"/>
          <w:sz w:val="24"/>
        </w:rPr>
        <w:t>The platform adopts a decoupled three-tier architectural model that enforces strict separation of concerns between client presentation, application routing, and persistent database storage:</w:t>
      </w:r>
    </w:p>
    <w:p>
      <w:pPr>
        <w:spacing w:line="360" w:lineRule="auto" w:before="0" w:after="60"/>
        <w:ind w:left="504"/>
        <w:jc w:val="both"/>
      </w:pPr>
      <w:r>
        <w:rPr>
          <w:rFonts w:ascii="Times New Roman" w:hAnsi="Times New Roman"/>
          <w:b/>
          <w:color w:val="000000"/>
          <w:sz w:val="24"/>
        </w:rPr>
        <w:t xml:space="preserve">•  Presentation Tier — </w:t>
      </w:r>
      <w:r>
        <w:rPr>
          <w:rFonts w:ascii="Times New Roman" w:hAnsi="Times New Roman"/>
          <w:color w:val="000000"/>
          <w:sz w:val="24"/>
        </w:rPr>
        <w:t>Comprises responsive HTML5, CSS3, and JavaScript rendered server-side via Jinja2 templates, guaranteeing rapid initial page delivery.</w:t>
      </w:r>
    </w:p>
    <w:p>
      <w:pPr>
        <w:spacing w:line="360" w:lineRule="auto" w:before="0" w:after="60"/>
        <w:ind w:left="504"/>
        <w:jc w:val="both"/>
      </w:pPr>
      <w:r>
        <w:rPr>
          <w:rFonts w:ascii="Times New Roman" w:hAnsi="Times New Roman"/>
          <w:b/>
          <w:color w:val="000000"/>
          <w:sz w:val="24"/>
        </w:rPr>
        <w:t xml:space="preserve">•  Application Tier — </w:t>
      </w:r>
      <w:r>
        <w:rPr>
          <w:rFonts w:ascii="Times New Roman" w:hAnsi="Times New Roman"/>
          <w:color w:val="000000"/>
          <w:sz w:val="24"/>
        </w:rPr>
        <w:t>Python Flask controllers in `app.py` process incoming HTTP requests, enforce authentication, and coordinate business logic.</w:t>
      </w:r>
    </w:p>
    <w:p>
      <w:pPr>
        <w:spacing w:line="360" w:lineRule="auto" w:before="0" w:after="60"/>
        <w:ind w:left="504"/>
        <w:jc w:val="both"/>
      </w:pPr>
      <w:r>
        <w:rPr>
          <w:rFonts w:ascii="Times New Roman" w:hAnsi="Times New Roman"/>
          <w:b/>
          <w:color w:val="000000"/>
          <w:sz w:val="24"/>
        </w:rPr>
        <w:t xml:space="preserve">•  Data Persistence Tier — </w:t>
      </w:r>
      <w:r>
        <w:rPr>
          <w:rFonts w:ascii="Times New Roman" w:hAnsi="Times New Roman"/>
          <w:color w:val="000000"/>
          <w:sz w:val="24"/>
        </w:rPr>
        <w:t>TiDB Serverless Cloud relational database manages ACID transactions, while local file storage handles uploaded images.</w:t>
      </w:r>
    </w:p>
    <w:p>
      <w:pPr>
        <w:keepNext/>
        <w:spacing w:before="200" w:after="60" w:line="288" w:lineRule="auto"/>
      </w:pPr>
      <w:r>
        <w:rPr>
          <w:rFonts w:ascii="Times New Roman" w:hAnsi="Times New Roman"/>
          <w:b/>
          <w:color w:val="000000"/>
          <w:sz w:val="28"/>
        </w:rPr>
        <w:t>4.3 Data Flow Diagrams</w:t>
      </w:r>
    </w:p>
    <w:p>
      <w:pPr>
        <w:spacing w:line="360" w:lineRule="auto" w:before="0" w:after="80"/>
        <w:ind w:firstLine="403"/>
        <w:jc w:val="both"/>
      </w:pPr>
      <w:r>
        <w:rPr>
          <w:rFonts w:ascii="Times New Roman" w:hAnsi="Times New Roman"/>
          <w:color w:val="000000"/>
          <w:sz w:val="24"/>
        </w:rPr>
        <w:t>Data Flow Diagrams (DFDs) trace how information moves through the application across three progressive abstraction levels.</w:t>
      </w:r>
    </w:p>
    <w:p>
      <w:pPr>
        <w:keepNext/>
        <w:spacing w:before="160" w:after="40" w:line="288" w:lineRule="auto"/>
      </w:pPr>
      <w:r>
        <w:rPr>
          <w:rFonts w:ascii="Times New Roman" w:hAnsi="Times New Roman"/>
          <w:b/>
          <w:color w:val="000000"/>
          <w:sz w:val="26"/>
        </w:rPr>
        <w:t>4.3.1 DFD Level 0 — Context Diagram</w:t>
      </w:r>
    </w:p>
    <w:p>
      <w:pPr>
        <w:spacing w:line="360" w:lineRule="auto" w:before="0" w:after="80"/>
        <w:ind w:firstLine="403"/>
        <w:jc w:val="both"/>
      </w:pPr>
      <w:r>
        <w:rPr>
          <w:rFonts w:ascii="Times New Roman" w:hAnsi="Times New Roman"/>
          <w:color w:val="000000"/>
          <w:sz w:val="24"/>
        </w:rPr>
        <w:t>The Context Level Diagram represents the entire Community Item Lending System as a single centralized process interacting with external entities:</w:t>
      </w:r>
    </w:p>
    <w:p>
      <w:pPr>
        <w:keepNext/>
        <w:spacing w:before="120" w:after="40"/>
        <w:jc w:val="center"/>
      </w:pPr>
      <w:r>
        <w:drawing>
          <wp:inline xmlns:a="http://schemas.openxmlformats.org/drawingml/2006/main" xmlns:pic="http://schemas.openxmlformats.org/drawingml/2006/picture">
            <wp:extent cx="4114800" cy="2150358"/>
            <wp:docPr id="1" name="Picture 1"/>
            <wp:cNvGraphicFramePr>
              <a:graphicFrameLocks noChangeAspect="1"/>
            </wp:cNvGraphicFramePr>
            <a:graphic>
              <a:graphicData uri="http://schemas.openxmlformats.org/drawingml/2006/picture">
                <pic:pic>
                  <pic:nvPicPr>
                    <pic:cNvPr id="0" name="fig1_dfd_level0.png"/>
                    <pic:cNvPicPr/>
                  </pic:nvPicPr>
                  <pic:blipFill>
                    <a:blip r:embed="rId13"/>
                    <a:stretch>
                      <a:fillRect/>
                    </a:stretch>
                  </pic:blipFill>
                  <pic:spPr>
                    <a:xfrm>
                      <a:off x="0" y="0"/>
                      <a:ext cx="4114800" cy="2150358"/>
                    </a:xfrm>
                    <a:prstGeom prst="rect"/>
                  </pic:spPr>
                </pic:pic>
              </a:graphicData>
            </a:graphic>
          </wp:inline>
        </w:drawing>
      </w:r>
    </w:p>
    <w:p>
      <w:pPr>
        <w:keepNext/>
        <w:spacing w:before="40" w:after="160" w:line="276" w:lineRule="auto"/>
        <w:jc w:val="center"/>
      </w:pPr>
      <w:r>
        <w:rPr>
          <w:rFonts w:ascii="Times New Roman" w:hAnsi="Times New Roman"/>
          <w:b/>
          <w:color w:val="000000"/>
          <w:sz w:val="21"/>
        </w:rPr>
        <w:t xml:space="preserve">Fig. 4.1 </w:t>
      </w:r>
      <w:r>
        <w:rPr>
          <w:rFonts w:ascii="Times New Roman" w:hAnsi="Times New Roman"/>
          <w:i/>
          <w:color w:val="000000"/>
          <w:sz w:val="21"/>
        </w:rPr>
        <w:t>DFD Level 0 Context Diagram</w:t>
      </w:r>
    </w:p>
    <w:p>
      <w:pPr>
        <w:spacing w:line="360" w:lineRule="auto" w:before="0" w:after="80"/>
        <w:ind w:firstLine="403"/>
        <w:jc w:val="both"/>
      </w:pPr>
      <w:r>
        <w:rPr>
          <w:rFonts w:ascii="Times New Roman" w:hAnsi="Times New Roman"/>
          <w:color w:val="000000"/>
          <w:sz w:val="24"/>
        </w:rPr>
        <w:t>As shown in Fig. 4.1, the system mediates interactions between Item Owners, Borrowers, Community Members, and Administrators. Owners submit item listings and receive loan applications; Borrowers submit search queries and request items; Administrators receive system reports.</w:t>
      </w:r>
    </w:p>
    <w:p>
      <w:pPr>
        <w:keepNext/>
        <w:spacing w:before="160" w:after="40" w:line="288" w:lineRule="auto"/>
      </w:pPr>
      <w:r>
        <w:rPr>
          <w:rFonts w:ascii="Times New Roman" w:hAnsi="Times New Roman"/>
          <w:b/>
          <w:color w:val="000000"/>
          <w:sz w:val="26"/>
        </w:rPr>
        <w:t>4.3.2 DFD Level 1 — Subsystem Process Decomposition</w:t>
      </w:r>
    </w:p>
    <w:p>
      <w:pPr>
        <w:spacing w:line="360" w:lineRule="auto" w:before="0" w:after="80"/>
        <w:ind w:firstLine="403"/>
        <w:jc w:val="both"/>
      </w:pPr>
      <w:r>
        <w:rPr>
          <w:rFonts w:ascii="Times New Roman" w:hAnsi="Times New Roman"/>
          <w:color w:val="000000"/>
          <w:sz w:val="24"/>
        </w:rPr>
        <w:t>The Level 1 DFD decomposes the system into four primary functional subsystems interacting with persistent data stores:</w:t>
      </w:r>
    </w:p>
    <w:p>
      <w:pPr>
        <w:keepNext/>
        <w:spacing w:before="120" w:after="40"/>
        <w:jc w:val="center"/>
      </w:pPr>
      <w:r>
        <w:drawing>
          <wp:inline xmlns:a="http://schemas.openxmlformats.org/drawingml/2006/main" xmlns:pic="http://schemas.openxmlformats.org/drawingml/2006/picture">
            <wp:extent cx="4114800" cy="2175582"/>
            <wp:docPr id="2" name="Picture 2"/>
            <wp:cNvGraphicFramePr>
              <a:graphicFrameLocks noChangeAspect="1"/>
            </wp:cNvGraphicFramePr>
            <a:graphic>
              <a:graphicData uri="http://schemas.openxmlformats.org/drawingml/2006/picture">
                <pic:pic>
                  <pic:nvPicPr>
                    <pic:cNvPr id="0" name="fig2_dfd_level1.png"/>
                    <pic:cNvPicPr/>
                  </pic:nvPicPr>
                  <pic:blipFill>
                    <a:blip r:embed="rId14"/>
                    <a:stretch>
                      <a:fillRect/>
                    </a:stretch>
                  </pic:blipFill>
                  <pic:spPr>
                    <a:xfrm>
                      <a:off x="0" y="0"/>
                      <a:ext cx="4114800" cy="2175582"/>
                    </a:xfrm>
                    <a:prstGeom prst="rect"/>
                  </pic:spPr>
                </pic:pic>
              </a:graphicData>
            </a:graphic>
          </wp:inline>
        </w:drawing>
      </w:r>
    </w:p>
    <w:p>
      <w:pPr>
        <w:keepNext/>
        <w:spacing w:before="40" w:after="160" w:line="276" w:lineRule="auto"/>
        <w:jc w:val="center"/>
      </w:pPr>
      <w:r>
        <w:rPr>
          <w:rFonts w:ascii="Times New Roman" w:hAnsi="Times New Roman"/>
          <w:b/>
          <w:color w:val="000000"/>
          <w:sz w:val="21"/>
        </w:rPr>
        <w:t xml:space="preserve">Fig. 4.2 </w:t>
      </w:r>
      <w:r>
        <w:rPr>
          <w:rFonts w:ascii="Times New Roman" w:hAnsi="Times New Roman"/>
          <w:i/>
          <w:color w:val="000000"/>
          <w:sz w:val="21"/>
        </w:rPr>
        <w:t>DFD Level 1 Subsystem Process Diagram</w:t>
      </w:r>
    </w:p>
    <w:p>
      <w:pPr>
        <w:spacing w:line="360" w:lineRule="auto" w:before="0" w:after="80"/>
        <w:ind w:firstLine="403"/>
        <w:jc w:val="both"/>
      </w:pPr>
      <w:r>
        <w:rPr>
          <w:rFonts w:ascii="Times New Roman" w:hAnsi="Times New Roman"/>
          <w:color w:val="000000"/>
          <w:sz w:val="24"/>
        </w:rPr>
        <w:t>As depicted in Fig. 4.2, data flows between Process 1.0 (User Authentication &amp; Profile), Process 2.0 (Item Catalog Management), Process 3.0 (Search &amp; Discovery Engine), and Process 4.0 (Lending Workflow Engine), interfacing with Data Stores D1 (Users Table), D2 (Items Table), and D3 (Lending Requests Table).</w:t>
      </w:r>
    </w:p>
    <w:p>
      <w:pPr>
        <w:keepNext/>
        <w:spacing w:before="160" w:after="40" w:line="288" w:lineRule="auto"/>
      </w:pPr>
      <w:r>
        <w:rPr>
          <w:rFonts w:ascii="Times New Roman" w:hAnsi="Times New Roman"/>
          <w:b/>
          <w:color w:val="000000"/>
          <w:sz w:val="26"/>
        </w:rPr>
        <w:t>4.3.3 DFD Level 2 — Borrow Request Lifecycle</w:t>
      </w:r>
    </w:p>
    <w:p>
      <w:pPr>
        <w:spacing w:line="360" w:lineRule="auto" w:before="0" w:after="80"/>
        <w:ind w:firstLine="403"/>
        <w:jc w:val="both"/>
      </w:pPr>
      <w:r>
        <w:rPr>
          <w:rFonts w:ascii="Times New Roman" w:hAnsi="Times New Roman"/>
          <w:color w:val="000000"/>
          <w:sz w:val="24"/>
        </w:rPr>
        <w:t>The Level 2 DFD details the transaction subprocesses governing a borrow request from initiation to return confirmation:</w:t>
      </w:r>
    </w:p>
    <w:p>
      <w:pPr>
        <w:keepNext/>
        <w:spacing w:before="120" w:after="40"/>
        <w:jc w:val="center"/>
      </w:pPr>
      <w:r>
        <w:drawing>
          <wp:inline xmlns:a="http://schemas.openxmlformats.org/drawingml/2006/main" xmlns:pic="http://schemas.openxmlformats.org/drawingml/2006/picture">
            <wp:extent cx="4114800" cy="2074676"/>
            <wp:docPr id="3" name="Picture 3"/>
            <wp:cNvGraphicFramePr>
              <a:graphicFrameLocks noChangeAspect="1"/>
            </wp:cNvGraphicFramePr>
            <a:graphic>
              <a:graphicData uri="http://schemas.openxmlformats.org/drawingml/2006/picture">
                <pic:pic>
                  <pic:nvPicPr>
                    <pic:cNvPr id="0" name="fig3_dfd_level2.png"/>
                    <pic:cNvPicPr/>
                  </pic:nvPicPr>
                  <pic:blipFill>
                    <a:blip r:embed="rId15"/>
                    <a:stretch>
                      <a:fillRect/>
                    </a:stretch>
                  </pic:blipFill>
                  <pic:spPr>
                    <a:xfrm>
                      <a:off x="0" y="0"/>
                      <a:ext cx="4114800" cy="2074676"/>
                    </a:xfrm>
                    <a:prstGeom prst="rect"/>
                  </pic:spPr>
                </pic:pic>
              </a:graphicData>
            </a:graphic>
          </wp:inline>
        </w:drawing>
      </w:r>
    </w:p>
    <w:p>
      <w:pPr>
        <w:keepNext/>
        <w:spacing w:before="40" w:after="160" w:line="276" w:lineRule="auto"/>
        <w:jc w:val="center"/>
      </w:pPr>
      <w:r>
        <w:rPr>
          <w:rFonts w:ascii="Times New Roman" w:hAnsi="Times New Roman"/>
          <w:b/>
          <w:color w:val="000000"/>
          <w:sz w:val="21"/>
        </w:rPr>
        <w:t xml:space="preserve">Fig. 4.3 </w:t>
      </w:r>
      <w:r>
        <w:rPr>
          <w:rFonts w:ascii="Times New Roman" w:hAnsi="Times New Roman"/>
          <w:i/>
          <w:color w:val="000000"/>
          <w:sz w:val="21"/>
        </w:rPr>
        <w:t>DFD Level 2 Borrow Request &amp; State Lifecycle</w:t>
      </w:r>
    </w:p>
    <w:p>
      <w:pPr>
        <w:spacing w:line="360" w:lineRule="auto" w:before="0" w:after="80"/>
        <w:ind w:firstLine="403"/>
        <w:jc w:val="both"/>
      </w:pPr>
      <w:r>
        <w:rPr>
          <w:rFonts w:ascii="Times New Roman" w:hAnsi="Times New Roman"/>
          <w:color w:val="000000"/>
          <w:sz w:val="24"/>
        </w:rPr>
        <w:t>As illustrated in Fig. 4.3, the lifecycle encompasses Process 4.1 (Validate Item Availability), Process 4.2 (Create Borrow Request), Process 4.3 (Owner Decision Processing), and Process 4.4 (Update Status &amp; Confirm Return), guaranteeing state consistency across store D3.</w:t>
      </w:r>
    </w:p>
    <w:p>
      <w:pPr>
        <w:keepNext/>
        <w:spacing w:before="200" w:after="60" w:line="288" w:lineRule="auto"/>
      </w:pPr>
      <w:r>
        <w:rPr>
          <w:rFonts w:ascii="Times New Roman" w:hAnsi="Times New Roman"/>
          <w:b/>
          <w:color w:val="000000"/>
          <w:sz w:val="28"/>
        </w:rPr>
        <w:t>4.4 Unified Modeling Language (UML) Diagrams</w:t>
      </w:r>
    </w:p>
    <w:p>
      <w:pPr>
        <w:spacing w:line="360" w:lineRule="auto" w:before="0" w:after="80"/>
        <w:ind w:firstLine="403"/>
        <w:jc w:val="both"/>
      </w:pPr>
      <w:r>
        <w:rPr>
          <w:rFonts w:ascii="Times New Roman" w:hAnsi="Times New Roman"/>
          <w:color w:val="000000"/>
          <w:sz w:val="24"/>
        </w:rPr>
        <w:t>UML models formalize system interactions, static class structures, temporal message sequences, runtime object states, and control flow logic.</w:t>
      </w:r>
    </w:p>
    <w:p>
      <w:pPr>
        <w:keepNext/>
        <w:spacing w:before="160" w:after="40" w:line="288" w:lineRule="auto"/>
      </w:pPr>
      <w:r>
        <w:rPr>
          <w:rFonts w:ascii="Times New Roman" w:hAnsi="Times New Roman"/>
          <w:b/>
          <w:color w:val="000000"/>
          <w:sz w:val="26"/>
        </w:rPr>
        <w:t>4.4.1 UML Use Case Diagram</w:t>
      </w:r>
    </w:p>
    <w:p>
      <w:pPr>
        <w:spacing w:line="360" w:lineRule="auto" w:before="0" w:after="80"/>
        <w:ind w:firstLine="403"/>
        <w:jc w:val="both"/>
      </w:pPr>
      <w:r>
        <w:rPr>
          <w:rFonts w:ascii="Times New Roman" w:hAnsi="Times New Roman"/>
          <w:color w:val="000000"/>
          <w:sz w:val="24"/>
        </w:rPr>
        <w:t>The Use Case Diagram defines functional interactions between user roles and system capabilities within the application boundary:</w:t>
      </w:r>
    </w:p>
    <w:p>
      <w:pPr>
        <w:keepNext/>
        <w:spacing w:before="120" w:after="40"/>
        <w:jc w:val="center"/>
      </w:pPr>
      <w:r>
        <w:drawing>
          <wp:inline xmlns:a="http://schemas.openxmlformats.org/drawingml/2006/main" xmlns:pic="http://schemas.openxmlformats.org/drawingml/2006/picture">
            <wp:extent cx="4023360" cy="2243635"/>
            <wp:docPr id="4" name="Picture 4"/>
            <wp:cNvGraphicFramePr>
              <a:graphicFrameLocks noChangeAspect="1"/>
            </wp:cNvGraphicFramePr>
            <a:graphic>
              <a:graphicData uri="http://schemas.openxmlformats.org/drawingml/2006/picture">
                <pic:pic>
                  <pic:nvPicPr>
                    <pic:cNvPr id="0" name="fig4_uml_use_case.png"/>
                    <pic:cNvPicPr/>
                  </pic:nvPicPr>
                  <pic:blipFill>
                    <a:blip r:embed="rId16"/>
                    <a:stretch>
                      <a:fillRect/>
                    </a:stretch>
                  </pic:blipFill>
                  <pic:spPr>
                    <a:xfrm>
                      <a:off x="0" y="0"/>
                      <a:ext cx="4023360" cy="2243635"/>
                    </a:xfrm>
                    <a:prstGeom prst="rect"/>
                  </pic:spPr>
                </pic:pic>
              </a:graphicData>
            </a:graphic>
          </wp:inline>
        </w:drawing>
      </w:r>
    </w:p>
    <w:p>
      <w:pPr>
        <w:keepNext/>
        <w:spacing w:before="40" w:after="160" w:line="276" w:lineRule="auto"/>
        <w:jc w:val="center"/>
      </w:pPr>
      <w:r>
        <w:rPr>
          <w:rFonts w:ascii="Times New Roman" w:hAnsi="Times New Roman"/>
          <w:b/>
          <w:color w:val="000000"/>
          <w:sz w:val="21"/>
        </w:rPr>
        <w:t xml:space="preserve">Fig. 4.4 </w:t>
      </w:r>
      <w:r>
        <w:rPr>
          <w:rFonts w:ascii="Times New Roman" w:hAnsi="Times New Roman"/>
          <w:i/>
          <w:color w:val="000000"/>
          <w:sz w:val="21"/>
        </w:rPr>
        <w:t>UML Use Case Diagram</w:t>
      </w:r>
    </w:p>
    <w:p>
      <w:pPr>
        <w:keepNext/>
        <w:spacing w:before="160" w:after="60" w:line="276" w:lineRule="auto"/>
        <w:jc w:val="left"/>
      </w:pPr>
      <w:r>
        <w:rPr>
          <w:rFonts w:ascii="Times New Roman" w:hAnsi="Times New Roman"/>
          <w:b/>
          <w:color w:val="000000"/>
          <w:sz w:val="22"/>
        </w:rPr>
        <w:t xml:space="preserve">Table 4.1 </w:t>
      </w:r>
      <w:r>
        <w:rPr>
          <w:rFonts w:ascii="Times New Roman" w:hAnsi="Times New Roman"/>
          <w:b/>
          <w:color w:val="000000"/>
          <w:sz w:val="22"/>
        </w:rPr>
        <w:t>Use Case Specification Summary</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701"/>
        <w:gridCol w:w="1701"/>
        <w:gridCol w:w="1701"/>
        <w:gridCol w:w="1701"/>
        <w:gridCol w:w="1701"/>
      </w:tblGrid>
      <w:tr>
        <w:tc>
          <w:tcPr>
            <w:tcW w:type="dxa" w:w="1296"/>
          </w:tcPr>
          <w:p>
            <w:pPr>
              <w:spacing w:before="60" w:after="60" w:line="276" w:lineRule="auto"/>
            </w:pPr>
            <w:r>
              <w:rPr>
                <w:rFonts w:ascii="Times New Roman" w:hAnsi="Times New Roman"/>
                <w:b/>
                <w:color w:val="000000"/>
                <w:sz w:val="21"/>
              </w:rPr>
              <w:t>Use Case ID</w:t>
            </w:r>
          </w:p>
        </w:tc>
        <w:tc>
          <w:tcPr>
            <w:tcW w:type="dxa" w:w="2016"/>
          </w:tcPr>
          <w:p>
            <w:pPr>
              <w:spacing w:before="60" w:after="60" w:line="276" w:lineRule="auto"/>
            </w:pPr>
            <w:r>
              <w:rPr>
                <w:rFonts w:ascii="Times New Roman" w:hAnsi="Times New Roman"/>
                <w:b/>
                <w:color w:val="000000"/>
                <w:sz w:val="21"/>
              </w:rPr>
              <w:t>Use Case Name</w:t>
            </w:r>
          </w:p>
        </w:tc>
        <w:tc>
          <w:tcPr>
            <w:tcW w:type="dxa" w:w="1440"/>
          </w:tcPr>
          <w:p>
            <w:pPr>
              <w:spacing w:before="60" w:after="60" w:line="276" w:lineRule="auto"/>
            </w:pPr>
            <w:r>
              <w:rPr>
                <w:rFonts w:ascii="Times New Roman" w:hAnsi="Times New Roman"/>
                <w:b/>
                <w:color w:val="000000"/>
                <w:sz w:val="21"/>
              </w:rPr>
              <w:t>Primary Actor</w:t>
            </w:r>
          </w:p>
        </w:tc>
        <w:tc>
          <w:tcPr>
            <w:tcW w:type="dxa" w:w="1872"/>
          </w:tcPr>
          <w:p>
            <w:pPr>
              <w:spacing w:before="60" w:after="60" w:line="276" w:lineRule="auto"/>
            </w:pPr>
            <w:r>
              <w:rPr>
                <w:rFonts w:ascii="Times New Roman" w:hAnsi="Times New Roman"/>
                <w:b/>
                <w:color w:val="000000"/>
                <w:sz w:val="21"/>
              </w:rPr>
              <w:t>Preconditions</w:t>
            </w:r>
          </w:p>
        </w:tc>
        <w:tc>
          <w:tcPr>
            <w:tcW w:type="dxa" w:w="1872"/>
          </w:tcPr>
          <w:p>
            <w:pPr>
              <w:spacing w:before="60" w:after="60" w:line="276" w:lineRule="auto"/>
            </w:pPr>
            <w:r>
              <w:rPr>
                <w:rFonts w:ascii="Times New Roman" w:hAnsi="Times New Roman"/>
                <w:b/>
                <w:color w:val="000000"/>
                <w:sz w:val="21"/>
              </w:rPr>
              <w:t>Postconditions</w:t>
            </w:r>
          </w:p>
        </w:tc>
      </w:tr>
      <w:tr>
        <w:tc>
          <w:tcPr>
            <w:tcW w:type="dxa" w:w="1296"/>
          </w:tcPr>
          <w:p>
            <w:pPr>
              <w:spacing w:before="60" w:after="60" w:line="276" w:lineRule="auto"/>
            </w:pPr>
            <w:r>
              <w:rPr>
                <w:rFonts w:ascii="Times New Roman" w:hAnsi="Times New Roman"/>
                <w:color w:val="000000"/>
                <w:sz w:val="20"/>
              </w:rPr>
              <w:t>UC-01</w:t>
            </w:r>
          </w:p>
        </w:tc>
        <w:tc>
          <w:tcPr>
            <w:tcW w:type="dxa" w:w="2016"/>
          </w:tcPr>
          <w:p>
            <w:pPr>
              <w:spacing w:before="60" w:after="60" w:line="276" w:lineRule="auto"/>
            </w:pPr>
            <w:r>
              <w:rPr>
                <w:rFonts w:ascii="Times New Roman" w:hAnsi="Times New Roman"/>
                <w:color w:val="000000"/>
                <w:sz w:val="20"/>
              </w:rPr>
              <w:t>Register &amp; Authenticate</w:t>
            </w:r>
          </w:p>
        </w:tc>
        <w:tc>
          <w:tcPr>
            <w:tcW w:type="dxa" w:w="1440"/>
          </w:tcPr>
          <w:p>
            <w:pPr>
              <w:spacing w:before="60" w:after="60" w:line="276" w:lineRule="auto"/>
            </w:pPr>
            <w:r>
              <w:rPr>
                <w:rFonts w:ascii="Times New Roman" w:hAnsi="Times New Roman"/>
                <w:color w:val="000000"/>
                <w:sz w:val="20"/>
              </w:rPr>
              <w:t>All Users</w:t>
            </w:r>
          </w:p>
        </w:tc>
        <w:tc>
          <w:tcPr>
            <w:tcW w:type="dxa" w:w="1872"/>
          </w:tcPr>
          <w:p>
            <w:pPr>
              <w:spacing w:before="60" w:after="60" w:line="276" w:lineRule="auto"/>
            </w:pPr>
            <w:r>
              <w:rPr>
                <w:rFonts w:ascii="Times New Roman" w:hAnsi="Times New Roman"/>
                <w:color w:val="000000"/>
                <w:sz w:val="20"/>
              </w:rPr>
              <w:t>Valid email not in DB</w:t>
            </w:r>
          </w:p>
        </w:tc>
        <w:tc>
          <w:tcPr>
            <w:tcW w:type="dxa" w:w="1872"/>
          </w:tcPr>
          <w:p>
            <w:pPr>
              <w:spacing w:before="60" w:after="60" w:line="276" w:lineRule="auto"/>
            </w:pPr>
            <w:r>
              <w:rPr>
                <w:rFonts w:ascii="Times New Roman" w:hAnsi="Times New Roman"/>
                <w:color w:val="000000"/>
                <w:sz w:val="20"/>
              </w:rPr>
              <w:t>Active session created</w:t>
            </w:r>
          </w:p>
        </w:tc>
      </w:tr>
      <w:tr>
        <w:tc>
          <w:tcPr>
            <w:tcW w:type="dxa" w:w="1296"/>
          </w:tcPr>
          <w:p>
            <w:pPr>
              <w:spacing w:before="60" w:after="60" w:line="276" w:lineRule="auto"/>
            </w:pPr>
            <w:r>
              <w:rPr>
                <w:rFonts w:ascii="Times New Roman" w:hAnsi="Times New Roman"/>
                <w:color w:val="000000"/>
                <w:sz w:val="20"/>
              </w:rPr>
              <w:t>UC-02</w:t>
            </w:r>
          </w:p>
        </w:tc>
        <w:tc>
          <w:tcPr>
            <w:tcW w:type="dxa" w:w="2016"/>
          </w:tcPr>
          <w:p>
            <w:pPr>
              <w:spacing w:before="60" w:after="60" w:line="276" w:lineRule="auto"/>
            </w:pPr>
            <w:r>
              <w:rPr>
                <w:rFonts w:ascii="Times New Roman" w:hAnsi="Times New Roman"/>
                <w:color w:val="000000"/>
                <w:sz w:val="20"/>
              </w:rPr>
              <w:t>List Household Item</w:t>
            </w:r>
          </w:p>
        </w:tc>
        <w:tc>
          <w:tcPr>
            <w:tcW w:type="dxa" w:w="1440"/>
          </w:tcPr>
          <w:p>
            <w:pPr>
              <w:spacing w:before="60" w:after="60" w:line="276" w:lineRule="auto"/>
            </w:pPr>
            <w:r>
              <w:rPr>
                <w:rFonts w:ascii="Times New Roman" w:hAnsi="Times New Roman"/>
                <w:color w:val="000000"/>
                <w:sz w:val="20"/>
              </w:rPr>
              <w:t>Item Owner</w:t>
            </w:r>
          </w:p>
        </w:tc>
        <w:tc>
          <w:tcPr>
            <w:tcW w:type="dxa" w:w="1872"/>
          </w:tcPr>
          <w:p>
            <w:pPr>
              <w:spacing w:before="60" w:after="60" w:line="276" w:lineRule="auto"/>
            </w:pPr>
            <w:r>
              <w:rPr>
                <w:rFonts w:ascii="Times New Roman" w:hAnsi="Times New Roman"/>
                <w:color w:val="000000"/>
                <w:sz w:val="20"/>
              </w:rPr>
              <w:t>Authenticated session</w:t>
            </w:r>
          </w:p>
        </w:tc>
        <w:tc>
          <w:tcPr>
            <w:tcW w:type="dxa" w:w="1872"/>
          </w:tcPr>
          <w:p>
            <w:pPr>
              <w:spacing w:before="60" w:after="60" w:line="276" w:lineRule="auto"/>
            </w:pPr>
            <w:r>
              <w:rPr>
                <w:rFonts w:ascii="Times New Roman" w:hAnsi="Times New Roman"/>
                <w:color w:val="000000"/>
                <w:sz w:val="20"/>
              </w:rPr>
              <w:t>Item saved in catalog</w:t>
            </w:r>
          </w:p>
        </w:tc>
      </w:tr>
      <w:tr>
        <w:tc>
          <w:tcPr>
            <w:tcW w:type="dxa" w:w="1296"/>
          </w:tcPr>
          <w:p>
            <w:pPr>
              <w:spacing w:before="60" w:after="60" w:line="276" w:lineRule="auto"/>
            </w:pPr>
            <w:r>
              <w:rPr>
                <w:rFonts w:ascii="Times New Roman" w:hAnsi="Times New Roman"/>
                <w:color w:val="000000"/>
                <w:sz w:val="20"/>
              </w:rPr>
              <w:t>UC-03</w:t>
            </w:r>
          </w:p>
        </w:tc>
        <w:tc>
          <w:tcPr>
            <w:tcW w:type="dxa" w:w="2016"/>
          </w:tcPr>
          <w:p>
            <w:pPr>
              <w:spacing w:before="60" w:after="60" w:line="276" w:lineRule="auto"/>
            </w:pPr>
            <w:r>
              <w:rPr>
                <w:rFonts w:ascii="Times New Roman" w:hAnsi="Times New Roman"/>
                <w:color w:val="000000"/>
                <w:sz w:val="20"/>
              </w:rPr>
              <w:t>Browse &amp; Search Items</w:t>
            </w:r>
          </w:p>
        </w:tc>
        <w:tc>
          <w:tcPr>
            <w:tcW w:type="dxa" w:w="1440"/>
          </w:tcPr>
          <w:p>
            <w:pPr>
              <w:spacing w:before="60" w:after="60" w:line="276" w:lineRule="auto"/>
            </w:pPr>
            <w:r>
              <w:rPr>
                <w:rFonts w:ascii="Times New Roman" w:hAnsi="Times New Roman"/>
                <w:color w:val="000000"/>
                <w:sz w:val="20"/>
              </w:rPr>
              <w:t>Borrower</w:t>
            </w:r>
          </w:p>
        </w:tc>
        <w:tc>
          <w:tcPr>
            <w:tcW w:type="dxa" w:w="1872"/>
          </w:tcPr>
          <w:p>
            <w:pPr>
              <w:spacing w:before="60" w:after="60" w:line="276" w:lineRule="auto"/>
            </w:pPr>
            <w:r>
              <w:rPr>
                <w:rFonts w:ascii="Times New Roman" w:hAnsi="Times New Roman"/>
                <w:color w:val="000000"/>
                <w:sz w:val="20"/>
              </w:rPr>
              <w:t>None (Public catalog)</w:t>
            </w:r>
          </w:p>
        </w:tc>
        <w:tc>
          <w:tcPr>
            <w:tcW w:type="dxa" w:w="1872"/>
          </w:tcPr>
          <w:p>
            <w:pPr>
              <w:spacing w:before="60" w:after="60" w:line="276" w:lineRule="auto"/>
            </w:pPr>
            <w:r>
              <w:rPr>
                <w:rFonts w:ascii="Times New Roman" w:hAnsi="Times New Roman"/>
                <w:color w:val="000000"/>
                <w:sz w:val="20"/>
              </w:rPr>
              <w:t>Filtered items displayed</w:t>
            </w:r>
          </w:p>
        </w:tc>
      </w:tr>
      <w:tr>
        <w:tc>
          <w:tcPr>
            <w:tcW w:type="dxa" w:w="1296"/>
          </w:tcPr>
          <w:p>
            <w:pPr>
              <w:spacing w:before="60" w:after="60" w:line="276" w:lineRule="auto"/>
            </w:pPr>
            <w:r>
              <w:rPr>
                <w:rFonts w:ascii="Times New Roman" w:hAnsi="Times New Roman"/>
                <w:color w:val="000000"/>
                <w:sz w:val="20"/>
              </w:rPr>
              <w:t>UC-04</w:t>
            </w:r>
          </w:p>
        </w:tc>
        <w:tc>
          <w:tcPr>
            <w:tcW w:type="dxa" w:w="2016"/>
          </w:tcPr>
          <w:p>
            <w:pPr>
              <w:spacing w:before="60" w:after="60" w:line="276" w:lineRule="auto"/>
            </w:pPr>
            <w:r>
              <w:rPr>
                <w:rFonts w:ascii="Times New Roman" w:hAnsi="Times New Roman"/>
                <w:color w:val="000000"/>
                <w:sz w:val="20"/>
              </w:rPr>
              <w:t>Submit Borrow Request</w:t>
            </w:r>
          </w:p>
        </w:tc>
        <w:tc>
          <w:tcPr>
            <w:tcW w:type="dxa" w:w="1440"/>
          </w:tcPr>
          <w:p>
            <w:pPr>
              <w:spacing w:before="60" w:after="60" w:line="276" w:lineRule="auto"/>
            </w:pPr>
            <w:r>
              <w:rPr>
                <w:rFonts w:ascii="Times New Roman" w:hAnsi="Times New Roman"/>
                <w:color w:val="000000"/>
                <w:sz w:val="20"/>
              </w:rPr>
              <w:t>Borrower</w:t>
            </w:r>
          </w:p>
        </w:tc>
        <w:tc>
          <w:tcPr>
            <w:tcW w:type="dxa" w:w="1872"/>
          </w:tcPr>
          <w:p>
            <w:pPr>
              <w:spacing w:before="60" w:after="60" w:line="276" w:lineRule="auto"/>
            </w:pPr>
            <w:r>
              <w:rPr>
                <w:rFonts w:ascii="Times New Roman" w:hAnsi="Times New Roman"/>
                <w:color w:val="000000"/>
                <w:sz w:val="20"/>
              </w:rPr>
              <w:t>Item status 'Available'</w:t>
            </w:r>
          </w:p>
        </w:tc>
        <w:tc>
          <w:tcPr>
            <w:tcW w:type="dxa" w:w="1872"/>
          </w:tcPr>
          <w:p>
            <w:pPr>
              <w:spacing w:before="60" w:after="60" w:line="276" w:lineRule="auto"/>
            </w:pPr>
            <w:r>
              <w:rPr>
                <w:rFonts w:ascii="Times New Roman" w:hAnsi="Times New Roman"/>
                <w:color w:val="000000"/>
                <w:sz w:val="20"/>
              </w:rPr>
              <w:t>Request logged as 'Pending'</w:t>
            </w:r>
          </w:p>
        </w:tc>
      </w:tr>
      <w:tr>
        <w:tc>
          <w:tcPr>
            <w:tcW w:type="dxa" w:w="1296"/>
          </w:tcPr>
          <w:p>
            <w:pPr>
              <w:spacing w:before="60" w:after="60" w:line="276" w:lineRule="auto"/>
            </w:pPr>
            <w:r>
              <w:rPr>
                <w:rFonts w:ascii="Times New Roman" w:hAnsi="Times New Roman"/>
                <w:color w:val="000000"/>
                <w:sz w:val="20"/>
              </w:rPr>
              <w:t>UC-05</w:t>
            </w:r>
          </w:p>
        </w:tc>
        <w:tc>
          <w:tcPr>
            <w:tcW w:type="dxa" w:w="2016"/>
          </w:tcPr>
          <w:p>
            <w:pPr>
              <w:spacing w:before="60" w:after="60" w:line="276" w:lineRule="auto"/>
            </w:pPr>
            <w:r>
              <w:rPr>
                <w:rFonts w:ascii="Times New Roman" w:hAnsi="Times New Roman"/>
                <w:color w:val="000000"/>
                <w:sz w:val="20"/>
              </w:rPr>
              <w:t>Approve / Reject Request</w:t>
            </w:r>
          </w:p>
        </w:tc>
        <w:tc>
          <w:tcPr>
            <w:tcW w:type="dxa" w:w="1440"/>
          </w:tcPr>
          <w:p>
            <w:pPr>
              <w:spacing w:before="60" w:after="60" w:line="276" w:lineRule="auto"/>
            </w:pPr>
            <w:r>
              <w:rPr>
                <w:rFonts w:ascii="Times New Roman" w:hAnsi="Times New Roman"/>
                <w:color w:val="000000"/>
                <w:sz w:val="20"/>
              </w:rPr>
              <w:t>Item Owner</w:t>
            </w:r>
          </w:p>
        </w:tc>
        <w:tc>
          <w:tcPr>
            <w:tcW w:type="dxa" w:w="1872"/>
          </w:tcPr>
          <w:p>
            <w:pPr>
              <w:spacing w:before="60" w:after="60" w:line="276" w:lineRule="auto"/>
            </w:pPr>
            <w:r>
              <w:rPr>
                <w:rFonts w:ascii="Times New Roman" w:hAnsi="Times New Roman"/>
                <w:color w:val="000000"/>
                <w:sz w:val="20"/>
              </w:rPr>
              <w:t>Pending request exists</w:t>
            </w:r>
          </w:p>
        </w:tc>
        <w:tc>
          <w:tcPr>
            <w:tcW w:type="dxa" w:w="1872"/>
          </w:tcPr>
          <w:p>
            <w:pPr>
              <w:spacing w:before="60" w:after="60" w:line="276" w:lineRule="auto"/>
            </w:pPr>
            <w:r>
              <w:rPr>
                <w:rFonts w:ascii="Times New Roman" w:hAnsi="Times New Roman"/>
                <w:color w:val="000000"/>
                <w:sz w:val="20"/>
              </w:rPr>
              <w:t>Status -&gt; 'Approved'/'Rejected'</w:t>
            </w:r>
          </w:p>
        </w:tc>
      </w:tr>
      <w:tr>
        <w:tc>
          <w:tcPr>
            <w:tcW w:type="dxa" w:w="1296"/>
          </w:tcPr>
          <w:p>
            <w:pPr>
              <w:spacing w:before="60" w:after="60" w:line="276" w:lineRule="auto"/>
            </w:pPr>
            <w:r>
              <w:rPr>
                <w:rFonts w:ascii="Times New Roman" w:hAnsi="Times New Roman"/>
                <w:color w:val="000000"/>
                <w:sz w:val="20"/>
              </w:rPr>
              <w:t>UC-06</w:t>
            </w:r>
          </w:p>
        </w:tc>
        <w:tc>
          <w:tcPr>
            <w:tcW w:type="dxa" w:w="2016"/>
          </w:tcPr>
          <w:p>
            <w:pPr>
              <w:spacing w:before="60" w:after="60" w:line="276" w:lineRule="auto"/>
            </w:pPr>
            <w:r>
              <w:rPr>
                <w:rFonts w:ascii="Times New Roman" w:hAnsi="Times New Roman"/>
                <w:color w:val="000000"/>
                <w:sz w:val="20"/>
              </w:rPr>
              <w:t>Mark Item Returned</w:t>
            </w:r>
          </w:p>
        </w:tc>
        <w:tc>
          <w:tcPr>
            <w:tcW w:type="dxa" w:w="1440"/>
          </w:tcPr>
          <w:p>
            <w:pPr>
              <w:spacing w:before="60" w:after="60" w:line="276" w:lineRule="auto"/>
            </w:pPr>
            <w:r>
              <w:rPr>
                <w:rFonts w:ascii="Times New Roman" w:hAnsi="Times New Roman"/>
                <w:color w:val="000000"/>
                <w:sz w:val="20"/>
              </w:rPr>
              <w:t>Item Owner</w:t>
            </w:r>
          </w:p>
        </w:tc>
        <w:tc>
          <w:tcPr>
            <w:tcW w:type="dxa" w:w="1872"/>
          </w:tcPr>
          <w:p>
            <w:pPr>
              <w:spacing w:before="60" w:after="60" w:line="276" w:lineRule="auto"/>
            </w:pPr>
            <w:r>
              <w:rPr>
                <w:rFonts w:ascii="Times New Roman" w:hAnsi="Times New Roman"/>
                <w:color w:val="000000"/>
                <w:sz w:val="20"/>
              </w:rPr>
              <w:t>Item status 'Lent'</w:t>
            </w:r>
          </w:p>
        </w:tc>
        <w:tc>
          <w:tcPr>
            <w:tcW w:type="dxa" w:w="1872"/>
          </w:tcPr>
          <w:p>
            <w:pPr>
              <w:spacing w:before="60" w:after="60" w:line="276" w:lineRule="auto"/>
            </w:pPr>
            <w:r>
              <w:rPr>
                <w:rFonts w:ascii="Times New Roman" w:hAnsi="Times New Roman"/>
                <w:color w:val="000000"/>
                <w:sz w:val="20"/>
              </w:rPr>
              <w:t>Status reset to 'Available'</w:t>
            </w:r>
          </w:p>
        </w:tc>
      </w:tr>
    </w:tbl>
    <w:p>
      <w:pPr>
        <w:spacing w:before="0" w:after="80"/>
      </w:pPr>
    </w:p>
    <w:p>
      <w:pPr>
        <w:keepNext/>
        <w:spacing w:before="160" w:after="40" w:line="288" w:lineRule="auto"/>
      </w:pPr>
      <w:r>
        <w:rPr>
          <w:rFonts w:ascii="Times New Roman" w:hAnsi="Times New Roman"/>
          <w:b/>
          <w:color w:val="000000"/>
          <w:sz w:val="26"/>
        </w:rPr>
        <w:t>4.4.2 UML Class Diagram</w:t>
      </w:r>
    </w:p>
    <w:p>
      <w:pPr>
        <w:spacing w:line="360" w:lineRule="auto" w:before="0" w:after="80"/>
        <w:ind w:firstLine="403"/>
        <w:jc w:val="both"/>
      </w:pPr>
      <w:r>
        <w:rPr>
          <w:rFonts w:ascii="Times New Roman" w:hAnsi="Times New Roman"/>
          <w:color w:val="000000"/>
          <w:sz w:val="24"/>
        </w:rPr>
        <w:t>The Class Diagram models static system entities, encapsulation attributes, member methods, and cardinality associations:</w:t>
      </w:r>
    </w:p>
    <w:p>
      <w:pPr>
        <w:keepNext/>
        <w:spacing w:before="120" w:after="40"/>
        <w:jc w:val="center"/>
      </w:pPr>
      <w:r>
        <w:drawing>
          <wp:inline xmlns:a="http://schemas.openxmlformats.org/drawingml/2006/main" xmlns:pic="http://schemas.openxmlformats.org/drawingml/2006/picture">
            <wp:extent cx="4023360" cy="2243635"/>
            <wp:docPr id="5" name="Picture 5"/>
            <wp:cNvGraphicFramePr>
              <a:graphicFrameLocks noChangeAspect="1"/>
            </wp:cNvGraphicFramePr>
            <a:graphic>
              <a:graphicData uri="http://schemas.openxmlformats.org/drawingml/2006/picture">
                <pic:pic>
                  <pic:nvPicPr>
                    <pic:cNvPr id="0" name="fig5_uml_class_diagram.png"/>
                    <pic:cNvPicPr/>
                  </pic:nvPicPr>
                  <pic:blipFill>
                    <a:blip r:embed="rId17"/>
                    <a:stretch>
                      <a:fillRect/>
                    </a:stretch>
                  </pic:blipFill>
                  <pic:spPr>
                    <a:xfrm>
                      <a:off x="0" y="0"/>
                      <a:ext cx="4023360" cy="2243635"/>
                    </a:xfrm>
                    <a:prstGeom prst="rect"/>
                  </pic:spPr>
                </pic:pic>
              </a:graphicData>
            </a:graphic>
          </wp:inline>
        </w:drawing>
      </w:r>
    </w:p>
    <w:p>
      <w:pPr>
        <w:keepNext/>
        <w:spacing w:before="40" w:after="160" w:line="276" w:lineRule="auto"/>
        <w:jc w:val="center"/>
      </w:pPr>
      <w:r>
        <w:rPr>
          <w:rFonts w:ascii="Times New Roman" w:hAnsi="Times New Roman"/>
          <w:b/>
          <w:color w:val="000000"/>
          <w:sz w:val="21"/>
        </w:rPr>
        <w:t xml:space="preserve">Fig. 4.5 </w:t>
      </w:r>
      <w:r>
        <w:rPr>
          <w:rFonts w:ascii="Times New Roman" w:hAnsi="Times New Roman"/>
          <w:i/>
          <w:color w:val="000000"/>
          <w:sz w:val="21"/>
        </w:rPr>
        <w:t>UML Class Diagram</w:t>
      </w:r>
    </w:p>
    <w:p>
      <w:pPr>
        <w:spacing w:line="360" w:lineRule="auto" w:before="0" w:after="80"/>
        <w:ind w:firstLine="403"/>
        <w:jc w:val="both"/>
      </w:pPr>
      <w:r>
        <w:rPr>
          <w:rFonts w:ascii="Times New Roman" w:hAnsi="Times New Roman"/>
          <w:color w:val="000000"/>
          <w:sz w:val="24"/>
        </w:rPr>
        <w:t>As shown in Fig. 4.5, entity classes `User`, `Item`, and `LendingRequest` maintain relational associations (`1..* Lists`, `1..* Initiates`). Methods encapsulate authentication, catalog manipulation, and transaction state changes.</w:t>
      </w:r>
    </w:p>
    <w:p>
      <w:pPr>
        <w:keepNext/>
        <w:spacing w:before="160" w:after="40" w:line="288" w:lineRule="auto"/>
      </w:pPr>
      <w:r>
        <w:rPr>
          <w:rFonts w:ascii="Times New Roman" w:hAnsi="Times New Roman"/>
          <w:b/>
          <w:color w:val="000000"/>
          <w:sz w:val="26"/>
        </w:rPr>
        <w:t>4.4.3 UML Sequence Diagram</w:t>
      </w:r>
    </w:p>
    <w:p>
      <w:pPr>
        <w:spacing w:line="360" w:lineRule="auto" w:before="0" w:after="80"/>
        <w:ind w:firstLine="403"/>
        <w:jc w:val="both"/>
      </w:pPr>
      <w:r>
        <w:rPr>
          <w:rFonts w:ascii="Times New Roman" w:hAnsi="Times New Roman"/>
          <w:color w:val="000000"/>
          <w:sz w:val="24"/>
        </w:rPr>
        <w:t>The Sequence Diagram visualizes chronological message passing across client browser, Flask controller, and cloud database:</w:t>
      </w:r>
    </w:p>
    <w:p>
      <w:pPr>
        <w:keepNext/>
        <w:spacing w:before="120" w:after="40"/>
        <w:jc w:val="center"/>
      </w:pPr>
      <w:r>
        <w:drawing>
          <wp:inline xmlns:a="http://schemas.openxmlformats.org/drawingml/2006/main" xmlns:pic="http://schemas.openxmlformats.org/drawingml/2006/picture">
            <wp:extent cx="4206240" cy="2956367"/>
            <wp:docPr id="6" name="Picture 6"/>
            <wp:cNvGraphicFramePr>
              <a:graphicFrameLocks noChangeAspect="1"/>
            </wp:cNvGraphicFramePr>
            <a:graphic>
              <a:graphicData uri="http://schemas.openxmlformats.org/drawingml/2006/picture">
                <pic:pic>
                  <pic:nvPicPr>
                    <pic:cNvPr id="0" name="fig10_uml_sequence.png"/>
                    <pic:cNvPicPr/>
                  </pic:nvPicPr>
                  <pic:blipFill>
                    <a:blip r:embed="rId18"/>
                    <a:stretch>
                      <a:fillRect/>
                    </a:stretch>
                  </pic:blipFill>
                  <pic:spPr>
                    <a:xfrm>
                      <a:off x="0" y="0"/>
                      <a:ext cx="4206240" cy="2956367"/>
                    </a:xfrm>
                    <a:prstGeom prst="rect"/>
                  </pic:spPr>
                </pic:pic>
              </a:graphicData>
            </a:graphic>
          </wp:inline>
        </w:drawing>
      </w:r>
    </w:p>
    <w:p>
      <w:pPr>
        <w:keepNext/>
        <w:spacing w:before="40" w:after="160" w:line="276" w:lineRule="auto"/>
        <w:jc w:val="center"/>
      </w:pPr>
      <w:r>
        <w:rPr>
          <w:rFonts w:ascii="Times New Roman" w:hAnsi="Times New Roman"/>
          <w:b/>
          <w:color w:val="000000"/>
          <w:sz w:val="21"/>
        </w:rPr>
        <w:t xml:space="preserve">Fig. 4.6 </w:t>
      </w:r>
      <w:r>
        <w:rPr>
          <w:rFonts w:ascii="Times New Roman" w:hAnsi="Times New Roman"/>
          <w:i/>
          <w:color w:val="000000"/>
          <w:sz w:val="21"/>
        </w:rPr>
        <w:t>UML Sequence Diagram for Borrow Request</w:t>
      </w:r>
    </w:p>
    <w:p>
      <w:pPr>
        <w:spacing w:line="360" w:lineRule="auto" w:before="0" w:after="80"/>
        <w:ind w:firstLine="403"/>
        <w:jc w:val="both"/>
      </w:pPr>
      <w:r>
        <w:rPr>
          <w:rFonts w:ascii="Times New Roman" w:hAnsi="Times New Roman"/>
          <w:color w:val="000000"/>
          <w:sz w:val="24"/>
        </w:rPr>
        <w:t>Fig. 4.6 illustrates the nine-step message interchange: from borrower form submission, controller availability verification against TiDB Cloud, transactional record insertion, to owner dashboard notification rendering.</w:t>
      </w:r>
    </w:p>
    <w:p>
      <w:pPr>
        <w:keepNext/>
        <w:spacing w:before="160" w:after="40" w:line="288" w:lineRule="auto"/>
      </w:pPr>
      <w:r>
        <w:rPr>
          <w:rFonts w:ascii="Times New Roman" w:hAnsi="Times New Roman"/>
          <w:b/>
          <w:color w:val="000000"/>
          <w:sz w:val="26"/>
        </w:rPr>
        <w:t>4.4.4 UML Object Diagram</w:t>
      </w:r>
    </w:p>
    <w:p>
      <w:pPr>
        <w:spacing w:line="360" w:lineRule="auto" w:before="0" w:after="80"/>
        <w:ind w:firstLine="403"/>
        <w:jc w:val="both"/>
      </w:pPr>
      <w:r>
        <w:rPr>
          <w:rFonts w:ascii="Times New Roman" w:hAnsi="Times New Roman"/>
          <w:color w:val="000000"/>
          <w:sz w:val="24"/>
        </w:rPr>
        <w:t>The Object Diagram depicts a concrete runtime instance snapshot of interacting objects during an active borrowing transaction:</w:t>
      </w:r>
    </w:p>
    <w:p>
      <w:pPr>
        <w:keepNext/>
        <w:spacing w:before="120" w:after="40"/>
        <w:jc w:val="center"/>
      </w:pPr>
      <w:r>
        <w:drawing>
          <wp:inline xmlns:a="http://schemas.openxmlformats.org/drawingml/2006/main" xmlns:pic="http://schemas.openxmlformats.org/drawingml/2006/picture">
            <wp:extent cx="4206240" cy="2456417"/>
            <wp:docPr id="7" name="Picture 7"/>
            <wp:cNvGraphicFramePr>
              <a:graphicFrameLocks noChangeAspect="1"/>
            </wp:cNvGraphicFramePr>
            <a:graphic>
              <a:graphicData uri="http://schemas.openxmlformats.org/drawingml/2006/picture">
                <pic:pic>
                  <pic:nvPicPr>
                    <pic:cNvPr id="0" name="fig11_uml_object.png"/>
                    <pic:cNvPicPr/>
                  </pic:nvPicPr>
                  <pic:blipFill>
                    <a:blip r:embed="rId19"/>
                    <a:stretch>
                      <a:fillRect/>
                    </a:stretch>
                  </pic:blipFill>
                  <pic:spPr>
                    <a:xfrm>
                      <a:off x="0" y="0"/>
                      <a:ext cx="4206240" cy="2456417"/>
                    </a:xfrm>
                    <a:prstGeom prst="rect"/>
                  </pic:spPr>
                </pic:pic>
              </a:graphicData>
            </a:graphic>
          </wp:inline>
        </w:drawing>
      </w:r>
    </w:p>
    <w:p>
      <w:pPr>
        <w:keepNext/>
        <w:spacing w:before="40" w:after="160" w:line="276" w:lineRule="auto"/>
        <w:jc w:val="center"/>
      </w:pPr>
      <w:r>
        <w:rPr>
          <w:rFonts w:ascii="Times New Roman" w:hAnsi="Times New Roman"/>
          <w:b/>
          <w:color w:val="000000"/>
          <w:sz w:val="21"/>
        </w:rPr>
        <w:t xml:space="preserve">Fig. 4.7 </w:t>
      </w:r>
      <w:r>
        <w:rPr>
          <w:rFonts w:ascii="Times New Roman" w:hAnsi="Times New Roman"/>
          <w:i/>
          <w:color w:val="000000"/>
          <w:sz w:val="21"/>
        </w:rPr>
        <w:t>UML Object Diagram of Active Runtime Instances</w:t>
      </w:r>
    </w:p>
    <w:p>
      <w:pPr>
        <w:spacing w:line="360" w:lineRule="auto" w:before="0" w:after="80"/>
        <w:ind w:firstLine="403"/>
        <w:jc w:val="both"/>
      </w:pPr>
      <w:r>
        <w:rPr>
          <w:rFonts w:ascii="Times New Roman" w:hAnsi="Times New Roman"/>
          <w:color w:val="000000"/>
          <w:sz w:val="24"/>
        </w:rPr>
        <w:t>Fig. 4.7 captures runtime instances `borrower: User`, `drillTool: Item`, and `loanTx: LendingRequest` displaying live memory values and relational pointers.</w:t>
      </w:r>
    </w:p>
    <w:p>
      <w:pPr>
        <w:keepNext/>
        <w:spacing w:before="160" w:after="40" w:line="288" w:lineRule="auto"/>
      </w:pPr>
      <w:r>
        <w:rPr>
          <w:rFonts w:ascii="Times New Roman" w:hAnsi="Times New Roman"/>
          <w:b/>
          <w:color w:val="000000"/>
          <w:sz w:val="26"/>
        </w:rPr>
        <w:t>4.4.5 Control Flow Diagram</w:t>
      </w:r>
    </w:p>
    <w:p>
      <w:pPr>
        <w:spacing w:line="360" w:lineRule="auto" w:before="0" w:after="80"/>
        <w:ind w:firstLine="403"/>
        <w:jc w:val="both"/>
      </w:pPr>
      <w:r>
        <w:rPr>
          <w:rFonts w:ascii="Times New Roman" w:hAnsi="Times New Roman"/>
          <w:color w:val="000000"/>
          <w:sz w:val="24"/>
        </w:rPr>
        <w:t>The Control Flow Diagram traces the algorithmic decision tree executed during borrow request processing:</w:t>
      </w:r>
    </w:p>
    <w:p>
      <w:pPr>
        <w:keepNext/>
        <w:spacing w:before="120" w:after="40"/>
        <w:jc w:val="center"/>
      </w:pPr>
      <w:r>
        <w:drawing>
          <wp:inline xmlns:a="http://schemas.openxmlformats.org/drawingml/2006/main" xmlns:pic="http://schemas.openxmlformats.org/drawingml/2006/picture">
            <wp:extent cx="4206240" cy="2706392"/>
            <wp:docPr id="8" name="Picture 8"/>
            <wp:cNvGraphicFramePr>
              <a:graphicFrameLocks noChangeAspect="1"/>
            </wp:cNvGraphicFramePr>
            <a:graphic>
              <a:graphicData uri="http://schemas.openxmlformats.org/drawingml/2006/picture">
                <pic:pic>
                  <pic:nvPicPr>
                    <pic:cNvPr id="0" name="fig12_control_flow.png"/>
                    <pic:cNvPicPr/>
                  </pic:nvPicPr>
                  <pic:blipFill>
                    <a:blip r:embed="rId20"/>
                    <a:stretch>
                      <a:fillRect/>
                    </a:stretch>
                  </pic:blipFill>
                  <pic:spPr>
                    <a:xfrm>
                      <a:off x="0" y="0"/>
                      <a:ext cx="4206240" cy="2706392"/>
                    </a:xfrm>
                    <a:prstGeom prst="rect"/>
                  </pic:spPr>
                </pic:pic>
              </a:graphicData>
            </a:graphic>
          </wp:inline>
        </w:drawing>
      </w:r>
    </w:p>
    <w:p>
      <w:pPr>
        <w:keepNext/>
        <w:spacing w:before="40" w:after="160" w:line="276" w:lineRule="auto"/>
        <w:jc w:val="center"/>
      </w:pPr>
      <w:r>
        <w:rPr>
          <w:rFonts w:ascii="Times New Roman" w:hAnsi="Times New Roman"/>
          <w:b/>
          <w:color w:val="000000"/>
          <w:sz w:val="21"/>
        </w:rPr>
        <w:t xml:space="preserve">Fig. 4.8 </w:t>
      </w:r>
      <w:r>
        <w:rPr>
          <w:rFonts w:ascii="Times New Roman" w:hAnsi="Times New Roman"/>
          <w:i/>
          <w:color w:val="000000"/>
          <w:sz w:val="21"/>
        </w:rPr>
        <w:t>Control Flow Diagram of Request Validation</w:t>
      </w:r>
    </w:p>
    <w:p>
      <w:pPr>
        <w:spacing w:line="360" w:lineRule="auto" w:before="0" w:after="80"/>
        <w:ind w:firstLine="403"/>
        <w:jc w:val="both"/>
      </w:pPr>
      <w:r>
        <w:rPr>
          <w:rFonts w:ascii="Times New Roman" w:hAnsi="Times New Roman"/>
          <w:color w:val="000000"/>
          <w:sz w:val="24"/>
        </w:rPr>
        <w:t>As detailed in Fig. 4.8, requests are evaluated sequentially for active authentication, self-borrowing prohibition, and item availability before database commitment.</w:t>
      </w:r>
    </w:p>
    <w:p>
      <w:pPr>
        <w:keepNext/>
        <w:spacing w:before="200" w:after="60" w:line="288" w:lineRule="auto"/>
      </w:pPr>
      <w:r>
        <w:rPr>
          <w:rFonts w:ascii="Times New Roman" w:hAnsi="Times New Roman"/>
          <w:b/>
          <w:color w:val="000000"/>
          <w:sz w:val="28"/>
        </w:rPr>
        <w:t>4.5 Database Design and Entity-Relationship Modeling</w:t>
      </w:r>
    </w:p>
    <w:p>
      <w:pPr>
        <w:spacing w:line="360" w:lineRule="auto" w:before="0" w:after="80"/>
        <w:ind w:firstLine="403"/>
        <w:jc w:val="both"/>
      </w:pPr>
      <w:r>
        <w:rPr>
          <w:rFonts w:ascii="Times New Roman" w:hAnsi="Times New Roman"/>
          <w:color w:val="000000"/>
          <w:sz w:val="24"/>
        </w:rPr>
        <w:t>Database design establishes the logical and physical data structures required to maintain consistent, durable records. The persistence layer utilizes TiDB Serverless Cloud, a distributed, cloud-native SQL database implementing the MySQL 8.0 wire protocol.</w:t>
      </w:r>
    </w:p>
    <w:p>
      <w:pPr>
        <w:keepNext/>
        <w:spacing w:before="120" w:after="40"/>
        <w:jc w:val="center"/>
      </w:pPr>
      <w:r>
        <w:drawing>
          <wp:inline xmlns:a="http://schemas.openxmlformats.org/drawingml/2006/main" xmlns:pic="http://schemas.openxmlformats.org/drawingml/2006/picture">
            <wp:extent cx="4023360" cy="2243635"/>
            <wp:docPr id="9" name="Picture 9"/>
            <wp:cNvGraphicFramePr>
              <a:graphicFrameLocks noChangeAspect="1"/>
            </wp:cNvGraphicFramePr>
            <a:graphic>
              <a:graphicData uri="http://schemas.openxmlformats.org/drawingml/2006/picture">
                <pic:pic>
                  <pic:nvPicPr>
                    <pic:cNvPr id="0" name="fig6_database_erd.png"/>
                    <pic:cNvPicPr/>
                  </pic:nvPicPr>
                  <pic:blipFill>
                    <a:blip r:embed="rId21"/>
                    <a:stretch>
                      <a:fillRect/>
                    </a:stretch>
                  </pic:blipFill>
                  <pic:spPr>
                    <a:xfrm>
                      <a:off x="0" y="0"/>
                      <a:ext cx="4023360" cy="2243635"/>
                    </a:xfrm>
                    <a:prstGeom prst="rect"/>
                  </pic:spPr>
                </pic:pic>
              </a:graphicData>
            </a:graphic>
          </wp:inline>
        </w:drawing>
      </w:r>
    </w:p>
    <w:p>
      <w:pPr>
        <w:keepNext/>
        <w:spacing w:before="40" w:after="160" w:line="276" w:lineRule="auto"/>
        <w:jc w:val="center"/>
      </w:pPr>
      <w:r>
        <w:rPr>
          <w:rFonts w:ascii="Times New Roman" w:hAnsi="Times New Roman"/>
          <w:b/>
          <w:color w:val="000000"/>
          <w:sz w:val="21"/>
        </w:rPr>
        <w:t xml:space="preserve">Fig. 4.9 </w:t>
      </w:r>
      <w:r>
        <w:rPr>
          <w:rFonts w:ascii="Times New Roman" w:hAnsi="Times New Roman"/>
          <w:i/>
          <w:color w:val="000000"/>
          <w:sz w:val="21"/>
        </w:rPr>
        <w:t>MySQL Relational Database ER Diagram</w:t>
      </w:r>
    </w:p>
    <w:p>
      <w:pPr>
        <w:spacing w:line="360" w:lineRule="auto" w:before="0" w:after="80"/>
        <w:ind w:firstLine="403"/>
        <w:jc w:val="both"/>
      </w:pPr>
      <w:r>
        <w:rPr>
          <w:rFonts w:ascii="Times New Roman" w:hAnsi="Times New Roman"/>
          <w:color w:val="000000"/>
          <w:sz w:val="24"/>
        </w:rPr>
        <w:t>As shown in Fig. 4.9, the database comprises three primary entities: `USERS`, `ITEMS`, and `LENDING_REQUESTS`. A 1:N cardinality links Users to Items (`1 User Lists N Items`), while a 1:N cardinality links Items to Lending Requests (`1 Item Subject of N Requests`). Foreign key constraints enforce relational integrity.</w:t>
      </w:r>
    </w:p>
    <w:p>
      <w:pPr>
        <w:keepNext/>
        <w:spacing w:before="200" w:after="60" w:line="288" w:lineRule="auto"/>
      </w:pPr>
      <w:r>
        <w:rPr>
          <w:rFonts w:ascii="Times New Roman" w:hAnsi="Times New Roman"/>
          <w:b/>
          <w:color w:val="000000"/>
          <w:sz w:val="28"/>
        </w:rPr>
        <w:t>4.6 Physical Data Dictionaries and Schema Normalization</w:t>
      </w:r>
    </w:p>
    <w:p>
      <w:pPr>
        <w:spacing w:line="360" w:lineRule="auto" w:before="0" w:after="80"/>
        <w:ind w:firstLine="403"/>
        <w:jc w:val="both"/>
      </w:pPr>
      <w:r>
        <w:rPr>
          <w:rFonts w:ascii="Times New Roman" w:hAnsi="Times New Roman"/>
          <w:color w:val="000000"/>
          <w:sz w:val="24"/>
        </w:rPr>
        <w:t>The relational schema was systematically normalized through 1NF, 2NF, and 3NF to eliminate redundancy and update anomalies. The following tables define the physical schema attributes, data types, integrity constraints, and default values across all platform tables:</w:t>
      </w:r>
    </w:p>
    <w:p>
      <w:pPr>
        <w:keepNext/>
        <w:spacing w:before="160" w:after="60" w:line="276" w:lineRule="auto"/>
        <w:jc w:val="left"/>
      </w:pPr>
      <w:r>
        <w:rPr>
          <w:rFonts w:ascii="Times New Roman" w:hAnsi="Times New Roman"/>
          <w:b/>
          <w:color w:val="000000"/>
          <w:sz w:val="22"/>
        </w:rPr>
        <w:t xml:space="preserve">Table 4.2 </w:t>
      </w:r>
      <w:r>
        <w:rPr>
          <w:rFonts w:ascii="Times New Roman" w:hAnsi="Times New Roman"/>
          <w:b/>
          <w:color w:val="000000"/>
          <w:sz w:val="22"/>
        </w:rPr>
        <w:t>Data Dictionary for Users Table</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701"/>
        <w:gridCol w:w="1701"/>
        <w:gridCol w:w="1701"/>
        <w:gridCol w:w="1701"/>
        <w:gridCol w:w="1701"/>
      </w:tblGrid>
      <w:tr>
        <w:tc>
          <w:tcPr>
            <w:tcW w:type="dxa" w:w="1296"/>
          </w:tcPr>
          <w:p>
            <w:pPr>
              <w:spacing w:before="60" w:after="60" w:line="276" w:lineRule="auto"/>
            </w:pPr>
            <w:r>
              <w:rPr>
                <w:rFonts w:ascii="Times New Roman" w:hAnsi="Times New Roman"/>
                <w:b/>
                <w:color w:val="000000"/>
                <w:sz w:val="21"/>
              </w:rPr>
              <w:t>Field Name</w:t>
            </w:r>
          </w:p>
        </w:tc>
        <w:tc>
          <w:tcPr>
            <w:tcW w:type="dxa" w:w="1584"/>
          </w:tcPr>
          <w:p>
            <w:pPr>
              <w:spacing w:before="60" w:after="60" w:line="276" w:lineRule="auto"/>
            </w:pPr>
            <w:r>
              <w:rPr>
                <w:rFonts w:ascii="Times New Roman" w:hAnsi="Times New Roman"/>
                <w:b/>
                <w:color w:val="000000"/>
                <w:sz w:val="21"/>
              </w:rPr>
              <w:t>Data Type</w:t>
            </w:r>
          </w:p>
        </w:tc>
        <w:tc>
          <w:tcPr>
            <w:tcW w:type="dxa" w:w="2016"/>
          </w:tcPr>
          <w:p>
            <w:pPr>
              <w:spacing w:before="60" w:after="60" w:line="276" w:lineRule="auto"/>
            </w:pPr>
            <w:r>
              <w:rPr>
                <w:rFonts w:ascii="Times New Roman" w:hAnsi="Times New Roman"/>
                <w:b/>
                <w:color w:val="000000"/>
                <w:sz w:val="21"/>
              </w:rPr>
              <w:t>Constraints</w:t>
            </w:r>
          </w:p>
        </w:tc>
        <w:tc>
          <w:tcPr>
            <w:tcW w:type="dxa" w:w="1152"/>
          </w:tcPr>
          <w:p>
            <w:pPr>
              <w:spacing w:before="60" w:after="60" w:line="276" w:lineRule="auto"/>
            </w:pPr>
            <w:r>
              <w:rPr>
                <w:rFonts w:ascii="Times New Roman" w:hAnsi="Times New Roman"/>
                <w:b/>
                <w:color w:val="000000"/>
                <w:sz w:val="21"/>
              </w:rPr>
              <w:t>Default</w:t>
            </w:r>
          </w:p>
        </w:tc>
        <w:tc>
          <w:tcPr>
            <w:tcW w:type="dxa" w:w="2448"/>
          </w:tcPr>
          <w:p>
            <w:pPr>
              <w:spacing w:before="60" w:after="60" w:line="276" w:lineRule="auto"/>
            </w:pPr>
            <w:r>
              <w:rPr>
                <w:rFonts w:ascii="Times New Roman" w:hAnsi="Times New Roman"/>
                <w:b/>
                <w:color w:val="000000"/>
                <w:sz w:val="21"/>
              </w:rPr>
              <w:t>Description</w:t>
            </w:r>
          </w:p>
        </w:tc>
      </w:tr>
      <w:tr>
        <w:tc>
          <w:tcPr>
            <w:tcW w:type="dxa" w:w="1296"/>
          </w:tcPr>
          <w:p>
            <w:pPr>
              <w:spacing w:before="60" w:after="60" w:line="276" w:lineRule="auto"/>
            </w:pPr>
            <w:r>
              <w:rPr>
                <w:rFonts w:ascii="Times New Roman" w:hAnsi="Times New Roman"/>
                <w:color w:val="000000"/>
                <w:sz w:val="20"/>
              </w:rPr>
              <w:t>id</w:t>
            </w:r>
          </w:p>
        </w:tc>
        <w:tc>
          <w:tcPr>
            <w:tcW w:type="dxa" w:w="1584"/>
          </w:tcPr>
          <w:p>
            <w:pPr>
              <w:spacing w:before="60" w:after="60" w:line="276" w:lineRule="auto"/>
            </w:pPr>
            <w:r>
              <w:rPr>
                <w:rFonts w:ascii="Times New Roman" w:hAnsi="Times New Roman"/>
                <w:color w:val="000000"/>
                <w:sz w:val="20"/>
              </w:rPr>
              <w:t>INT</w:t>
            </w:r>
          </w:p>
        </w:tc>
        <w:tc>
          <w:tcPr>
            <w:tcW w:type="dxa" w:w="2016"/>
          </w:tcPr>
          <w:p>
            <w:pPr>
              <w:spacing w:before="60" w:after="60" w:line="276" w:lineRule="auto"/>
            </w:pPr>
            <w:r>
              <w:rPr>
                <w:rFonts w:ascii="Times New Roman" w:hAnsi="Times New Roman"/>
                <w:color w:val="000000"/>
                <w:sz w:val="20"/>
              </w:rPr>
              <w:t>PK, AUTO_INCREMENT</w:t>
            </w:r>
          </w:p>
        </w:tc>
        <w:tc>
          <w:tcPr>
            <w:tcW w:type="dxa" w:w="1152"/>
          </w:tcPr>
          <w:p>
            <w:pPr>
              <w:spacing w:before="60" w:after="60" w:line="276" w:lineRule="auto"/>
            </w:pPr>
            <w:r>
              <w:rPr>
                <w:rFonts w:ascii="Times New Roman" w:hAnsi="Times New Roman"/>
                <w:color w:val="000000"/>
                <w:sz w:val="20"/>
              </w:rPr>
              <w:t>None</w:t>
            </w:r>
          </w:p>
        </w:tc>
        <w:tc>
          <w:tcPr>
            <w:tcW w:type="dxa" w:w="2448"/>
          </w:tcPr>
          <w:p>
            <w:pPr>
              <w:spacing w:before="60" w:after="60" w:line="276" w:lineRule="auto"/>
            </w:pPr>
            <w:r>
              <w:rPr>
                <w:rFonts w:ascii="Times New Roman" w:hAnsi="Times New Roman"/>
                <w:color w:val="000000"/>
                <w:sz w:val="20"/>
              </w:rPr>
              <w:t>Unique member identifier</w:t>
            </w:r>
          </w:p>
        </w:tc>
      </w:tr>
      <w:tr>
        <w:tc>
          <w:tcPr>
            <w:tcW w:type="dxa" w:w="1296"/>
          </w:tcPr>
          <w:p>
            <w:pPr>
              <w:spacing w:before="60" w:after="60" w:line="276" w:lineRule="auto"/>
            </w:pPr>
            <w:r>
              <w:rPr>
                <w:rFonts w:ascii="Times New Roman" w:hAnsi="Times New Roman"/>
                <w:color w:val="000000"/>
                <w:sz w:val="20"/>
              </w:rPr>
              <w:t>name</w:t>
            </w:r>
          </w:p>
        </w:tc>
        <w:tc>
          <w:tcPr>
            <w:tcW w:type="dxa" w:w="1584"/>
          </w:tcPr>
          <w:p>
            <w:pPr>
              <w:spacing w:before="60" w:after="60" w:line="276" w:lineRule="auto"/>
            </w:pPr>
            <w:r>
              <w:rPr>
                <w:rFonts w:ascii="Times New Roman" w:hAnsi="Times New Roman"/>
                <w:color w:val="000000"/>
                <w:sz w:val="20"/>
              </w:rPr>
              <w:t>VARCHAR(100)</w:t>
            </w:r>
          </w:p>
        </w:tc>
        <w:tc>
          <w:tcPr>
            <w:tcW w:type="dxa" w:w="2016"/>
          </w:tcPr>
          <w:p>
            <w:pPr>
              <w:spacing w:before="60" w:after="60" w:line="276" w:lineRule="auto"/>
            </w:pPr>
            <w:r>
              <w:rPr>
                <w:rFonts w:ascii="Times New Roman" w:hAnsi="Times New Roman"/>
                <w:color w:val="000000"/>
                <w:sz w:val="20"/>
              </w:rPr>
              <w:t>NOT NULL</w:t>
            </w:r>
          </w:p>
        </w:tc>
        <w:tc>
          <w:tcPr>
            <w:tcW w:type="dxa" w:w="1152"/>
          </w:tcPr>
          <w:p>
            <w:pPr>
              <w:spacing w:before="60" w:after="60" w:line="276" w:lineRule="auto"/>
            </w:pPr>
            <w:r>
              <w:rPr>
                <w:rFonts w:ascii="Times New Roman" w:hAnsi="Times New Roman"/>
                <w:color w:val="000000"/>
                <w:sz w:val="20"/>
              </w:rPr>
              <w:t>None</w:t>
            </w:r>
          </w:p>
        </w:tc>
        <w:tc>
          <w:tcPr>
            <w:tcW w:type="dxa" w:w="2448"/>
          </w:tcPr>
          <w:p>
            <w:pPr>
              <w:spacing w:before="60" w:after="60" w:line="276" w:lineRule="auto"/>
            </w:pPr>
            <w:r>
              <w:rPr>
                <w:rFonts w:ascii="Times New Roman" w:hAnsi="Times New Roman"/>
                <w:color w:val="000000"/>
                <w:sz w:val="20"/>
              </w:rPr>
              <w:t>Full legal name of member</w:t>
            </w:r>
          </w:p>
        </w:tc>
      </w:tr>
      <w:tr>
        <w:tc>
          <w:tcPr>
            <w:tcW w:type="dxa" w:w="1296"/>
          </w:tcPr>
          <w:p>
            <w:pPr>
              <w:spacing w:before="60" w:after="60" w:line="276" w:lineRule="auto"/>
            </w:pPr>
            <w:r>
              <w:rPr>
                <w:rFonts w:ascii="Times New Roman" w:hAnsi="Times New Roman"/>
                <w:color w:val="000000"/>
                <w:sz w:val="20"/>
              </w:rPr>
              <w:t>email</w:t>
            </w:r>
          </w:p>
        </w:tc>
        <w:tc>
          <w:tcPr>
            <w:tcW w:type="dxa" w:w="1584"/>
          </w:tcPr>
          <w:p>
            <w:pPr>
              <w:spacing w:before="60" w:after="60" w:line="276" w:lineRule="auto"/>
            </w:pPr>
            <w:r>
              <w:rPr>
                <w:rFonts w:ascii="Times New Roman" w:hAnsi="Times New Roman"/>
                <w:color w:val="000000"/>
                <w:sz w:val="20"/>
              </w:rPr>
              <w:t>VARCHAR(120)</w:t>
            </w:r>
          </w:p>
        </w:tc>
        <w:tc>
          <w:tcPr>
            <w:tcW w:type="dxa" w:w="2016"/>
          </w:tcPr>
          <w:p>
            <w:pPr>
              <w:spacing w:before="60" w:after="60" w:line="276" w:lineRule="auto"/>
            </w:pPr>
            <w:r>
              <w:rPr>
                <w:rFonts w:ascii="Times New Roman" w:hAnsi="Times New Roman"/>
                <w:color w:val="000000"/>
                <w:sz w:val="20"/>
              </w:rPr>
              <w:t>NOT NULL, UNIQUE</w:t>
            </w:r>
          </w:p>
        </w:tc>
        <w:tc>
          <w:tcPr>
            <w:tcW w:type="dxa" w:w="1152"/>
          </w:tcPr>
          <w:p>
            <w:pPr>
              <w:spacing w:before="60" w:after="60" w:line="276" w:lineRule="auto"/>
            </w:pPr>
            <w:r>
              <w:rPr>
                <w:rFonts w:ascii="Times New Roman" w:hAnsi="Times New Roman"/>
                <w:color w:val="000000"/>
                <w:sz w:val="20"/>
              </w:rPr>
              <w:t>None</w:t>
            </w:r>
          </w:p>
        </w:tc>
        <w:tc>
          <w:tcPr>
            <w:tcW w:type="dxa" w:w="2448"/>
          </w:tcPr>
          <w:p>
            <w:pPr>
              <w:spacing w:before="60" w:after="60" w:line="276" w:lineRule="auto"/>
            </w:pPr>
            <w:r>
              <w:rPr>
                <w:rFonts w:ascii="Times New Roman" w:hAnsi="Times New Roman"/>
                <w:color w:val="000000"/>
                <w:sz w:val="20"/>
              </w:rPr>
              <w:t>Account email and login ID</w:t>
            </w:r>
          </w:p>
        </w:tc>
      </w:tr>
      <w:tr>
        <w:tc>
          <w:tcPr>
            <w:tcW w:type="dxa" w:w="1296"/>
          </w:tcPr>
          <w:p>
            <w:pPr>
              <w:spacing w:before="60" w:after="60" w:line="276" w:lineRule="auto"/>
            </w:pPr>
            <w:r>
              <w:rPr>
                <w:rFonts w:ascii="Times New Roman" w:hAnsi="Times New Roman"/>
                <w:color w:val="000000"/>
                <w:sz w:val="20"/>
              </w:rPr>
              <w:t>password_hash</w:t>
            </w:r>
          </w:p>
        </w:tc>
        <w:tc>
          <w:tcPr>
            <w:tcW w:type="dxa" w:w="1584"/>
          </w:tcPr>
          <w:p>
            <w:pPr>
              <w:spacing w:before="60" w:after="60" w:line="276" w:lineRule="auto"/>
            </w:pPr>
            <w:r>
              <w:rPr>
                <w:rFonts w:ascii="Times New Roman" w:hAnsi="Times New Roman"/>
                <w:color w:val="000000"/>
                <w:sz w:val="20"/>
              </w:rPr>
              <w:t>VARCHAR(255)</w:t>
            </w:r>
          </w:p>
        </w:tc>
        <w:tc>
          <w:tcPr>
            <w:tcW w:type="dxa" w:w="2016"/>
          </w:tcPr>
          <w:p>
            <w:pPr>
              <w:spacing w:before="60" w:after="60" w:line="276" w:lineRule="auto"/>
            </w:pPr>
            <w:r>
              <w:rPr>
                <w:rFonts w:ascii="Times New Roman" w:hAnsi="Times New Roman"/>
                <w:color w:val="000000"/>
                <w:sz w:val="20"/>
              </w:rPr>
              <w:t>NOT NULL</w:t>
            </w:r>
          </w:p>
        </w:tc>
        <w:tc>
          <w:tcPr>
            <w:tcW w:type="dxa" w:w="1152"/>
          </w:tcPr>
          <w:p>
            <w:pPr>
              <w:spacing w:before="60" w:after="60" w:line="276" w:lineRule="auto"/>
            </w:pPr>
            <w:r>
              <w:rPr>
                <w:rFonts w:ascii="Times New Roman" w:hAnsi="Times New Roman"/>
                <w:color w:val="000000"/>
                <w:sz w:val="20"/>
              </w:rPr>
              <w:t>None</w:t>
            </w:r>
          </w:p>
        </w:tc>
        <w:tc>
          <w:tcPr>
            <w:tcW w:type="dxa" w:w="2448"/>
          </w:tcPr>
          <w:p>
            <w:pPr>
              <w:spacing w:before="60" w:after="60" w:line="276" w:lineRule="auto"/>
            </w:pPr>
            <w:r>
              <w:rPr>
                <w:rFonts w:ascii="Times New Roman" w:hAnsi="Times New Roman"/>
                <w:color w:val="000000"/>
                <w:sz w:val="20"/>
              </w:rPr>
              <w:t>PBKDF2:SHA256 password hash</w:t>
            </w:r>
          </w:p>
        </w:tc>
      </w:tr>
      <w:tr>
        <w:tc>
          <w:tcPr>
            <w:tcW w:type="dxa" w:w="1296"/>
          </w:tcPr>
          <w:p>
            <w:pPr>
              <w:spacing w:before="60" w:after="60" w:line="276" w:lineRule="auto"/>
            </w:pPr>
            <w:r>
              <w:rPr>
                <w:rFonts w:ascii="Times New Roman" w:hAnsi="Times New Roman"/>
                <w:color w:val="000000"/>
                <w:sz w:val="20"/>
              </w:rPr>
              <w:t>phone</w:t>
            </w:r>
          </w:p>
        </w:tc>
        <w:tc>
          <w:tcPr>
            <w:tcW w:type="dxa" w:w="1584"/>
          </w:tcPr>
          <w:p>
            <w:pPr>
              <w:spacing w:before="60" w:after="60" w:line="276" w:lineRule="auto"/>
            </w:pPr>
            <w:r>
              <w:rPr>
                <w:rFonts w:ascii="Times New Roman" w:hAnsi="Times New Roman"/>
                <w:color w:val="000000"/>
                <w:sz w:val="20"/>
              </w:rPr>
              <w:t>VARCHAR(20)</w:t>
            </w:r>
          </w:p>
        </w:tc>
        <w:tc>
          <w:tcPr>
            <w:tcW w:type="dxa" w:w="2016"/>
          </w:tcPr>
          <w:p>
            <w:pPr>
              <w:spacing w:before="60" w:after="60" w:line="276" w:lineRule="auto"/>
            </w:pPr>
            <w:r>
              <w:rPr>
                <w:rFonts w:ascii="Times New Roman" w:hAnsi="Times New Roman"/>
                <w:color w:val="000000"/>
                <w:sz w:val="20"/>
              </w:rPr>
              <w:t>NULLABLE</w:t>
            </w:r>
          </w:p>
        </w:tc>
        <w:tc>
          <w:tcPr>
            <w:tcW w:type="dxa" w:w="1152"/>
          </w:tcPr>
          <w:p>
            <w:pPr>
              <w:spacing w:before="60" w:after="60" w:line="276" w:lineRule="auto"/>
            </w:pPr>
            <w:r>
              <w:rPr>
                <w:rFonts w:ascii="Times New Roman" w:hAnsi="Times New Roman"/>
                <w:color w:val="000000"/>
                <w:sz w:val="20"/>
              </w:rPr>
              <w:t>NULL</w:t>
            </w:r>
          </w:p>
        </w:tc>
        <w:tc>
          <w:tcPr>
            <w:tcW w:type="dxa" w:w="2448"/>
          </w:tcPr>
          <w:p>
            <w:pPr>
              <w:spacing w:before="60" w:after="60" w:line="276" w:lineRule="auto"/>
            </w:pPr>
            <w:r>
              <w:rPr>
                <w:rFonts w:ascii="Times New Roman" w:hAnsi="Times New Roman"/>
                <w:color w:val="000000"/>
                <w:sz w:val="20"/>
              </w:rPr>
              <w:t>Contact phone number</w:t>
            </w:r>
          </w:p>
        </w:tc>
      </w:tr>
      <w:tr>
        <w:tc>
          <w:tcPr>
            <w:tcW w:type="dxa" w:w="1296"/>
          </w:tcPr>
          <w:p>
            <w:pPr>
              <w:spacing w:before="60" w:after="60" w:line="276" w:lineRule="auto"/>
            </w:pPr>
            <w:r>
              <w:rPr>
                <w:rFonts w:ascii="Times New Roman" w:hAnsi="Times New Roman"/>
                <w:color w:val="000000"/>
                <w:sz w:val="20"/>
              </w:rPr>
              <w:t>created_at</w:t>
            </w:r>
          </w:p>
        </w:tc>
        <w:tc>
          <w:tcPr>
            <w:tcW w:type="dxa" w:w="1584"/>
          </w:tcPr>
          <w:p>
            <w:pPr>
              <w:spacing w:before="60" w:after="60" w:line="276" w:lineRule="auto"/>
            </w:pPr>
            <w:r>
              <w:rPr>
                <w:rFonts w:ascii="Times New Roman" w:hAnsi="Times New Roman"/>
                <w:color w:val="000000"/>
                <w:sz w:val="20"/>
              </w:rPr>
              <w:t>TIMESTAMP</w:t>
            </w:r>
          </w:p>
        </w:tc>
        <w:tc>
          <w:tcPr>
            <w:tcW w:type="dxa" w:w="2016"/>
          </w:tcPr>
          <w:p>
            <w:pPr>
              <w:spacing w:before="60" w:after="60" w:line="276" w:lineRule="auto"/>
            </w:pPr>
            <w:r>
              <w:rPr>
                <w:rFonts w:ascii="Times New Roman" w:hAnsi="Times New Roman"/>
                <w:color w:val="000000"/>
                <w:sz w:val="20"/>
              </w:rPr>
              <w:t>NOT NULL</w:t>
            </w:r>
          </w:p>
        </w:tc>
        <w:tc>
          <w:tcPr>
            <w:tcW w:type="dxa" w:w="1152"/>
          </w:tcPr>
          <w:p>
            <w:pPr>
              <w:spacing w:before="60" w:after="60" w:line="276" w:lineRule="auto"/>
            </w:pPr>
            <w:r>
              <w:rPr>
                <w:rFonts w:ascii="Times New Roman" w:hAnsi="Times New Roman"/>
                <w:color w:val="000000"/>
                <w:sz w:val="20"/>
              </w:rPr>
              <w:t>CURRENT_TIMESTAMP</w:t>
            </w:r>
          </w:p>
        </w:tc>
        <w:tc>
          <w:tcPr>
            <w:tcW w:type="dxa" w:w="2448"/>
          </w:tcPr>
          <w:p>
            <w:pPr>
              <w:spacing w:before="60" w:after="60" w:line="276" w:lineRule="auto"/>
            </w:pPr>
            <w:r>
              <w:rPr>
                <w:rFonts w:ascii="Times New Roman" w:hAnsi="Times New Roman"/>
                <w:color w:val="000000"/>
                <w:sz w:val="20"/>
              </w:rPr>
              <w:t>Account creation timestamp</w:t>
            </w:r>
          </w:p>
        </w:tc>
      </w:tr>
    </w:tbl>
    <w:p>
      <w:pPr>
        <w:spacing w:before="0" w:after="80"/>
      </w:pPr>
    </w:p>
    <w:p>
      <w:pPr>
        <w:keepNext/>
        <w:spacing w:before="160" w:after="60" w:line="276" w:lineRule="auto"/>
        <w:jc w:val="left"/>
      </w:pPr>
      <w:r>
        <w:rPr>
          <w:rFonts w:ascii="Times New Roman" w:hAnsi="Times New Roman"/>
          <w:b/>
          <w:color w:val="000000"/>
          <w:sz w:val="22"/>
        </w:rPr>
        <w:t xml:space="preserve">Table 4.3 </w:t>
      </w:r>
      <w:r>
        <w:rPr>
          <w:rFonts w:ascii="Times New Roman" w:hAnsi="Times New Roman"/>
          <w:b/>
          <w:color w:val="000000"/>
          <w:sz w:val="22"/>
        </w:rPr>
        <w:t>Data Dictionary for Items Table</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701"/>
        <w:gridCol w:w="1701"/>
        <w:gridCol w:w="1701"/>
        <w:gridCol w:w="1701"/>
        <w:gridCol w:w="1701"/>
      </w:tblGrid>
      <w:tr>
        <w:tc>
          <w:tcPr>
            <w:tcW w:type="dxa" w:w="1296"/>
          </w:tcPr>
          <w:p>
            <w:pPr>
              <w:spacing w:before="60" w:after="60" w:line="276" w:lineRule="auto"/>
            </w:pPr>
            <w:r>
              <w:rPr>
                <w:rFonts w:ascii="Times New Roman" w:hAnsi="Times New Roman"/>
                <w:b/>
                <w:color w:val="000000"/>
                <w:sz w:val="21"/>
              </w:rPr>
              <w:t>Field Name</w:t>
            </w:r>
          </w:p>
        </w:tc>
        <w:tc>
          <w:tcPr>
            <w:tcW w:type="dxa" w:w="1584"/>
          </w:tcPr>
          <w:p>
            <w:pPr>
              <w:spacing w:before="60" w:after="60" w:line="276" w:lineRule="auto"/>
            </w:pPr>
            <w:r>
              <w:rPr>
                <w:rFonts w:ascii="Times New Roman" w:hAnsi="Times New Roman"/>
                <w:b/>
                <w:color w:val="000000"/>
                <w:sz w:val="21"/>
              </w:rPr>
              <w:t>Data Type</w:t>
            </w:r>
          </w:p>
        </w:tc>
        <w:tc>
          <w:tcPr>
            <w:tcW w:type="dxa" w:w="2016"/>
          </w:tcPr>
          <w:p>
            <w:pPr>
              <w:spacing w:before="60" w:after="60" w:line="276" w:lineRule="auto"/>
            </w:pPr>
            <w:r>
              <w:rPr>
                <w:rFonts w:ascii="Times New Roman" w:hAnsi="Times New Roman"/>
                <w:b/>
                <w:color w:val="000000"/>
                <w:sz w:val="21"/>
              </w:rPr>
              <w:t>Constraints</w:t>
            </w:r>
          </w:p>
        </w:tc>
        <w:tc>
          <w:tcPr>
            <w:tcW w:type="dxa" w:w="1152"/>
          </w:tcPr>
          <w:p>
            <w:pPr>
              <w:spacing w:before="60" w:after="60" w:line="276" w:lineRule="auto"/>
            </w:pPr>
            <w:r>
              <w:rPr>
                <w:rFonts w:ascii="Times New Roman" w:hAnsi="Times New Roman"/>
                <w:b/>
                <w:color w:val="000000"/>
                <w:sz w:val="21"/>
              </w:rPr>
              <w:t>Default</w:t>
            </w:r>
          </w:p>
        </w:tc>
        <w:tc>
          <w:tcPr>
            <w:tcW w:type="dxa" w:w="2448"/>
          </w:tcPr>
          <w:p>
            <w:pPr>
              <w:spacing w:before="60" w:after="60" w:line="276" w:lineRule="auto"/>
            </w:pPr>
            <w:r>
              <w:rPr>
                <w:rFonts w:ascii="Times New Roman" w:hAnsi="Times New Roman"/>
                <w:b/>
                <w:color w:val="000000"/>
                <w:sz w:val="21"/>
              </w:rPr>
              <w:t>Description</w:t>
            </w:r>
          </w:p>
        </w:tc>
      </w:tr>
      <w:tr>
        <w:tc>
          <w:tcPr>
            <w:tcW w:type="dxa" w:w="1296"/>
          </w:tcPr>
          <w:p>
            <w:pPr>
              <w:spacing w:before="60" w:after="60" w:line="276" w:lineRule="auto"/>
            </w:pPr>
            <w:r>
              <w:rPr>
                <w:rFonts w:ascii="Times New Roman" w:hAnsi="Times New Roman"/>
                <w:color w:val="000000"/>
                <w:sz w:val="20"/>
              </w:rPr>
              <w:t>id</w:t>
            </w:r>
          </w:p>
        </w:tc>
        <w:tc>
          <w:tcPr>
            <w:tcW w:type="dxa" w:w="1584"/>
          </w:tcPr>
          <w:p>
            <w:pPr>
              <w:spacing w:before="60" w:after="60" w:line="276" w:lineRule="auto"/>
            </w:pPr>
            <w:r>
              <w:rPr>
                <w:rFonts w:ascii="Times New Roman" w:hAnsi="Times New Roman"/>
                <w:color w:val="000000"/>
                <w:sz w:val="20"/>
              </w:rPr>
              <w:t>INT</w:t>
            </w:r>
          </w:p>
        </w:tc>
        <w:tc>
          <w:tcPr>
            <w:tcW w:type="dxa" w:w="2016"/>
          </w:tcPr>
          <w:p>
            <w:pPr>
              <w:spacing w:before="60" w:after="60" w:line="276" w:lineRule="auto"/>
            </w:pPr>
            <w:r>
              <w:rPr>
                <w:rFonts w:ascii="Times New Roman" w:hAnsi="Times New Roman"/>
                <w:color w:val="000000"/>
                <w:sz w:val="20"/>
              </w:rPr>
              <w:t>PK, AUTO_INCREMENT</w:t>
            </w:r>
          </w:p>
        </w:tc>
        <w:tc>
          <w:tcPr>
            <w:tcW w:type="dxa" w:w="1152"/>
          </w:tcPr>
          <w:p>
            <w:pPr>
              <w:spacing w:before="60" w:after="60" w:line="276" w:lineRule="auto"/>
            </w:pPr>
            <w:r>
              <w:rPr>
                <w:rFonts w:ascii="Times New Roman" w:hAnsi="Times New Roman"/>
                <w:color w:val="000000"/>
                <w:sz w:val="20"/>
              </w:rPr>
              <w:t>None</w:t>
            </w:r>
          </w:p>
        </w:tc>
        <w:tc>
          <w:tcPr>
            <w:tcW w:type="dxa" w:w="2448"/>
          </w:tcPr>
          <w:p>
            <w:pPr>
              <w:spacing w:before="60" w:after="60" w:line="276" w:lineRule="auto"/>
            </w:pPr>
            <w:r>
              <w:rPr>
                <w:rFonts w:ascii="Times New Roman" w:hAnsi="Times New Roman"/>
                <w:color w:val="000000"/>
                <w:sz w:val="20"/>
              </w:rPr>
              <w:t>Unique item listing ID</w:t>
            </w:r>
          </w:p>
        </w:tc>
      </w:tr>
      <w:tr>
        <w:tc>
          <w:tcPr>
            <w:tcW w:type="dxa" w:w="1296"/>
          </w:tcPr>
          <w:p>
            <w:pPr>
              <w:spacing w:before="60" w:after="60" w:line="276" w:lineRule="auto"/>
            </w:pPr>
            <w:r>
              <w:rPr>
                <w:rFonts w:ascii="Times New Roman" w:hAnsi="Times New Roman"/>
                <w:color w:val="000000"/>
                <w:sz w:val="20"/>
              </w:rPr>
              <w:t>owner_id</w:t>
            </w:r>
          </w:p>
        </w:tc>
        <w:tc>
          <w:tcPr>
            <w:tcW w:type="dxa" w:w="1584"/>
          </w:tcPr>
          <w:p>
            <w:pPr>
              <w:spacing w:before="60" w:after="60" w:line="276" w:lineRule="auto"/>
            </w:pPr>
            <w:r>
              <w:rPr>
                <w:rFonts w:ascii="Times New Roman" w:hAnsi="Times New Roman"/>
                <w:color w:val="000000"/>
                <w:sz w:val="20"/>
              </w:rPr>
              <w:t>INT</w:t>
            </w:r>
          </w:p>
        </w:tc>
        <w:tc>
          <w:tcPr>
            <w:tcW w:type="dxa" w:w="2016"/>
          </w:tcPr>
          <w:p>
            <w:pPr>
              <w:spacing w:before="60" w:after="60" w:line="276" w:lineRule="auto"/>
            </w:pPr>
            <w:r>
              <w:rPr>
                <w:rFonts w:ascii="Times New Roman" w:hAnsi="Times New Roman"/>
                <w:color w:val="000000"/>
                <w:sz w:val="20"/>
              </w:rPr>
              <w:t>NOT NULL, FK (users.id)</w:t>
            </w:r>
          </w:p>
        </w:tc>
        <w:tc>
          <w:tcPr>
            <w:tcW w:type="dxa" w:w="1152"/>
          </w:tcPr>
          <w:p>
            <w:pPr>
              <w:spacing w:before="60" w:after="60" w:line="276" w:lineRule="auto"/>
            </w:pPr>
            <w:r>
              <w:rPr>
                <w:rFonts w:ascii="Times New Roman" w:hAnsi="Times New Roman"/>
                <w:color w:val="000000"/>
                <w:sz w:val="20"/>
              </w:rPr>
              <w:t>None</w:t>
            </w:r>
          </w:p>
        </w:tc>
        <w:tc>
          <w:tcPr>
            <w:tcW w:type="dxa" w:w="2448"/>
          </w:tcPr>
          <w:p>
            <w:pPr>
              <w:spacing w:before="60" w:after="60" w:line="276" w:lineRule="auto"/>
            </w:pPr>
            <w:r>
              <w:rPr>
                <w:rFonts w:ascii="Times New Roman" w:hAnsi="Times New Roman"/>
                <w:color w:val="000000"/>
                <w:sz w:val="20"/>
              </w:rPr>
              <w:t>References item owner ID</w:t>
            </w:r>
          </w:p>
        </w:tc>
      </w:tr>
      <w:tr>
        <w:tc>
          <w:tcPr>
            <w:tcW w:type="dxa" w:w="1296"/>
          </w:tcPr>
          <w:p>
            <w:pPr>
              <w:spacing w:before="60" w:after="60" w:line="276" w:lineRule="auto"/>
            </w:pPr>
            <w:r>
              <w:rPr>
                <w:rFonts w:ascii="Times New Roman" w:hAnsi="Times New Roman"/>
                <w:color w:val="000000"/>
                <w:sz w:val="20"/>
              </w:rPr>
              <w:t>item_name</w:t>
            </w:r>
          </w:p>
        </w:tc>
        <w:tc>
          <w:tcPr>
            <w:tcW w:type="dxa" w:w="1584"/>
          </w:tcPr>
          <w:p>
            <w:pPr>
              <w:spacing w:before="60" w:after="60" w:line="276" w:lineRule="auto"/>
            </w:pPr>
            <w:r>
              <w:rPr>
                <w:rFonts w:ascii="Times New Roman" w:hAnsi="Times New Roman"/>
                <w:color w:val="000000"/>
                <w:sz w:val="20"/>
              </w:rPr>
              <w:t>VARCHAR(150)</w:t>
            </w:r>
          </w:p>
        </w:tc>
        <w:tc>
          <w:tcPr>
            <w:tcW w:type="dxa" w:w="2016"/>
          </w:tcPr>
          <w:p>
            <w:pPr>
              <w:spacing w:before="60" w:after="60" w:line="276" w:lineRule="auto"/>
            </w:pPr>
            <w:r>
              <w:rPr>
                <w:rFonts w:ascii="Times New Roman" w:hAnsi="Times New Roman"/>
                <w:color w:val="000000"/>
                <w:sz w:val="20"/>
              </w:rPr>
              <w:t>NOT NULL</w:t>
            </w:r>
          </w:p>
        </w:tc>
        <w:tc>
          <w:tcPr>
            <w:tcW w:type="dxa" w:w="1152"/>
          </w:tcPr>
          <w:p>
            <w:pPr>
              <w:spacing w:before="60" w:after="60" w:line="276" w:lineRule="auto"/>
            </w:pPr>
            <w:r>
              <w:rPr>
                <w:rFonts w:ascii="Times New Roman" w:hAnsi="Times New Roman"/>
                <w:color w:val="000000"/>
                <w:sz w:val="20"/>
              </w:rPr>
              <w:t>None</w:t>
            </w:r>
          </w:p>
        </w:tc>
        <w:tc>
          <w:tcPr>
            <w:tcW w:type="dxa" w:w="2448"/>
          </w:tcPr>
          <w:p>
            <w:pPr>
              <w:spacing w:before="60" w:after="60" w:line="276" w:lineRule="auto"/>
            </w:pPr>
            <w:r>
              <w:rPr>
                <w:rFonts w:ascii="Times New Roman" w:hAnsi="Times New Roman"/>
                <w:color w:val="000000"/>
                <w:sz w:val="20"/>
              </w:rPr>
              <w:t>Title of shared household item</w:t>
            </w:r>
          </w:p>
        </w:tc>
      </w:tr>
      <w:tr>
        <w:tc>
          <w:tcPr>
            <w:tcW w:type="dxa" w:w="1296"/>
          </w:tcPr>
          <w:p>
            <w:pPr>
              <w:spacing w:before="60" w:after="60" w:line="276" w:lineRule="auto"/>
            </w:pPr>
            <w:r>
              <w:rPr>
                <w:rFonts w:ascii="Times New Roman" w:hAnsi="Times New Roman"/>
                <w:color w:val="000000"/>
                <w:sz w:val="20"/>
              </w:rPr>
              <w:t>category</w:t>
            </w:r>
          </w:p>
        </w:tc>
        <w:tc>
          <w:tcPr>
            <w:tcW w:type="dxa" w:w="1584"/>
          </w:tcPr>
          <w:p>
            <w:pPr>
              <w:spacing w:before="60" w:after="60" w:line="276" w:lineRule="auto"/>
            </w:pPr>
            <w:r>
              <w:rPr>
                <w:rFonts w:ascii="Times New Roman" w:hAnsi="Times New Roman"/>
                <w:color w:val="000000"/>
                <w:sz w:val="20"/>
              </w:rPr>
              <w:t>VARCHAR(50)</w:t>
            </w:r>
          </w:p>
        </w:tc>
        <w:tc>
          <w:tcPr>
            <w:tcW w:type="dxa" w:w="2016"/>
          </w:tcPr>
          <w:p>
            <w:pPr>
              <w:spacing w:before="60" w:after="60" w:line="276" w:lineRule="auto"/>
            </w:pPr>
            <w:r>
              <w:rPr>
                <w:rFonts w:ascii="Times New Roman" w:hAnsi="Times New Roman"/>
                <w:color w:val="000000"/>
                <w:sz w:val="20"/>
              </w:rPr>
              <w:t>NOT NULL</w:t>
            </w:r>
          </w:p>
        </w:tc>
        <w:tc>
          <w:tcPr>
            <w:tcW w:type="dxa" w:w="1152"/>
          </w:tcPr>
          <w:p>
            <w:pPr>
              <w:spacing w:before="60" w:after="60" w:line="276" w:lineRule="auto"/>
            </w:pPr>
            <w:r>
              <w:rPr>
                <w:rFonts w:ascii="Times New Roman" w:hAnsi="Times New Roman"/>
                <w:color w:val="000000"/>
                <w:sz w:val="20"/>
              </w:rPr>
              <w:t>None</w:t>
            </w:r>
          </w:p>
        </w:tc>
        <w:tc>
          <w:tcPr>
            <w:tcW w:type="dxa" w:w="2448"/>
          </w:tcPr>
          <w:p>
            <w:pPr>
              <w:spacing w:before="60" w:after="60" w:line="276" w:lineRule="auto"/>
            </w:pPr>
            <w:r>
              <w:rPr>
                <w:rFonts w:ascii="Times New Roman" w:hAnsi="Times New Roman"/>
                <w:color w:val="000000"/>
                <w:sz w:val="20"/>
              </w:rPr>
              <w:t>Resource category classification</w:t>
            </w:r>
          </w:p>
        </w:tc>
      </w:tr>
      <w:tr>
        <w:tc>
          <w:tcPr>
            <w:tcW w:type="dxa" w:w="1296"/>
          </w:tcPr>
          <w:p>
            <w:pPr>
              <w:spacing w:before="60" w:after="60" w:line="276" w:lineRule="auto"/>
            </w:pPr>
            <w:r>
              <w:rPr>
                <w:rFonts w:ascii="Times New Roman" w:hAnsi="Times New Roman"/>
                <w:color w:val="000000"/>
                <w:sz w:val="20"/>
              </w:rPr>
              <w:t>description</w:t>
            </w:r>
          </w:p>
        </w:tc>
        <w:tc>
          <w:tcPr>
            <w:tcW w:type="dxa" w:w="1584"/>
          </w:tcPr>
          <w:p>
            <w:pPr>
              <w:spacing w:before="60" w:after="60" w:line="276" w:lineRule="auto"/>
            </w:pPr>
            <w:r>
              <w:rPr>
                <w:rFonts w:ascii="Times New Roman" w:hAnsi="Times New Roman"/>
                <w:color w:val="000000"/>
                <w:sz w:val="20"/>
              </w:rPr>
              <w:t>TEXT</w:t>
            </w:r>
          </w:p>
        </w:tc>
        <w:tc>
          <w:tcPr>
            <w:tcW w:type="dxa" w:w="2016"/>
          </w:tcPr>
          <w:p>
            <w:pPr>
              <w:spacing w:before="60" w:after="60" w:line="276" w:lineRule="auto"/>
            </w:pPr>
            <w:r>
              <w:rPr>
                <w:rFonts w:ascii="Times New Roman" w:hAnsi="Times New Roman"/>
                <w:color w:val="000000"/>
                <w:sz w:val="20"/>
              </w:rPr>
              <w:t>NULLABLE</w:t>
            </w:r>
          </w:p>
        </w:tc>
        <w:tc>
          <w:tcPr>
            <w:tcW w:type="dxa" w:w="1152"/>
          </w:tcPr>
          <w:p>
            <w:pPr>
              <w:spacing w:before="60" w:after="60" w:line="276" w:lineRule="auto"/>
            </w:pPr>
            <w:r>
              <w:rPr>
                <w:rFonts w:ascii="Times New Roman" w:hAnsi="Times New Roman"/>
                <w:color w:val="000000"/>
                <w:sz w:val="20"/>
              </w:rPr>
              <w:t>NULL</w:t>
            </w:r>
          </w:p>
        </w:tc>
        <w:tc>
          <w:tcPr>
            <w:tcW w:type="dxa" w:w="2448"/>
          </w:tcPr>
          <w:p>
            <w:pPr>
              <w:spacing w:before="60" w:after="60" w:line="276" w:lineRule="auto"/>
            </w:pPr>
            <w:r>
              <w:rPr>
                <w:rFonts w:ascii="Times New Roman" w:hAnsi="Times New Roman"/>
                <w:color w:val="000000"/>
                <w:sz w:val="20"/>
              </w:rPr>
              <w:t>Detailed item condition notes</w:t>
            </w:r>
          </w:p>
        </w:tc>
      </w:tr>
      <w:tr>
        <w:tc>
          <w:tcPr>
            <w:tcW w:type="dxa" w:w="1296"/>
          </w:tcPr>
          <w:p>
            <w:pPr>
              <w:spacing w:before="60" w:after="60" w:line="276" w:lineRule="auto"/>
            </w:pPr>
            <w:r>
              <w:rPr>
                <w:rFonts w:ascii="Times New Roman" w:hAnsi="Times New Roman"/>
                <w:color w:val="000000"/>
                <w:sz w:val="20"/>
              </w:rPr>
              <w:t>image</w:t>
            </w:r>
          </w:p>
        </w:tc>
        <w:tc>
          <w:tcPr>
            <w:tcW w:type="dxa" w:w="1584"/>
          </w:tcPr>
          <w:p>
            <w:pPr>
              <w:spacing w:before="60" w:after="60" w:line="276" w:lineRule="auto"/>
            </w:pPr>
            <w:r>
              <w:rPr>
                <w:rFonts w:ascii="Times New Roman" w:hAnsi="Times New Roman"/>
                <w:color w:val="000000"/>
                <w:sz w:val="20"/>
              </w:rPr>
              <w:t>VARCHAR(255)</w:t>
            </w:r>
          </w:p>
        </w:tc>
        <w:tc>
          <w:tcPr>
            <w:tcW w:type="dxa" w:w="2016"/>
          </w:tcPr>
          <w:p>
            <w:pPr>
              <w:spacing w:before="60" w:after="60" w:line="276" w:lineRule="auto"/>
            </w:pPr>
            <w:r>
              <w:rPr>
                <w:rFonts w:ascii="Times New Roman" w:hAnsi="Times New Roman"/>
                <w:color w:val="000000"/>
                <w:sz w:val="20"/>
              </w:rPr>
              <w:t>NULLABLE</w:t>
            </w:r>
          </w:p>
        </w:tc>
        <w:tc>
          <w:tcPr>
            <w:tcW w:type="dxa" w:w="1152"/>
          </w:tcPr>
          <w:p>
            <w:pPr>
              <w:spacing w:before="60" w:after="60" w:line="276" w:lineRule="auto"/>
            </w:pPr>
            <w:r>
              <w:rPr>
                <w:rFonts w:ascii="Times New Roman" w:hAnsi="Times New Roman"/>
                <w:color w:val="000000"/>
                <w:sz w:val="20"/>
              </w:rPr>
              <w:t>NULL</w:t>
            </w:r>
          </w:p>
        </w:tc>
        <w:tc>
          <w:tcPr>
            <w:tcW w:type="dxa" w:w="2448"/>
          </w:tcPr>
          <w:p>
            <w:pPr>
              <w:spacing w:before="60" w:after="60" w:line="276" w:lineRule="auto"/>
            </w:pPr>
            <w:r>
              <w:rPr>
                <w:rFonts w:ascii="Times New Roman" w:hAnsi="Times New Roman"/>
                <w:color w:val="000000"/>
                <w:sz w:val="20"/>
              </w:rPr>
              <w:t>UUID v4 image filename on disk</w:t>
            </w:r>
          </w:p>
        </w:tc>
      </w:tr>
      <w:tr>
        <w:tc>
          <w:tcPr>
            <w:tcW w:type="dxa" w:w="1296"/>
          </w:tcPr>
          <w:p>
            <w:pPr>
              <w:spacing w:before="60" w:after="60" w:line="276" w:lineRule="auto"/>
            </w:pPr>
            <w:r>
              <w:rPr>
                <w:rFonts w:ascii="Times New Roman" w:hAnsi="Times New Roman"/>
                <w:color w:val="000000"/>
                <w:sz w:val="20"/>
              </w:rPr>
              <w:t>availability</w:t>
            </w:r>
          </w:p>
        </w:tc>
        <w:tc>
          <w:tcPr>
            <w:tcW w:type="dxa" w:w="1584"/>
          </w:tcPr>
          <w:p>
            <w:pPr>
              <w:spacing w:before="60" w:after="60" w:line="276" w:lineRule="auto"/>
            </w:pPr>
            <w:r>
              <w:rPr>
                <w:rFonts w:ascii="Times New Roman" w:hAnsi="Times New Roman"/>
                <w:color w:val="000000"/>
                <w:sz w:val="20"/>
              </w:rPr>
              <w:t>ENUM</w:t>
            </w:r>
          </w:p>
        </w:tc>
        <w:tc>
          <w:tcPr>
            <w:tcW w:type="dxa" w:w="2016"/>
          </w:tcPr>
          <w:p>
            <w:pPr>
              <w:spacing w:before="60" w:after="60" w:line="276" w:lineRule="auto"/>
            </w:pPr>
            <w:r>
              <w:rPr>
                <w:rFonts w:ascii="Times New Roman" w:hAnsi="Times New Roman"/>
                <w:color w:val="000000"/>
                <w:sz w:val="20"/>
              </w:rPr>
              <w:t>NOT NULL</w:t>
            </w:r>
          </w:p>
        </w:tc>
        <w:tc>
          <w:tcPr>
            <w:tcW w:type="dxa" w:w="1152"/>
          </w:tcPr>
          <w:p>
            <w:pPr>
              <w:spacing w:before="60" w:after="60" w:line="276" w:lineRule="auto"/>
            </w:pPr>
            <w:r>
              <w:rPr>
                <w:rFonts w:ascii="Times New Roman" w:hAnsi="Times New Roman"/>
                <w:color w:val="000000"/>
                <w:sz w:val="20"/>
              </w:rPr>
              <w:t>'Available'</w:t>
            </w:r>
          </w:p>
        </w:tc>
        <w:tc>
          <w:tcPr>
            <w:tcW w:type="dxa" w:w="2448"/>
          </w:tcPr>
          <w:p>
            <w:pPr>
              <w:spacing w:before="60" w:after="60" w:line="276" w:lineRule="auto"/>
            </w:pPr>
            <w:r>
              <w:rPr>
                <w:rFonts w:ascii="Times New Roman" w:hAnsi="Times New Roman"/>
                <w:color w:val="000000"/>
                <w:sz w:val="20"/>
              </w:rPr>
              <w:t>'Available' or 'Lent'</w:t>
            </w:r>
          </w:p>
        </w:tc>
      </w:tr>
      <w:tr>
        <w:tc>
          <w:tcPr>
            <w:tcW w:type="dxa" w:w="1296"/>
          </w:tcPr>
          <w:p>
            <w:pPr>
              <w:spacing w:before="60" w:after="60" w:line="276" w:lineRule="auto"/>
            </w:pPr>
            <w:r>
              <w:rPr>
                <w:rFonts w:ascii="Times New Roman" w:hAnsi="Times New Roman"/>
                <w:color w:val="000000"/>
                <w:sz w:val="20"/>
              </w:rPr>
              <w:t>created_at</w:t>
            </w:r>
          </w:p>
        </w:tc>
        <w:tc>
          <w:tcPr>
            <w:tcW w:type="dxa" w:w="1584"/>
          </w:tcPr>
          <w:p>
            <w:pPr>
              <w:spacing w:before="60" w:after="60" w:line="276" w:lineRule="auto"/>
            </w:pPr>
            <w:r>
              <w:rPr>
                <w:rFonts w:ascii="Times New Roman" w:hAnsi="Times New Roman"/>
                <w:color w:val="000000"/>
                <w:sz w:val="20"/>
              </w:rPr>
              <w:t>TIMESTAMP</w:t>
            </w:r>
          </w:p>
        </w:tc>
        <w:tc>
          <w:tcPr>
            <w:tcW w:type="dxa" w:w="2016"/>
          </w:tcPr>
          <w:p>
            <w:pPr>
              <w:spacing w:before="60" w:after="60" w:line="276" w:lineRule="auto"/>
            </w:pPr>
            <w:r>
              <w:rPr>
                <w:rFonts w:ascii="Times New Roman" w:hAnsi="Times New Roman"/>
                <w:color w:val="000000"/>
                <w:sz w:val="20"/>
              </w:rPr>
              <w:t>NOT NULL</w:t>
            </w:r>
          </w:p>
        </w:tc>
        <w:tc>
          <w:tcPr>
            <w:tcW w:type="dxa" w:w="1152"/>
          </w:tcPr>
          <w:p>
            <w:pPr>
              <w:spacing w:before="60" w:after="60" w:line="276" w:lineRule="auto"/>
            </w:pPr>
            <w:r>
              <w:rPr>
                <w:rFonts w:ascii="Times New Roman" w:hAnsi="Times New Roman"/>
                <w:color w:val="000000"/>
                <w:sz w:val="20"/>
              </w:rPr>
              <w:t>CURRENT_TIMESTAMP</w:t>
            </w:r>
          </w:p>
        </w:tc>
        <w:tc>
          <w:tcPr>
            <w:tcW w:type="dxa" w:w="2448"/>
          </w:tcPr>
          <w:p>
            <w:pPr>
              <w:spacing w:before="60" w:after="60" w:line="276" w:lineRule="auto"/>
            </w:pPr>
            <w:r>
              <w:rPr>
                <w:rFonts w:ascii="Times New Roman" w:hAnsi="Times New Roman"/>
                <w:color w:val="000000"/>
                <w:sz w:val="20"/>
              </w:rPr>
              <w:t>Item listing creation timestamp</w:t>
            </w:r>
          </w:p>
        </w:tc>
      </w:tr>
    </w:tbl>
    <w:p>
      <w:pPr>
        <w:spacing w:before="0" w:after="80"/>
      </w:pPr>
    </w:p>
    <w:p>
      <w:pPr>
        <w:keepNext/>
        <w:spacing w:before="160" w:after="60" w:line="276" w:lineRule="auto"/>
        <w:jc w:val="left"/>
      </w:pPr>
      <w:r>
        <w:rPr>
          <w:rFonts w:ascii="Times New Roman" w:hAnsi="Times New Roman"/>
          <w:b/>
          <w:color w:val="000000"/>
          <w:sz w:val="22"/>
        </w:rPr>
        <w:t xml:space="preserve">Table 4.4 </w:t>
      </w:r>
      <w:r>
        <w:rPr>
          <w:rFonts w:ascii="Times New Roman" w:hAnsi="Times New Roman"/>
          <w:b/>
          <w:color w:val="000000"/>
          <w:sz w:val="22"/>
        </w:rPr>
        <w:t>Data Dictionary for Lending Requests Table</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701"/>
        <w:gridCol w:w="1701"/>
        <w:gridCol w:w="1701"/>
        <w:gridCol w:w="1701"/>
        <w:gridCol w:w="1701"/>
      </w:tblGrid>
      <w:tr>
        <w:tc>
          <w:tcPr>
            <w:tcW w:type="dxa" w:w="1296"/>
          </w:tcPr>
          <w:p>
            <w:pPr>
              <w:spacing w:before="60" w:after="60" w:line="276" w:lineRule="auto"/>
            </w:pPr>
            <w:r>
              <w:rPr>
                <w:rFonts w:ascii="Times New Roman" w:hAnsi="Times New Roman"/>
                <w:b/>
                <w:color w:val="000000"/>
                <w:sz w:val="21"/>
              </w:rPr>
              <w:t>Field Name</w:t>
            </w:r>
          </w:p>
        </w:tc>
        <w:tc>
          <w:tcPr>
            <w:tcW w:type="dxa" w:w="1584"/>
          </w:tcPr>
          <w:p>
            <w:pPr>
              <w:spacing w:before="60" w:after="60" w:line="276" w:lineRule="auto"/>
            </w:pPr>
            <w:r>
              <w:rPr>
                <w:rFonts w:ascii="Times New Roman" w:hAnsi="Times New Roman"/>
                <w:b/>
                <w:color w:val="000000"/>
                <w:sz w:val="21"/>
              </w:rPr>
              <w:t>Data Type</w:t>
            </w:r>
          </w:p>
        </w:tc>
        <w:tc>
          <w:tcPr>
            <w:tcW w:type="dxa" w:w="2016"/>
          </w:tcPr>
          <w:p>
            <w:pPr>
              <w:spacing w:before="60" w:after="60" w:line="276" w:lineRule="auto"/>
            </w:pPr>
            <w:r>
              <w:rPr>
                <w:rFonts w:ascii="Times New Roman" w:hAnsi="Times New Roman"/>
                <w:b/>
                <w:color w:val="000000"/>
                <w:sz w:val="21"/>
              </w:rPr>
              <w:t>Constraints</w:t>
            </w:r>
          </w:p>
        </w:tc>
        <w:tc>
          <w:tcPr>
            <w:tcW w:type="dxa" w:w="1152"/>
          </w:tcPr>
          <w:p>
            <w:pPr>
              <w:spacing w:before="60" w:after="60" w:line="276" w:lineRule="auto"/>
            </w:pPr>
            <w:r>
              <w:rPr>
                <w:rFonts w:ascii="Times New Roman" w:hAnsi="Times New Roman"/>
                <w:b/>
                <w:color w:val="000000"/>
                <w:sz w:val="21"/>
              </w:rPr>
              <w:t>Default</w:t>
            </w:r>
          </w:p>
        </w:tc>
        <w:tc>
          <w:tcPr>
            <w:tcW w:type="dxa" w:w="2448"/>
          </w:tcPr>
          <w:p>
            <w:pPr>
              <w:spacing w:before="60" w:after="60" w:line="276" w:lineRule="auto"/>
            </w:pPr>
            <w:r>
              <w:rPr>
                <w:rFonts w:ascii="Times New Roman" w:hAnsi="Times New Roman"/>
                <w:b/>
                <w:color w:val="000000"/>
                <w:sz w:val="21"/>
              </w:rPr>
              <w:t>Description</w:t>
            </w:r>
          </w:p>
        </w:tc>
      </w:tr>
      <w:tr>
        <w:tc>
          <w:tcPr>
            <w:tcW w:type="dxa" w:w="1296"/>
          </w:tcPr>
          <w:p>
            <w:pPr>
              <w:spacing w:before="60" w:after="60" w:line="276" w:lineRule="auto"/>
            </w:pPr>
            <w:r>
              <w:rPr>
                <w:rFonts w:ascii="Times New Roman" w:hAnsi="Times New Roman"/>
                <w:color w:val="000000"/>
                <w:sz w:val="20"/>
              </w:rPr>
              <w:t>id</w:t>
            </w:r>
          </w:p>
        </w:tc>
        <w:tc>
          <w:tcPr>
            <w:tcW w:type="dxa" w:w="1584"/>
          </w:tcPr>
          <w:p>
            <w:pPr>
              <w:spacing w:before="60" w:after="60" w:line="276" w:lineRule="auto"/>
            </w:pPr>
            <w:r>
              <w:rPr>
                <w:rFonts w:ascii="Times New Roman" w:hAnsi="Times New Roman"/>
                <w:color w:val="000000"/>
                <w:sz w:val="20"/>
              </w:rPr>
              <w:t>INT</w:t>
            </w:r>
          </w:p>
        </w:tc>
        <w:tc>
          <w:tcPr>
            <w:tcW w:type="dxa" w:w="2016"/>
          </w:tcPr>
          <w:p>
            <w:pPr>
              <w:spacing w:before="60" w:after="60" w:line="276" w:lineRule="auto"/>
            </w:pPr>
            <w:r>
              <w:rPr>
                <w:rFonts w:ascii="Times New Roman" w:hAnsi="Times New Roman"/>
                <w:color w:val="000000"/>
                <w:sz w:val="20"/>
              </w:rPr>
              <w:t>PK, AUTO_INCREMENT</w:t>
            </w:r>
          </w:p>
        </w:tc>
        <w:tc>
          <w:tcPr>
            <w:tcW w:type="dxa" w:w="1152"/>
          </w:tcPr>
          <w:p>
            <w:pPr>
              <w:spacing w:before="60" w:after="60" w:line="276" w:lineRule="auto"/>
            </w:pPr>
            <w:r>
              <w:rPr>
                <w:rFonts w:ascii="Times New Roman" w:hAnsi="Times New Roman"/>
                <w:color w:val="000000"/>
                <w:sz w:val="20"/>
              </w:rPr>
              <w:t>None</w:t>
            </w:r>
          </w:p>
        </w:tc>
        <w:tc>
          <w:tcPr>
            <w:tcW w:type="dxa" w:w="2448"/>
          </w:tcPr>
          <w:p>
            <w:pPr>
              <w:spacing w:before="60" w:after="60" w:line="276" w:lineRule="auto"/>
            </w:pPr>
            <w:r>
              <w:rPr>
                <w:rFonts w:ascii="Times New Roman" w:hAnsi="Times New Roman"/>
                <w:color w:val="000000"/>
                <w:sz w:val="20"/>
              </w:rPr>
              <w:t>Unique request transaction ID</w:t>
            </w:r>
          </w:p>
        </w:tc>
      </w:tr>
      <w:tr>
        <w:tc>
          <w:tcPr>
            <w:tcW w:type="dxa" w:w="1296"/>
          </w:tcPr>
          <w:p>
            <w:pPr>
              <w:spacing w:before="60" w:after="60" w:line="276" w:lineRule="auto"/>
            </w:pPr>
            <w:r>
              <w:rPr>
                <w:rFonts w:ascii="Times New Roman" w:hAnsi="Times New Roman"/>
                <w:color w:val="000000"/>
                <w:sz w:val="20"/>
              </w:rPr>
              <w:t>item_id</w:t>
            </w:r>
          </w:p>
        </w:tc>
        <w:tc>
          <w:tcPr>
            <w:tcW w:type="dxa" w:w="1584"/>
          </w:tcPr>
          <w:p>
            <w:pPr>
              <w:spacing w:before="60" w:after="60" w:line="276" w:lineRule="auto"/>
            </w:pPr>
            <w:r>
              <w:rPr>
                <w:rFonts w:ascii="Times New Roman" w:hAnsi="Times New Roman"/>
                <w:color w:val="000000"/>
                <w:sz w:val="20"/>
              </w:rPr>
              <w:t>INT</w:t>
            </w:r>
          </w:p>
        </w:tc>
        <w:tc>
          <w:tcPr>
            <w:tcW w:type="dxa" w:w="2016"/>
          </w:tcPr>
          <w:p>
            <w:pPr>
              <w:spacing w:before="60" w:after="60" w:line="276" w:lineRule="auto"/>
            </w:pPr>
            <w:r>
              <w:rPr>
                <w:rFonts w:ascii="Times New Roman" w:hAnsi="Times New Roman"/>
                <w:color w:val="000000"/>
                <w:sz w:val="20"/>
              </w:rPr>
              <w:t>NOT NULL, FK (items.id)</w:t>
            </w:r>
          </w:p>
        </w:tc>
        <w:tc>
          <w:tcPr>
            <w:tcW w:type="dxa" w:w="1152"/>
          </w:tcPr>
          <w:p>
            <w:pPr>
              <w:spacing w:before="60" w:after="60" w:line="276" w:lineRule="auto"/>
            </w:pPr>
            <w:r>
              <w:rPr>
                <w:rFonts w:ascii="Times New Roman" w:hAnsi="Times New Roman"/>
                <w:color w:val="000000"/>
                <w:sz w:val="20"/>
              </w:rPr>
              <w:t>None</w:t>
            </w:r>
          </w:p>
        </w:tc>
        <w:tc>
          <w:tcPr>
            <w:tcW w:type="dxa" w:w="2448"/>
          </w:tcPr>
          <w:p>
            <w:pPr>
              <w:spacing w:before="60" w:after="60" w:line="276" w:lineRule="auto"/>
            </w:pPr>
            <w:r>
              <w:rPr>
                <w:rFonts w:ascii="Times New Roman" w:hAnsi="Times New Roman"/>
                <w:color w:val="000000"/>
                <w:sz w:val="20"/>
              </w:rPr>
              <w:t>References requested item ID</w:t>
            </w:r>
          </w:p>
        </w:tc>
      </w:tr>
      <w:tr>
        <w:tc>
          <w:tcPr>
            <w:tcW w:type="dxa" w:w="1296"/>
          </w:tcPr>
          <w:p>
            <w:pPr>
              <w:spacing w:before="60" w:after="60" w:line="276" w:lineRule="auto"/>
            </w:pPr>
            <w:r>
              <w:rPr>
                <w:rFonts w:ascii="Times New Roman" w:hAnsi="Times New Roman"/>
                <w:color w:val="000000"/>
                <w:sz w:val="20"/>
              </w:rPr>
              <w:t>borrower_id</w:t>
            </w:r>
          </w:p>
        </w:tc>
        <w:tc>
          <w:tcPr>
            <w:tcW w:type="dxa" w:w="1584"/>
          </w:tcPr>
          <w:p>
            <w:pPr>
              <w:spacing w:before="60" w:after="60" w:line="276" w:lineRule="auto"/>
            </w:pPr>
            <w:r>
              <w:rPr>
                <w:rFonts w:ascii="Times New Roman" w:hAnsi="Times New Roman"/>
                <w:color w:val="000000"/>
                <w:sz w:val="20"/>
              </w:rPr>
              <w:t>INT</w:t>
            </w:r>
          </w:p>
        </w:tc>
        <w:tc>
          <w:tcPr>
            <w:tcW w:type="dxa" w:w="2016"/>
          </w:tcPr>
          <w:p>
            <w:pPr>
              <w:spacing w:before="60" w:after="60" w:line="276" w:lineRule="auto"/>
            </w:pPr>
            <w:r>
              <w:rPr>
                <w:rFonts w:ascii="Times New Roman" w:hAnsi="Times New Roman"/>
                <w:color w:val="000000"/>
                <w:sz w:val="20"/>
              </w:rPr>
              <w:t>NOT NULL, FK (users.id)</w:t>
            </w:r>
          </w:p>
        </w:tc>
        <w:tc>
          <w:tcPr>
            <w:tcW w:type="dxa" w:w="1152"/>
          </w:tcPr>
          <w:p>
            <w:pPr>
              <w:spacing w:before="60" w:after="60" w:line="276" w:lineRule="auto"/>
            </w:pPr>
            <w:r>
              <w:rPr>
                <w:rFonts w:ascii="Times New Roman" w:hAnsi="Times New Roman"/>
                <w:color w:val="000000"/>
                <w:sz w:val="20"/>
              </w:rPr>
              <w:t>None</w:t>
            </w:r>
          </w:p>
        </w:tc>
        <w:tc>
          <w:tcPr>
            <w:tcW w:type="dxa" w:w="2448"/>
          </w:tcPr>
          <w:p>
            <w:pPr>
              <w:spacing w:before="60" w:after="60" w:line="276" w:lineRule="auto"/>
            </w:pPr>
            <w:r>
              <w:rPr>
                <w:rFonts w:ascii="Times New Roman" w:hAnsi="Times New Roman"/>
                <w:color w:val="000000"/>
                <w:sz w:val="20"/>
              </w:rPr>
              <w:t>References borrowing member ID</w:t>
            </w:r>
          </w:p>
        </w:tc>
      </w:tr>
      <w:tr>
        <w:tc>
          <w:tcPr>
            <w:tcW w:type="dxa" w:w="1296"/>
          </w:tcPr>
          <w:p>
            <w:pPr>
              <w:spacing w:before="60" w:after="60" w:line="276" w:lineRule="auto"/>
            </w:pPr>
            <w:r>
              <w:rPr>
                <w:rFonts w:ascii="Times New Roman" w:hAnsi="Times New Roman"/>
                <w:color w:val="000000"/>
                <w:sz w:val="20"/>
              </w:rPr>
              <w:t>owner_id</w:t>
            </w:r>
          </w:p>
        </w:tc>
        <w:tc>
          <w:tcPr>
            <w:tcW w:type="dxa" w:w="1584"/>
          </w:tcPr>
          <w:p>
            <w:pPr>
              <w:spacing w:before="60" w:after="60" w:line="276" w:lineRule="auto"/>
            </w:pPr>
            <w:r>
              <w:rPr>
                <w:rFonts w:ascii="Times New Roman" w:hAnsi="Times New Roman"/>
                <w:color w:val="000000"/>
                <w:sz w:val="20"/>
              </w:rPr>
              <w:t>INT</w:t>
            </w:r>
          </w:p>
        </w:tc>
        <w:tc>
          <w:tcPr>
            <w:tcW w:type="dxa" w:w="2016"/>
          </w:tcPr>
          <w:p>
            <w:pPr>
              <w:spacing w:before="60" w:after="60" w:line="276" w:lineRule="auto"/>
            </w:pPr>
            <w:r>
              <w:rPr>
                <w:rFonts w:ascii="Times New Roman" w:hAnsi="Times New Roman"/>
                <w:color w:val="000000"/>
                <w:sz w:val="20"/>
              </w:rPr>
              <w:t>NOT NULL, FK (users.id)</w:t>
            </w:r>
          </w:p>
        </w:tc>
        <w:tc>
          <w:tcPr>
            <w:tcW w:type="dxa" w:w="1152"/>
          </w:tcPr>
          <w:p>
            <w:pPr>
              <w:spacing w:before="60" w:after="60" w:line="276" w:lineRule="auto"/>
            </w:pPr>
            <w:r>
              <w:rPr>
                <w:rFonts w:ascii="Times New Roman" w:hAnsi="Times New Roman"/>
                <w:color w:val="000000"/>
                <w:sz w:val="20"/>
              </w:rPr>
              <w:t>None</w:t>
            </w:r>
          </w:p>
        </w:tc>
        <w:tc>
          <w:tcPr>
            <w:tcW w:type="dxa" w:w="2448"/>
          </w:tcPr>
          <w:p>
            <w:pPr>
              <w:spacing w:before="60" w:after="60" w:line="276" w:lineRule="auto"/>
            </w:pPr>
            <w:r>
              <w:rPr>
                <w:rFonts w:ascii="Times New Roman" w:hAnsi="Times New Roman"/>
                <w:color w:val="000000"/>
                <w:sz w:val="20"/>
              </w:rPr>
              <w:t>References lending owner ID</w:t>
            </w:r>
          </w:p>
        </w:tc>
      </w:tr>
      <w:tr>
        <w:tc>
          <w:tcPr>
            <w:tcW w:type="dxa" w:w="1296"/>
          </w:tcPr>
          <w:p>
            <w:pPr>
              <w:spacing w:before="60" w:after="60" w:line="276" w:lineRule="auto"/>
            </w:pPr>
            <w:r>
              <w:rPr>
                <w:rFonts w:ascii="Times New Roman" w:hAnsi="Times New Roman"/>
                <w:color w:val="000000"/>
                <w:sz w:val="20"/>
              </w:rPr>
              <w:t>status</w:t>
            </w:r>
          </w:p>
        </w:tc>
        <w:tc>
          <w:tcPr>
            <w:tcW w:type="dxa" w:w="1584"/>
          </w:tcPr>
          <w:p>
            <w:pPr>
              <w:spacing w:before="60" w:after="60" w:line="276" w:lineRule="auto"/>
            </w:pPr>
            <w:r>
              <w:rPr>
                <w:rFonts w:ascii="Times New Roman" w:hAnsi="Times New Roman"/>
                <w:color w:val="000000"/>
                <w:sz w:val="20"/>
              </w:rPr>
              <w:t>ENUM</w:t>
            </w:r>
          </w:p>
        </w:tc>
        <w:tc>
          <w:tcPr>
            <w:tcW w:type="dxa" w:w="2016"/>
          </w:tcPr>
          <w:p>
            <w:pPr>
              <w:spacing w:before="60" w:after="60" w:line="276" w:lineRule="auto"/>
            </w:pPr>
            <w:r>
              <w:rPr>
                <w:rFonts w:ascii="Times New Roman" w:hAnsi="Times New Roman"/>
                <w:color w:val="000000"/>
                <w:sz w:val="20"/>
              </w:rPr>
              <w:t>NOT NULL</w:t>
            </w:r>
          </w:p>
        </w:tc>
        <w:tc>
          <w:tcPr>
            <w:tcW w:type="dxa" w:w="1152"/>
          </w:tcPr>
          <w:p>
            <w:pPr>
              <w:spacing w:before="60" w:after="60" w:line="276" w:lineRule="auto"/>
            </w:pPr>
            <w:r>
              <w:rPr>
                <w:rFonts w:ascii="Times New Roman" w:hAnsi="Times New Roman"/>
                <w:color w:val="000000"/>
                <w:sz w:val="20"/>
              </w:rPr>
              <w:t>'Pending'</w:t>
            </w:r>
          </w:p>
        </w:tc>
        <w:tc>
          <w:tcPr>
            <w:tcW w:type="dxa" w:w="2448"/>
          </w:tcPr>
          <w:p>
            <w:pPr>
              <w:spacing w:before="60" w:after="60" w:line="276" w:lineRule="auto"/>
            </w:pPr>
            <w:r>
              <w:rPr>
                <w:rFonts w:ascii="Times New Roman" w:hAnsi="Times New Roman"/>
                <w:color w:val="000000"/>
                <w:sz w:val="20"/>
              </w:rPr>
              <w:t>'Pending','Approved','Rejected','Returned'</w:t>
            </w:r>
          </w:p>
        </w:tc>
      </w:tr>
      <w:tr>
        <w:tc>
          <w:tcPr>
            <w:tcW w:type="dxa" w:w="1296"/>
          </w:tcPr>
          <w:p>
            <w:pPr>
              <w:spacing w:before="60" w:after="60" w:line="276" w:lineRule="auto"/>
            </w:pPr>
            <w:r>
              <w:rPr>
                <w:rFonts w:ascii="Times New Roman" w:hAnsi="Times New Roman"/>
                <w:color w:val="000000"/>
                <w:sz w:val="20"/>
              </w:rPr>
              <w:t>requested_at</w:t>
            </w:r>
          </w:p>
        </w:tc>
        <w:tc>
          <w:tcPr>
            <w:tcW w:type="dxa" w:w="1584"/>
          </w:tcPr>
          <w:p>
            <w:pPr>
              <w:spacing w:before="60" w:after="60" w:line="276" w:lineRule="auto"/>
            </w:pPr>
            <w:r>
              <w:rPr>
                <w:rFonts w:ascii="Times New Roman" w:hAnsi="Times New Roman"/>
                <w:color w:val="000000"/>
                <w:sz w:val="20"/>
              </w:rPr>
              <w:t>TIMESTAMP</w:t>
            </w:r>
          </w:p>
        </w:tc>
        <w:tc>
          <w:tcPr>
            <w:tcW w:type="dxa" w:w="2016"/>
          </w:tcPr>
          <w:p>
            <w:pPr>
              <w:spacing w:before="60" w:after="60" w:line="276" w:lineRule="auto"/>
            </w:pPr>
            <w:r>
              <w:rPr>
                <w:rFonts w:ascii="Times New Roman" w:hAnsi="Times New Roman"/>
                <w:color w:val="000000"/>
                <w:sz w:val="20"/>
              </w:rPr>
              <w:t>NOT NULL</w:t>
            </w:r>
          </w:p>
        </w:tc>
        <w:tc>
          <w:tcPr>
            <w:tcW w:type="dxa" w:w="1152"/>
          </w:tcPr>
          <w:p>
            <w:pPr>
              <w:spacing w:before="60" w:after="60" w:line="276" w:lineRule="auto"/>
            </w:pPr>
            <w:r>
              <w:rPr>
                <w:rFonts w:ascii="Times New Roman" w:hAnsi="Times New Roman"/>
                <w:color w:val="000000"/>
                <w:sz w:val="20"/>
              </w:rPr>
              <w:t>CURRENT_TIMESTAMP</w:t>
            </w:r>
          </w:p>
        </w:tc>
        <w:tc>
          <w:tcPr>
            <w:tcW w:type="dxa" w:w="2448"/>
          </w:tcPr>
          <w:p>
            <w:pPr>
              <w:spacing w:before="60" w:after="60" w:line="276" w:lineRule="auto"/>
            </w:pPr>
            <w:r>
              <w:rPr>
                <w:rFonts w:ascii="Times New Roman" w:hAnsi="Times New Roman"/>
                <w:color w:val="000000"/>
                <w:sz w:val="20"/>
              </w:rPr>
              <w:t>Request submission timestamp</w:t>
            </w:r>
          </w:p>
        </w:tc>
      </w:tr>
    </w:tbl>
    <w:p>
      <w:pPr>
        <w:spacing w:before="0" w:after="80"/>
      </w:pPr>
    </w:p>
    <w:p>
      <w:pPr>
        <w:keepNext/>
        <w:spacing w:before="200" w:after="60" w:line="288" w:lineRule="auto"/>
      </w:pPr>
      <w:r>
        <w:rPr>
          <w:rFonts w:ascii="Times New Roman" w:hAnsi="Times New Roman"/>
          <w:b/>
          <w:color w:val="000000"/>
          <w:sz w:val="28"/>
        </w:rPr>
        <w:t>4.7 User Interface, Input Design, and Navigation Flow</w:t>
      </w:r>
    </w:p>
    <w:p>
      <w:pPr>
        <w:spacing w:line="360" w:lineRule="auto" w:before="0" w:after="80"/>
        <w:ind w:firstLine="403"/>
        <w:jc w:val="both"/>
      </w:pPr>
      <w:r>
        <w:rPr>
          <w:rFonts w:ascii="Times New Roman" w:hAnsi="Times New Roman"/>
          <w:color w:val="000000"/>
          <w:sz w:val="24"/>
        </w:rPr>
        <w:t>Input design enforces client-side and server-side sanitation across all entry forms. Text inputs trim trailing spaces, email fields validate RFC 5322 syntax, and file inputs verify allowed MIME types. The navigation hierarchy provides seamless transitions between public discovery and authenticated account hubs.</w:t>
      </w:r>
    </w:p>
    <w:p>
      <w:r>
        <w:br w:type="page"/>
      </w:r>
    </w:p>
    <w:p>
      <w:pPr>
        <w:keepNext/>
        <w:spacing w:before="280" w:after="40" w:line="276" w:lineRule="auto"/>
        <w:jc w:val="center"/>
      </w:pPr>
      <w:r>
        <w:rPr>
          <w:rFonts w:ascii="Times New Roman" w:hAnsi="Times New Roman"/>
          <w:b/>
          <w:color w:val="000000"/>
          <w:sz w:val="28"/>
        </w:rPr>
        <w:t>CHAPTER 5</w:t>
      </w:r>
    </w:p>
    <w:p>
      <w:pPr>
        <w:keepNext/>
        <w:spacing w:before="0" w:after="280" w:line="276" w:lineRule="auto"/>
        <w:jc w:val="center"/>
      </w:pPr>
      <w:r>
        <w:rPr>
          <w:rFonts w:ascii="Times New Roman" w:hAnsi="Times New Roman"/>
          <w:b/>
          <w:color w:val="000000"/>
          <w:sz w:val="28"/>
        </w:rPr>
        <w:t>IMPLEMENTATION</w:t>
      </w:r>
    </w:p>
    <w:p>
      <w:pPr>
        <w:spacing w:line="360" w:lineRule="auto" w:before="0" w:after="80"/>
        <w:ind w:firstLine="403"/>
        <w:jc w:val="both"/>
      </w:pPr>
      <w:r>
        <w:rPr>
          <w:rFonts w:ascii="Times New Roman" w:hAnsi="Times New Roman"/>
          <w:color w:val="000000"/>
          <w:sz w:val="24"/>
        </w:rPr>
        <w:t>This chapter elucidates the software engineering principles, design patterns, module implementations, database connection pooling, and core code templates realized within the Community Item Lending System.</w:t>
      </w:r>
    </w:p>
    <w:p>
      <w:pPr>
        <w:keepNext/>
        <w:spacing w:before="200" w:after="60" w:line="288" w:lineRule="auto"/>
      </w:pPr>
      <w:r>
        <w:rPr>
          <w:rFonts w:ascii="Times New Roman" w:hAnsi="Times New Roman"/>
          <w:b/>
          <w:color w:val="000000"/>
          <w:sz w:val="28"/>
        </w:rPr>
        <w:t>5.1 Implementation Principles and Modular Architecture</w:t>
      </w:r>
    </w:p>
    <w:p>
      <w:pPr>
        <w:spacing w:line="360" w:lineRule="auto" w:before="0" w:after="80"/>
        <w:ind w:firstLine="403"/>
        <w:jc w:val="both"/>
      </w:pPr>
      <w:r>
        <w:rPr>
          <w:rFonts w:ascii="Times New Roman" w:hAnsi="Times New Roman"/>
          <w:color w:val="000000"/>
          <w:sz w:val="24"/>
        </w:rPr>
        <w:t>The codebase emphasizes clean separation, modularity, and software reuse across three architectural levels:</w:t>
      </w:r>
    </w:p>
    <w:p>
      <w:pPr>
        <w:spacing w:line="360" w:lineRule="auto" w:before="0" w:after="60"/>
        <w:ind w:left="504"/>
        <w:jc w:val="both"/>
      </w:pPr>
      <w:r>
        <w:rPr>
          <w:rFonts w:ascii="Times New Roman" w:hAnsi="Times New Roman"/>
          <w:b/>
          <w:color w:val="000000"/>
          <w:sz w:val="24"/>
        </w:rPr>
        <w:t xml:space="preserve">•  Library-Level Reuse — </w:t>
      </w:r>
      <w:r>
        <w:rPr>
          <w:rFonts w:ascii="Times New Roman" w:hAnsi="Times New Roman"/>
          <w:color w:val="000000"/>
          <w:sz w:val="24"/>
        </w:rPr>
        <w:t>Werkzeug Security (`generate_password_hash`, `check_password_hash`) for password cryptography; PyMySQL for DB-API 2.0 communication; python-dotenv for secret isolation.</w:t>
      </w:r>
    </w:p>
    <w:p>
      <w:pPr>
        <w:spacing w:line="360" w:lineRule="auto" w:before="0" w:after="60"/>
        <w:ind w:left="504"/>
        <w:jc w:val="both"/>
      </w:pPr>
      <w:r>
        <w:rPr>
          <w:rFonts w:ascii="Times New Roman" w:hAnsi="Times New Roman"/>
          <w:b/>
          <w:color w:val="000000"/>
          <w:sz w:val="24"/>
        </w:rPr>
        <w:t xml:space="preserve">•  Framework-Level Reuse — </w:t>
      </w:r>
      <w:r>
        <w:rPr>
          <w:rFonts w:ascii="Times New Roman" w:hAnsi="Times New Roman"/>
          <w:color w:val="000000"/>
          <w:sz w:val="24"/>
        </w:rPr>
        <w:t>Flask routing decorators, session cookie management, and Jinja2 template inheritance with automated XSS escaping.</w:t>
      </w:r>
    </w:p>
    <w:p>
      <w:pPr>
        <w:spacing w:line="360" w:lineRule="auto" w:before="0" w:after="60"/>
        <w:ind w:left="504"/>
        <w:jc w:val="both"/>
      </w:pPr>
      <w:r>
        <w:rPr>
          <w:rFonts w:ascii="Times New Roman" w:hAnsi="Times New Roman"/>
          <w:b/>
          <w:color w:val="000000"/>
          <w:sz w:val="24"/>
        </w:rPr>
        <w:t xml:space="preserve">•  Design Patterns Applied — </w:t>
      </w:r>
      <w:r>
        <w:rPr>
          <w:rFonts w:ascii="Times New Roman" w:hAnsi="Times New Roman"/>
          <w:color w:val="000000"/>
          <w:sz w:val="24"/>
        </w:rPr>
        <w:t>Model-View-Controller (MVC) structuring, Repository pattern for centralized database queries, and Singleton connection configuration.</w:t>
      </w:r>
    </w:p>
    <w:p>
      <w:pPr>
        <w:keepNext/>
        <w:spacing w:before="200" w:after="60" w:line="288" w:lineRule="auto"/>
      </w:pPr>
      <w:r>
        <w:rPr>
          <w:rFonts w:ascii="Times New Roman" w:hAnsi="Times New Roman"/>
          <w:b/>
          <w:color w:val="000000"/>
          <w:sz w:val="28"/>
        </w:rPr>
        <w:t>5.2 Core Module Implementation Details</w:t>
      </w:r>
    </w:p>
    <w:p>
      <w:pPr>
        <w:spacing w:line="360" w:lineRule="auto" w:before="0" w:after="80"/>
        <w:ind w:firstLine="403"/>
        <w:jc w:val="both"/>
      </w:pPr>
      <w:r>
        <w:rPr>
          <w:rFonts w:ascii="Times New Roman" w:hAnsi="Times New Roman"/>
          <w:color w:val="000000"/>
          <w:sz w:val="24"/>
        </w:rPr>
        <w:t>The platform encapsulates business logic within five modular controllers:</w:t>
      </w:r>
    </w:p>
    <w:p>
      <w:pPr>
        <w:spacing w:line="360" w:lineRule="auto" w:before="0" w:after="60"/>
        <w:ind w:left="504"/>
        <w:jc w:val="both"/>
      </w:pPr>
      <w:r>
        <w:rPr>
          <w:rFonts w:ascii="Times New Roman" w:hAnsi="Times New Roman"/>
          <w:b/>
          <w:color w:val="000000"/>
          <w:sz w:val="24"/>
        </w:rPr>
        <w:t xml:space="preserve">•  Authentication Controller — </w:t>
      </w:r>
      <w:r>
        <w:rPr>
          <w:rFonts w:ascii="Times New Roman" w:hAnsi="Times New Roman"/>
          <w:color w:val="000000"/>
          <w:sz w:val="24"/>
        </w:rPr>
        <w:t>Coordinates registration, credential validation, and session teardown with `@login_required` route decorators.</w:t>
      </w:r>
    </w:p>
    <w:p>
      <w:pPr>
        <w:spacing w:line="360" w:lineRule="auto" w:before="0" w:after="60"/>
        <w:ind w:left="504"/>
        <w:jc w:val="both"/>
      </w:pPr>
      <w:r>
        <w:rPr>
          <w:rFonts w:ascii="Times New Roman" w:hAnsi="Times New Roman"/>
          <w:b/>
          <w:color w:val="000000"/>
          <w:sz w:val="24"/>
        </w:rPr>
        <w:t xml:space="preserve">•  Inventory Controller — </w:t>
      </w:r>
      <w:r>
        <w:rPr>
          <w:rFonts w:ascii="Times New Roman" w:hAnsi="Times New Roman"/>
          <w:color w:val="000000"/>
          <w:sz w:val="24"/>
        </w:rPr>
        <w:t>Coordinates item listings, multipart upload parsing, file extension filtering, and disk unlinking.</w:t>
      </w:r>
    </w:p>
    <w:p>
      <w:pPr>
        <w:spacing w:line="360" w:lineRule="auto" w:before="0" w:after="60"/>
        <w:ind w:left="504"/>
        <w:jc w:val="both"/>
      </w:pPr>
      <w:r>
        <w:rPr>
          <w:rFonts w:ascii="Times New Roman" w:hAnsi="Times New Roman"/>
          <w:b/>
          <w:color w:val="000000"/>
          <w:sz w:val="24"/>
        </w:rPr>
        <w:t xml:space="preserve">•  Search Engine — </w:t>
      </w:r>
      <w:r>
        <w:rPr>
          <w:rFonts w:ascii="Times New Roman" w:hAnsi="Times New Roman"/>
          <w:color w:val="000000"/>
          <w:sz w:val="24"/>
        </w:rPr>
        <w:t>Processes multi-criteria search queries dynamically using parameterized SQL `LIKE` wildcards.</w:t>
      </w:r>
    </w:p>
    <w:p>
      <w:pPr>
        <w:spacing w:line="360" w:lineRule="auto" w:before="0" w:after="60"/>
        <w:ind w:left="504"/>
        <w:jc w:val="both"/>
      </w:pPr>
      <w:r>
        <w:rPr>
          <w:rFonts w:ascii="Times New Roman" w:hAnsi="Times New Roman"/>
          <w:b/>
          <w:color w:val="000000"/>
          <w:sz w:val="24"/>
        </w:rPr>
        <w:t xml:space="preserve">•  Workflow State Machine — </w:t>
      </w:r>
      <w:r>
        <w:rPr>
          <w:rFonts w:ascii="Times New Roman" w:hAnsi="Times New Roman"/>
          <w:color w:val="000000"/>
          <w:sz w:val="24"/>
        </w:rPr>
        <w:t>Validates item availability, blocks self-borrowing, updates statuses, and handles returns.</w:t>
      </w:r>
    </w:p>
    <w:p>
      <w:pPr>
        <w:keepNext/>
        <w:spacing w:before="200" w:after="60" w:line="288" w:lineRule="auto"/>
      </w:pPr>
      <w:r>
        <w:rPr>
          <w:rFonts w:ascii="Times New Roman" w:hAnsi="Times New Roman"/>
          <w:b/>
          <w:color w:val="000000"/>
          <w:sz w:val="28"/>
        </w:rPr>
        <w:t>5.3 Database Connection and Data Access Layer</w:t>
      </w:r>
    </w:p>
    <w:p>
      <w:pPr>
        <w:spacing w:line="360" w:lineRule="auto" w:before="0" w:after="80"/>
        <w:ind w:firstLine="403"/>
        <w:jc w:val="both"/>
      </w:pPr>
      <w:r>
        <w:rPr>
          <w:rFonts w:ascii="Times New Roman" w:hAnsi="Times New Roman"/>
          <w:color w:val="000000"/>
          <w:sz w:val="24"/>
        </w:rPr>
        <w:t>The data access layer communicates with TiDB Cloud over TLS 1.2+ encrypted sockets, utilizing dict cursors for transparent column name mapping and explicit commit / rollback semantics.</w:t>
      </w:r>
    </w:p>
    <w:p>
      <w:pPr>
        <w:keepNext/>
        <w:spacing w:before="200" w:after="60" w:line="288" w:lineRule="auto"/>
      </w:pPr>
      <w:r>
        <w:rPr>
          <w:rFonts w:ascii="Times New Roman" w:hAnsi="Times New Roman"/>
          <w:b/>
          <w:color w:val="000000"/>
          <w:sz w:val="28"/>
        </w:rPr>
        <w:t>5.4 Key Implementation Code Templates</w:t>
      </w:r>
    </w:p>
    <w:p>
      <w:pPr>
        <w:spacing w:line="360" w:lineRule="auto" w:before="0" w:after="80"/>
        <w:ind w:firstLine="403"/>
        <w:jc w:val="both"/>
      </w:pPr>
      <w:r>
        <w:rPr>
          <w:rFonts w:ascii="Times New Roman" w:hAnsi="Times New Roman"/>
          <w:color w:val="000000"/>
          <w:sz w:val="24"/>
        </w:rPr>
        <w:t>The following code templates represent critical architectural logic implemented within the platform:</w:t>
      </w:r>
    </w:p>
    <w:p>
      <w:pPr>
        <w:keepNext/>
        <w:spacing w:before="160" w:after="40" w:line="288" w:lineRule="auto"/>
      </w:pPr>
      <w:r>
        <w:rPr>
          <w:rFonts w:ascii="Times New Roman" w:hAnsi="Times New Roman"/>
          <w:b/>
          <w:color w:val="000000"/>
          <w:sz w:val="26"/>
        </w:rPr>
        <w:t>5.4.1 Database Connection Pool with TLS Encryption</w:t>
      </w:r>
    </w:p>
    <w:tbl>
      <w:tblPr>
        <w:tblW w:type="auto" w:w="0"/>
        <w:jc w:val="center"/>
        <w:tblLook w:firstColumn="1" w:firstRow="1" w:lastColumn="0" w:lastRow="0" w:noHBand="0" w:noVBand="1" w:val="04A0"/>
      </w:tblPr>
      <w:tblGrid>
        <w:gridCol w:w="8504"/>
      </w:tblGrid>
      <w:tr>
        <w:tc>
          <w:tcPr>
            <w:tcW w:type="dxa" w:w="8496"/>
            <w:tcBorders>
              <w:top w:val="single" w:sz="4" w:space="0" w:color="000000"/>
              <w:bottom w:val="single" w:sz="4" w:space="0" w:color="000000"/>
              <w:left w:val="single" w:sz="4" w:space="0" w:color="000000"/>
              <w:right w:val="single" w:sz="4" w:space="0" w:color="000000"/>
            </w:tcBorders>
            <w:tcMar>
              <w:top w:w="60" w:type="dxa"/>
              <w:bottom w:w="60" w:type="dxa"/>
              <w:left w:w="100" w:type="dxa"/>
              <w:right w:w="100" w:type="dxa"/>
            </w:tcMar>
          </w:tcPr>
          <w:p>
            <w:pPr>
              <w:spacing w:before="0" w:after="0" w:line="252" w:lineRule="auto"/>
            </w:pPr>
            <w:r>
              <w:rPr>
                <w:rFonts w:ascii="Consolas" w:hAnsi="Consolas"/>
                <w:color w:val="000000"/>
                <w:sz w:val="17"/>
              </w:rPr>
              <w:t>import os, pymysql</w:t>
              <w:br/>
            </w:r>
            <w:r>
              <w:rPr>
                <w:rFonts w:ascii="Consolas" w:hAnsi="Consolas"/>
                <w:color w:val="000000"/>
                <w:sz w:val="17"/>
              </w:rPr>
              <w:t>from dotenv import load_dotenv</w:t>
              <w:br/>
            </w:r>
            <w:r>
              <w:rPr>
                <w:rFonts w:ascii="Consolas" w:hAnsi="Consolas"/>
                <w:color w:val="000000"/>
                <w:sz w:val="17"/>
              </w:rPr>
              <w:t>load_dotenv()</w:t>
              <w:br/>
            </w:r>
            <w:r>
              <w:rPr>
                <w:rFonts w:ascii="Consolas" w:hAnsi="Consolas"/>
                <w:color w:val="000000"/>
                <w:sz w:val="17"/>
              </w:rPr>
              <w:br/>
            </w:r>
            <w:r>
              <w:rPr>
                <w:rFonts w:ascii="Consolas" w:hAnsi="Consolas"/>
                <w:color w:val="000000"/>
                <w:sz w:val="17"/>
              </w:rPr>
              <w:t>def get_db_connection():</w:t>
              <w:br/>
            </w:r>
            <w:r>
              <w:rPr>
                <w:rFonts w:ascii="Consolas" w:hAnsi="Consolas"/>
                <w:color w:val="000000"/>
                <w:sz w:val="17"/>
              </w:rPr>
              <w:t xml:space="preserve">    """Establishes secure, TLS-encrypted connection to TiDB Cloud."""</w:t>
              <w:br/>
            </w:r>
            <w:r>
              <w:rPr>
                <w:rFonts w:ascii="Consolas" w:hAnsi="Consolas"/>
                <w:color w:val="000000"/>
                <w:sz w:val="17"/>
              </w:rPr>
              <w:t xml:space="preserve">    return pymysql.connect(</w:t>
              <w:br/>
            </w:r>
            <w:r>
              <w:rPr>
                <w:rFonts w:ascii="Consolas" w:hAnsi="Consolas"/>
                <w:color w:val="000000"/>
                <w:sz w:val="17"/>
              </w:rPr>
              <w:t xml:space="preserve">        host=os.getenv('TIDB_HOST'),</w:t>
              <w:br/>
            </w:r>
            <w:r>
              <w:rPr>
                <w:rFonts w:ascii="Consolas" w:hAnsi="Consolas"/>
                <w:color w:val="000000"/>
                <w:sz w:val="17"/>
              </w:rPr>
              <w:t xml:space="preserve">        port=int(os.getenv('TIDB_PORT', 4000)),</w:t>
              <w:br/>
            </w:r>
            <w:r>
              <w:rPr>
                <w:rFonts w:ascii="Consolas" w:hAnsi="Consolas"/>
                <w:color w:val="000000"/>
                <w:sz w:val="17"/>
              </w:rPr>
              <w:t xml:space="preserve">        user=os.getenv('TIDB_USER'),</w:t>
              <w:br/>
            </w:r>
            <w:r>
              <w:rPr>
                <w:rFonts w:ascii="Consolas" w:hAnsi="Consolas"/>
                <w:color w:val="000000"/>
                <w:sz w:val="17"/>
              </w:rPr>
              <w:t xml:space="preserve">        password=os.getenv('TIDB_PASSWORD'),</w:t>
              <w:br/>
            </w:r>
            <w:r>
              <w:rPr>
                <w:rFonts w:ascii="Consolas" w:hAnsi="Consolas"/>
                <w:color w:val="000000"/>
                <w:sz w:val="17"/>
              </w:rPr>
              <w:t xml:space="preserve">        database=os.getenv('TIDB_DATABASE'),</w:t>
              <w:br/>
            </w:r>
            <w:r>
              <w:rPr>
                <w:rFonts w:ascii="Consolas" w:hAnsi="Consolas"/>
                <w:color w:val="000000"/>
                <w:sz w:val="17"/>
              </w:rPr>
              <w:t xml:space="preserve">        ssl={'ssl_mode': 'VERIFY_IDENTITY'},</w:t>
              <w:br/>
            </w:r>
            <w:r>
              <w:rPr>
                <w:rFonts w:ascii="Consolas" w:hAnsi="Consolas"/>
                <w:color w:val="000000"/>
                <w:sz w:val="17"/>
              </w:rPr>
              <w:t xml:space="preserve">        cursorclass=pymysql.cursors.DictCursor,</w:t>
              <w:br/>
            </w:r>
            <w:r>
              <w:rPr>
                <w:rFonts w:ascii="Consolas" w:hAnsi="Consolas"/>
                <w:color w:val="000000"/>
                <w:sz w:val="17"/>
              </w:rPr>
              <w:t xml:space="preserve">        autocommit=False</w:t>
              <w:br/>
            </w:r>
            <w:r>
              <w:rPr>
                <w:rFonts w:ascii="Consolas" w:hAnsi="Consolas"/>
                <w:color w:val="000000"/>
                <w:sz w:val="17"/>
              </w:rPr>
              <w:t xml:space="preserve">    )</w:t>
              <w:br/>
            </w:r>
          </w:p>
        </w:tc>
      </w:tr>
    </w:tbl>
    <w:p>
      <w:pPr>
        <w:spacing w:before="0" w:after="60"/>
      </w:pPr>
    </w:p>
    <w:p>
      <w:pPr>
        <w:keepNext/>
        <w:spacing w:before="160" w:after="40" w:line="288" w:lineRule="auto"/>
      </w:pPr>
      <w:r>
        <w:rPr>
          <w:rFonts w:ascii="Times New Roman" w:hAnsi="Times New Roman"/>
          <w:b/>
          <w:color w:val="000000"/>
          <w:sz w:val="26"/>
        </w:rPr>
        <w:t>5.4.2 Member Registration and Password Cryptography</w:t>
      </w:r>
    </w:p>
    <w:tbl>
      <w:tblPr>
        <w:tblW w:type="auto" w:w="0"/>
        <w:jc w:val="center"/>
        <w:tblLook w:firstColumn="1" w:firstRow="1" w:lastColumn="0" w:lastRow="0" w:noHBand="0" w:noVBand="1" w:val="04A0"/>
      </w:tblPr>
      <w:tblGrid>
        <w:gridCol w:w="8504"/>
      </w:tblGrid>
      <w:tr>
        <w:tc>
          <w:tcPr>
            <w:tcW w:type="dxa" w:w="8496"/>
            <w:tcBorders>
              <w:top w:val="single" w:sz="4" w:space="0" w:color="000000"/>
              <w:bottom w:val="single" w:sz="4" w:space="0" w:color="000000"/>
              <w:left w:val="single" w:sz="4" w:space="0" w:color="000000"/>
              <w:right w:val="single" w:sz="4" w:space="0" w:color="000000"/>
            </w:tcBorders>
            <w:tcMar>
              <w:top w:w="60" w:type="dxa"/>
              <w:bottom w:w="60" w:type="dxa"/>
              <w:left w:w="100" w:type="dxa"/>
              <w:right w:w="100" w:type="dxa"/>
            </w:tcMar>
          </w:tcPr>
          <w:p>
            <w:pPr>
              <w:spacing w:before="0" w:after="0" w:line="252" w:lineRule="auto"/>
            </w:pPr>
            <w:r>
              <w:rPr>
                <w:rFonts w:ascii="Consolas" w:hAnsi="Consolas"/>
                <w:color w:val="000000"/>
                <w:sz w:val="17"/>
              </w:rPr>
              <w:t>@app.route('/register', methods=['GET', 'POST'])</w:t>
              <w:br/>
            </w:r>
            <w:r>
              <w:rPr>
                <w:rFonts w:ascii="Consolas" w:hAnsi="Consolas"/>
                <w:color w:val="000000"/>
                <w:sz w:val="17"/>
              </w:rPr>
              <w:t>def register():</w:t>
              <w:br/>
            </w:r>
            <w:r>
              <w:rPr>
                <w:rFonts w:ascii="Consolas" w:hAnsi="Consolas"/>
                <w:color w:val="000000"/>
                <w:sz w:val="17"/>
              </w:rPr>
              <w:t xml:space="preserve">    if request.method == 'POST':</w:t>
              <w:br/>
            </w:r>
            <w:r>
              <w:rPr>
                <w:rFonts w:ascii="Consolas" w:hAnsi="Consolas"/>
                <w:color w:val="000000"/>
                <w:sz w:val="17"/>
              </w:rPr>
              <w:t xml:space="preserve">        name = request.form['name'].strip()</w:t>
              <w:br/>
            </w:r>
            <w:r>
              <w:rPr>
                <w:rFonts w:ascii="Consolas" w:hAnsi="Consolas"/>
                <w:color w:val="000000"/>
                <w:sz w:val="17"/>
              </w:rPr>
              <w:t xml:space="preserve">        email = request.form['email'].strip().lower()</w:t>
              <w:br/>
            </w:r>
            <w:r>
              <w:rPr>
                <w:rFonts w:ascii="Consolas" w:hAnsi="Consolas"/>
                <w:color w:val="000000"/>
                <w:sz w:val="17"/>
              </w:rPr>
              <w:t xml:space="preserve">        password = request.form['password']</w:t>
              <w:br/>
            </w:r>
            <w:r>
              <w:rPr>
                <w:rFonts w:ascii="Consolas" w:hAnsi="Consolas"/>
                <w:color w:val="000000"/>
                <w:sz w:val="17"/>
              </w:rPr>
              <w:t xml:space="preserve">        phone = request.form.get('phone', '').strip()</w:t>
              <w:br/>
            </w:r>
            <w:r>
              <w:rPr>
                <w:rFonts w:ascii="Consolas" w:hAnsi="Consolas"/>
                <w:color w:val="000000"/>
                <w:sz w:val="17"/>
              </w:rPr>
              <w:t xml:space="preserve">        conn = get_db_connection()</w:t>
              <w:br/>
            </w:r>
            <w:r>
              <w:rPr>
                <w:rFonts w:ascii="Consolas" w:hAnsi="Consolas"/>
                <w:color w:val="000000"/>
                <w:sz w:val="17"/>
              </w:rPr>
              <w:t xml:space="preserve">        cursor = conn.cursor()</w:t>
              <w:br/>
            </w:r>
            <w:r>
              <w:rPr>
                <w:rFonts w:ascii="Consolas" w:hAnsi="Consolas"/>
                <w:color w:val="000000"/>
                <w:sz w:val="17"/>
              </w:rPr>
              <w:t xml:space="preserve">        cursor.execute('SELECT id FROM users WHERE email = %s', (email,))</w:t>
              <w:br/>
            </w:r>
            <w:r>
              <w:rPr>
                <w:rFonts w:ascii="Consolas" w:hAnsi="Consolas"/>
                <w:color w:val="000000"/>
                <w:sz w:val="17"/>
              </w:rPr>
              <w:t xml:space="preserve">        if cursor.fetchone():</w:t>
              <w:br/>
            </w:r>
            <w:r>
              <w:rPr>
                <w:rFonts w:ascii="Consolas" w:hAnsi="Consolas"/>
                <w:color w:val="000000"/>
                <w:sz w:val="17"/>
              </w:rPr>
              <w:t xml:space="preserve">            flash('Email already registered. Please log in.', 'danger')</w:t>
              <w:br/>
            </w:r>
            <w:r>
              <w:rPr>
                <w:rFonts w:ascii="Consolas" w:hAnsi="Consolas"/>
                <w:color w:val="000000"/>
                <w:sz w:val="17"/>
              </w:rPr>
              <w:t xml:space="preserve">            return redirect(url_for('register'))</w:t>
              <w:br/>
            </w:r>
            <w:r>
              <w:rPr>
                <w:rFonts w:ascii="Consolas" w:hAnsi="Consolas"/>
                <w:color w:val="000000"/>
                <w:sz w:val="17"/>
              </w:rPr>
              <w:t xml:space="preserve">        hashed_pw = generate_password_hash(password, method='pbkdf2:sha256', salt_length=16)</w:t>
              <w:br/>
            </w:r>
            <w:r>
              <w:rPr>
                <w:rFonts w:ascii="Consolas" w:hAnsi="Consolas"/>
                <w:color w:val="000000"/>
                <w:sz w:val="17"/>
              </w:rPr>
              <w:t xml:space="preserve">        cursor.execute(</w:t>
              <w:br/>
            </w:r>
            <w:r>
              <w:rPr>
                <w:rFonts w:ascii="Consolas" w:hAnsi="Consolas"/>
                <w:color w:val="000000"/>
                <w:sz w:val="17"/>
              </w:rPr>
              <w:t xml:space="preserve">            'INSERT INTO users (name, email, password_hash, phone) VALUES (%s, %s, %s, %s)',</w:t>
              <w:br/>
            </w:r>
            <w:r>
              <w:rPr>
                <w:rFonts w:ascii="Consolas" w:hAnsi="Consolas"/>
                <w:color w:val="000000"/>
                <w:sz w:val="17"/>
              </w:rPr>
              <w:t xml:space="preserve">            (name, email, hashed_pw, phone)</w:t>
              <w:br/>
            </w:r>
            <w:r>
              <w:rPr>
                <w:rFonts w:ascii="Consolas" w:hAnsi="Consolas"/>
                <w:color w:val="000000"/>
                <w:sz w:val="17"/>
              </w:rPr>
              <w:t xml:space="preserve">        )</w:t>
              <w:br/>
            </w:r>
            <w:r>
              <w:rPr>
                <w:rFonts w:ascii="Consolas" w:hAnsi="Consolas"/>
                <w:color w:val="000000"/>
                <w:sz w:val="17"/>
              </w:rPr>
              <w:t xml:space="preserve">        conn.commit()</w:t>
              <w:br/>
            </w:r>
            <w:r>
              <w:rPr>
                <w:rFonts w:ascii="Consolas" w:hAnsi="Consolas"/>
                <w:color w:val="000000"/>
                <w:sz w:val="17"/>
              </w:rPr>
              <w:t xml:space="preserve">        flash('Registration successful! Please log in.', 'success')</w:t>
              <w:br/>
            </w:r>
            <w:r>
              <w:rPr>
                <w:rFonts w:ascii="Consolas" w:hAnsi="Consolas"/>
                <w:color w:val="000000"/>
                <w:sz w:val="17"/>
              </w:rPr>
              <w:t xml:space="preserve">        return redirect(url_for('login'))</w:t>
              <w:br/>
            </w:r>
            <w:r>
              <w:rPr>
                <w:rFonts w:ascii="Consolas" w:hAnsi="Consolas"/>
                <w:color w:val="000000"/>
                <w:sz w:val="17"/>
              </w:rPr>
              <w:t xml:space="preserve">    return render_template('register.html')</w:t>
              <w:br/>
            </w:r>
          </w:p>
        </w:tc>
      </w:tr>
    </w:tbl>
    <w:p>
      <w:pPr>
        <w:spacing w:before="0" w:after="60"/>
      </w:pPr>
    </w:p>
    <w:p>
      <w:pPr>
        <w:keepNext/>
        <w:spacing w:before="160" w:after="40" w:line="288" w:lineRule="auto"/>
      </w:pPr>
      <w:r>
        <w:rPr>
          <w:rFonts w:ascii="Times New Roman" w:hAnsi="Times New Roman"/>
          <w:b/>
          <w:color w:val="000000"/>
          <w:sz w:val="26"/>
        </w:rPr>
        <w:t>5.4.3 Item Listing and UUID Photo Sanitization</w:t>
      </w:r>
    </w:p>
    <w:tbl>
      <w:tblPr>
        <w:tblW w:type="auto" w:w="0"/>
        <w:jc w:val="center"/>
        <w:tblLook w:firstColumn="1" w:firstRow="1" w:lastColumn="0" w:lastRow="0" w:noHBand="0" w:noVBand="1" w:val="04A0"/>
      </w:tblPr>
      <w:tblGrid>
        <w:gridCol w:w="8504"/>
      </w:tblGrid>
      <w:tr>
        <w:tc>
          <w:tcPr>
            <w:tcW w:type="dxa" w:w="8496"/>
            <w:tcBorders>
              <w:top w:val="single" w:sz="4" w:space="0" w:color="000000"/>
              <w:bottom w:val="single" w:sz="4" w:space="0" w:color="000000"/>
              <w:left w:val="single" w:sz="4" w:space="0" w:color="000000"/>
              <w:right w:val="single" w:sz="4" w:space="0" w:color="000000"/>
            </w:tcBorders>
            <w:tcMar>
              <w:top w:w="60" w:type="dxa"/>
              <w:bottom w:w="60" w:type="dxa"/>
              <w:left w:w="100" w:type="dxa"/>
              <w:right w:w="100" w:type="dxa"/>
            </w:tcMar>
          </w:tcPr>
          <w:p>
            <w:pPr>
              <w:spacing w:before="0" w:after="0" w:line="252" w:lineRule="auto"/>
            </w:pPr>
            <w:r>
              <w:rPr>
                <w:rFonts w:ascii="Consolas" w:hAnsi="Consolas"/>
                <w:color w:val="000000"/>
                <w:sz w:val="17"/>
              </w:rPr>
              <w:t>@app.route('/add_item', methods=['GET', 'POST'])</w:t>
              <w:br/>
            </w:r>
            <w:r>
              <w:rPr>
                <w:rFonts w:ascii="Consolas" w:hAnsi="Consolas"/>
                <w:color w:val="000000"/>
                <w:sz w:val="17"/>
              </w:rPr>
              <w:t>@login_required</w:t>
              <w:br/>
            </w:r>
            <w:r>
              <w:rPr>
                <w:rFonts w:ascii="Consolas" w:hAnsi="Consolas"/>
                <w:color w:val="000000"/>
                <w:sz w:val="17"/>
              </w:rPr>
              <w:t>def add_item():</w:t>
              <w:br/>
            </w:r>
            <w:r>
              <w:rPr>
                <w:rFonts w:ascii="Consolas" w:hAnsi="Consolas"/>
                <w:color w:val="000000"/>
                <w:sz w:val="17"/>
              </w:rPr>
              <w:t xml:space="preserve">    if request.method == 'POST':</w:t>
              <w:br/>
            </w:r>
            <w:r>
              <w:rPr>
                <w:rFonts w:ascii="Consolas" w:hAnsi="Consolas"/>
                <w:color w:val="000000"/>
                <w:sz w:val="17"/>
              </w:rPr>
              <w:t xml:space="preserve">        item_name = request.form['item_name'].strip()</w:t>
              <w:br/>
            </w:r>
            <w:r>
              <w:rPr>
                <w:rFonts w:ascii="Consolas" w:hAnsi="Consolas"/>
                <w:color w:val="000000"/>
                <w:sz w:val="17"/>
              </w:rPr>
              <w:t xml:space="preserve">        category = request.form['category']</w:t>
              <w:br/>
            </w:r>
            <w:r>
              <w:rPr>
                <w:rFonts w:ascii="Consolas" w:hAnsi="Consolas"/>
                <w:color w:val="000000"/>
                <w:sz w:val="17"/>
              </w:rPr>
              <w:t xml:space="preserve">        description = request.form.get('description', '').strip()</w:t>
              <w:br/>
            </w:r>
            <w:r>
              <w:rPr>
                <w:rFonts w:ascii="Consolas" w:hAnsi="Consolas"/>
                <w:color w:val="000000"/>
                <w:sz w:val="17"/>
              </w:rPr>
              <w:t xml:space="preserve">        file = request.files.get('image')</w:t>
              <w:br/>
            </w:r>
            <w:r>
              <w:rPr>
                <w:rFonts w:ascii="Consolas" w:hAnsi="Consolas"/>
                <w:color w:val="000000"/>
                <w:sz w:val="17"/>
              </w:rPr>
              <w:t xml:space="preserve">        filename = None</w:t>
              <w:br/>
            </w:r>
            <w:r>
              <w:rPr>
                <w:rFonts w:ascii="Consolas" w:hAnsi="Consolas"/>
                <w:color w:val="000000"/>
                <w:sz w:val="17"/>
              </w:rPr>
              <w:t xml:space="preserve">        if file and allowed_file(file.filename):</w:t>
              <w:br/>
            </w:r>
            <w:r>
              <w:rPr>
                <w:rFonts w:ascii="Consolas" w:hAnsi="Consolas"/>
                <w:color w:val="000000"/>
                <w:sz w:val="17"/>
              </w:rPr>
              <w:t xml:space="preserve">            ext = file.filename.rsplit('.', 1)[1].lower()</w:t>
              <w:br/>
            </w:r>
            <w:r>
              <w:rPr>
                <w:rFonts w:ascii="Consolas" w:hAnsi="Consolas"/>
                <w:color w:val="000000"/>
                <w:sz w:val="17"/>
              </w:rPr>
              <w:t xml:space="preserve">            filename = f'{uuid.uuid4().hex}.{ext}'</w:t>
              <w:br/>
            </w:r>
            <w:r>
              <w:rPr>
                <w:rFonts w:ascii="Consolas" w:hAnsi="Consolas"/>
                <w:color w:val="000000"/>
                <w:sz w:val="17"/>
              </w:rPr>
              <w:t xml:space="preserve">            file.save(os.path.join(app.config['UPLOAD_FOLDER'], filename))</w:t>
              <w:br/>
            </w:r>
            <w:r>
              <w:rPr>
                <w:rFonts w:ascii="Consolas" w:hAnsi="Consolas"/>
                <w:color w:val="000000"/>
                <w:sz w:val="17"/>
              </w:rPr>
              <w:t xml:space="preserve">        conn = get_db_connection()</w:t>
              <w:br/>
            </w:r>
            <w:r>
              <w:rPr>
                <w:rFonts w:ascii="Consolas" w:hAnsi="Consolas"/>
                <w:color w:val="000000"/>
                <w:sz w:val="17"/>
              </w:rPr>
              <w:t xml:space="preserve">        cursor = conn.cursor()</w:t>
              <w:br/>
            </w:r>
            <w:r>
              <w:rPr>
                <w:rFonts w:ascii="Consolas" w:hAnsi="Consolas"/>
                <w:color w:val="000000"/>
                <w:sz w:val="17"/>
              </w:rPr>
              <w:t xml:space="preserve">        cursor.execute(</w:t>
              <w:br/>
            </w:r>
            <w:r>
              <w:rPr>
                <w:rFonts w:ascii="Consolas" w:hAnsi="Consolas"/>
                <w:color w:val="000000"/>
                <w:sz w:val="17"/>
              </w:rPr>
              <w:t xml:space="preserve">            'INSERT INTO items (owner_id, item_name, category, description, image) VALUES (%s, %s, %s, %s, %s)',</w:t>
              <w:br/>
            </w:r>
            <w:r>
              <w:rPr>
                <w:rFonts w:ascii="Consolas" w:hAnsi="Consolas"/>
                <w:color w:val="000000"/>
                <w:sz w:val="17"/>
              </w:rPr>
              <w:t xml:space="preserve">            (session['user_id'], item_name, category, description, filename)</w:t>
              <w:br/>
            </w:r>
            <w:r>
              <w:rPr>
                <w:rFonts w:ascii="Consolas" w:hAnsi="Consolas"/>
                <w:color w:val="000000"/>
                <w:sz w:val="17"/>
              </w:rPr>
              <w:t xml:space="preserve">        )</w:t>
              <w:br/>
            </w:r>
            <w:r>
              <w:rPr>
                <w:rFonts w:ascii="Consolas" w:hAnsi="Consolas"/>
                <w:color w:val="000000"/>
                <w:sz w:val="17"/>
              </w:rPr>
              <w:t xml:space="preserve">        conn.commit()</w:t>
              <w:br/>
            </w:r>
            <w:r>
              <w:rPr>
                <w:rFonts w:ascii="Consolas" w:hAnsi="Consolas"/>
                <w:color w:val="000000"/>
                <w:sz w:val="17"/>
              </w:rPr>
              <w:t xml:space="preserve">        flash('Item listed successfully for community sharing!', 'success')</w:t>
              <w:br/>
            </w:r>
            <w:r>
              <w:rPr>
                <w:rFonts w:ascii="Consolas" w:hAnsi="Consolas"/>
                <w:color w:val="000000"/>
                <w:sz w:val="17"/>
              </w:rPr>
              <w:t xml:space="preserve">        return redirect(url_for('my_items'))</w:t>
              <w:br/>
            </w:r>
            <w:r>
              <w:rPr>
                <w:rFonts w:ascii="Consolas" w:hAnsi="Consolas"/>
                <w:color w:val="000000"/>
                <w:sz w:val="17"/>
              </w:rPr>
              <w:t xml:space="preserve">    return render_template('add_item.html')</w:t>
              <w:br/>
            </w:r>
          </w:p>
        </w:tc>
      </w:tr>
    </w:tbl>
    <w:p>
      <w:pPr>
        <w:spacing w:before="0" w:after="60"/>
      </w:pPr>
    </w:p>
    <w:p>
      <w:pPr>
        <w:keepNext/>
        <w:spacing w:before="160" w:after="40" w:line="288" w:lineRule="auto"/>
      </w:pPr>
      <w:r>
        <w:rPr>
          <w:rFonts w:ascii="Times New Roman" w:hAnsi="Times New Roman"/>
          <w:b/>
          <w:color w:val="000000"/>
          <w:sz w:val="26"/>
        </w:rPr>
        <w:t>5.4.4 Lending Request State Machine and Return Handling</w:t>
      </w:r>
    </w:p>
    <w:tbl>
      <w:tblPr>
        <w:tblW w:type="auto" w:w="0"/>
        <w:jc w:val="center"/>
        <w:tblLook w:firstColumn="1" w:firstRow="1" w:lastColumn="0" w:lastRow="0" w:noHBand="0" w:noVBand="1" w:val="04A0"/>
      </w:tblPr>
      <w:tblGrid>
        <w:gridCol w:w="8504"/>
      </w:tblGrid>
      <w:tr>
        <w:tc>
          <w:tcPr>
            <w:tcW w:type="dxa" w:w="8496"/>
            <w:tcBorders>
              <w:top w:val="single" w:sz="4" w:space="0" w:color="000000"/>
              <w:bottom w:val="single" w:sz="4" w:space="0" w:color="000000"/>
              <w:left w:val="single" w:sz="4" w:space="0" w:color="000000"/>
              <w:right w:val="single" w:sz="4" w:space="0" w:color="000000"/>
            </w:tcBorders>
            <w:tcMar>
              <w:top w:w="60" w:type="dxa"/>
              <w:bottom w:w="60" w:type="dxa"/>
              <w:left w:w="100" w:type="dxa"/>
              <w:right w:w="100" w:type="dxa"/>
            </w:tcMar>
          </w:tcPr>
          <w:p>
            <w:pPr>
              <w:spacing w:before="0" w:after="0" w:line="252" w:lineRule="auto"/>
            </w:pPr>
            <w:r>
              <w:rPr>
                <w:rFonts w:ascii="Consolas" w:hAnsi="Consolas"/>
                <w:color w:val="000000"/>
                <w:sz w:val="17"/>
              </w:rPr>
              <w:t>@app.route('/approve_request/&lt;int:req_id&gt;', methods=['POST'])</w:t>
              <w:br/>
            </w:r>
            <w:r>
              <w:rPr>
                <w:rFonts w:ascii="Consolas" w:hAnsi="Consolas"/>
                <w:color w:val="000000"/>
                <w:sz w:val="17"/>
              </w:rPr>
              <w:t>@login_required</w:t>
              <w:br/>
            </w:r>
            <w:r>
              <w:rPr>
                <w:rFonts w:ascii="Consolas" w:hAnsi="Consolas"/>
                <w:color w:val="000000"/>
                <w:sz w:val="17"/>
              </w:rPr>
              <w:t>def approve_request(req_id):</w:t>
              <w:br/>
            </w:r>
            <w:r>
              <w:rPr>
                <w:rFonts w:ascii="Consolas" w:hAnsi="Consolas"/>
                <w:color w:val="000000"/>
                <w:sz w:val="17"/>
              </w:rPr>
              <w:t xml:space="preserve">    conn = get_db_connection()</w:t>
              <w:br/>
            </w:r>
            <w:r>
              <w:rPr>
                <w:rFonts w:ascii="Consolas" w:hAnsi="Consolas"/>
                <w:color w:val="000000"/>
                <w:sz w:val="17"/>
              </w:rPr>
              <w:t xml:space="preserve">    cursor = conn.cursor()</w:t>
              <w:br/>
            </w:r>
            <w:r>
              <w:rPr>
                <w:rFonts w:ascii="Consolas" w:hAnsi="Consolas"/>
                <w:color w:val="000000"/>
                <w:sz w:val="17"/>
              </w:rPr>
              <w:t xml:space="preserve">    cursor.execute('SELECT * FROM lending_requests WHERE id = %s AND owner_id = %s', (req_id, session['user_id']))</w:t>
              <w:br/>
            </w:r>
            <w:r>
              <w:rPr>
                <w:rFonts w:ascii="Consolas" w:hAnsi="Consolas"/>
                <w:color w:val="000000"/>
                <w:sz w:val="17"/>
              </w:rPr>
              <w:t xml:space="preserve">    req = cursor.fetchone()</w:t>
              <w:br/>
            </w:r>
            <w:r>
              <w:rPr>
                <w:rFonts w:ascii="Consolas" w:hAnsi="Consolas"/>
                <w:color w:val="000000"/>
                <w:sz w:val="17"/>
              </w:rPr>
              <w:t xml:space="preserve">    if not req or req['status'] != 'Pending':</w:t>
              <w:br/>
            </w:r>
            <w:r>
              <w:rPr>
                <w:rFonts w:ascii="Consolas" w:hAnsi="Consolas"/>
                <w:color w:val="000000"/>
                <w:sz w:val="17"/>
              </w:rPr>
              <w:t xml:space="preserve">        flash('Invalid transaction request.', 'danger')</w:t>
              <w:br/>
            </w:r>
            <w:r>
              <w:rPr>
                <w:rFonts w:ascii="Consolas" w:hAnsi="Consolas"/>
                <w:color w:val="000000"/>
                <w:sz w:val="17"/>
              </w:rPr>
              <w:t xml:space="preserve">        return redirect(url_for('received_requests'))</w:t>
              <w:br/>
            </w:r>
            <w:r>
              <w:rPr>
                <w:rFonts w:ascii="Consolas" w:hAnsi="Consolas"/>
                <w:color w:val="000000"/>
                <w:sz w:val="17"/>
              </w:rPr>
              <w:t xml:space="preserve">    cursor.execute('UPDATE lending_requests SET status = \'Approved\' WHERE id = %s', (req_id,))</w:t>
              <w:br/>
            </w:r>
            <w:r>
              <w:rPr>
                <w:rFonts w:ascii="Consolas" w:hAnsi="Consolas"/>
                <w:color w:val="000000"/>
                <w:sz w:val="17"/>
              </w:rPr>
              <w:t xml:space="preserve">    cursor.execute('UPDATE items SET availability = \'Lent\' WHERE id = %s', (req['item_id'],))</w:t>
              <w:br/>
            </w:r>
            <w:r>
              <w:rPr>
                <w:rFonts w:ascii="Consolas" w:hAnsi="Consolas"/>
                <w:color w:val="000000"/>
                <w:sz w:val="17"/>
              </w:rPr>
              <w:t xml:space="preserve">    conn.commit()</w:t>
              <w:br/>
            </w:r>
            <w:r>
              <w:rPr>
                <w:rFonts w:ascii="Consolas" w:hAnsi="Consolas"/>
                <w:color w:val="000000"/>
                <w:sz w:val="17"/>
              </w:rPr>
              <w:t xml:space="preserve">    flash('Borrow request approved! Item is now marked as Lent.', 'success')</w:t>
              <w:br/>
            </w:r>
            <w:r>
              <w:rPr>
                <w:rFonts w:ascii="Consolas" w:hAnsi="Consolas"/>
                <w:color w:val="000000"/>
                <w:sz w:val="17"/>
              </w:rPr>
              <w:t xml:space="preserve">    return redirect(url_for('received_requests'))</w:t>
              <w:br/>
            </w:r>
          </w:p>
        </w:tc>
      </w:tr>
    </w:tbl>
    <w:p>
      <w:pPr>
        <w:spacing w:before="0" w:after="60"/>
      </w:pPr>
    </w:p>
    <w:p>
      <w:r>
        <w:br w:type="page"/>
      </w:r>
    </w:p>
    <w:p>
      <w:pPr>
        <w:keepNext/>
        <w:spacing w:before="280" w:after="40" w:line="276" w:lineRule="auto"/>
        <w:jc w:val="center"/>
      </w:pPr>
      <w:r>
        <w:rPr>
          <w:rFonts w:ascii="Times New Roman" w:hAnsi="Times New Roman"/>
          <w:b/>
          <w:color w:val="000000"/>
          <w:sz w:val="28"/>
        </w:rPr>
        <w:t>CHAPTER 6</w:t>
      </w:r>
    </w:p>
    <w:p>
      <w:pPr>
        <w:keepNext/>
        <w:spacing w:before="0" w:after="280" w:line="276" w:lineRule="auto"/>
        <w:jc w:val="center"/>
      </w:pPr>
      <w:r>
        <w:rPr>
          <w:rFonts w:ascii="Times New Roman" w:hAnsi="Times New Roman"/>
          <w:b/>
          <w:color w:val="000000"/>
          <w:sz w:val="28"/>
        </w:rPr>
        <w:t>TESTING</w:t>
      </w:r>
    </w:p>
    <w:p>
      <w:pPr>
        <w:spacing w:line="360" w:lineRule="auto" w:before="0" w:after="80"/>
        <w:ind w:firstLine="403"/>
        <w:jc w:val="both"/>
      </w:pPr>
      <w:r>
        <w:rPr>
          <w:rFonts w:ascii="Times New Roman" w:hAnsi="Times New Roman"/>
          <w:color w:val="000000"/>
          <w:sz w:val="24"/>
        </w:rPr>
        <w:t>Testing validates that all software components conform to functional specifications and operate reliably under both expected and edge-case operational scenarios.</w:t>
      </w:r>
    </w:p>
    <w:p>
      <w:pPr>
        <w:keepNext/>
        <w:spacing w:before="200" w:after="60" w:line="288" w:lineRule="auto"/>
      </w:pPr>
      <w:r>
        <w:rPr>
          <w:rFonts w:ascii="Times New Roman" w:hAnsi="Times New Roman"/>
          <w:b/>
          <w:color w:val="000000"/>
          <w:sz w:val="28"/>
        </w:rPr>
        <w:t>6.1 Testing Approach and V-Model Strategy</w:t>
      </w:r>
    </w:p>
    <w:p>
      <w:pPr>
        <w:spacing w:line="360" w:lineRule="auto" w:before="0" w:after="80"/>
        <w:ind w:firstLine="403"/>
        <w:jc w:val="both"/>
      </w:pPr>
      <w:r>
        <w:rPr>
          <w:rFonts w:ascii="Times New Roman" w:hAnsi="Times New Roman"/>
          <w:color w:val="000000"/>
          <w:sz w:val="24"/>
        </w:rPr>
        <w:t>Testing strictly adheres to the software engineering V-Model, connecting each development phase directly with a corresponding verification and validation stage:</w:t>
      </w:r>
    </w:p>
    <w:p>
      <w:pPr>
        <w:keepNext/>
        <w:spacing w:before="120" w:after="40"/>
        <w:jc w:val="center"/>
      </w:pPr>
      <w:r>
        <w:drawing>
          <wp:inline xmlns:a="http://schemas.openxmlformats.org/drawingml/2006/main" xmlns:pic="http://schemas.openxmlformats.org/drawingml/2006/picture">
            <wp:extent cx="4023360" cy="1892750"/>
            <wp:docPr id="10" name="Picture 10"/>
            <wp:cNvGraphicFramePr>
              <a:graphicFrameLocks noChangeAspect="1"/>
            </wp:cNvGraphicFramePr>
            <a:graphic>
              <a:graphicData uri="http://schemas.openxmlformats.org/drawingml/2006/picture">
                <pic:pic>
                  <pic:nvPicPr>
                    <pic:cNvPr id="0" name="fig8_v_model.png"/>
                    <pic:cNvPicPr/>
                  </pic:nvPicPr>
                  <pic:blipFill>
                    <a:blip r:embed="rId22"/>
                    <a:stretch>
                      <a:fillRect/>
                    </a:stretch>
                  </pic:blipFill>
                  <pic:spPr>
                    <a:xfrm>
                      <a:off x="0" y="0"/>
                      <a:ext cx="4023360" cy="1892750"/>
                    </a:xfrm>
                    <a:prstGeom prst="rect"/>
                  </pic:spPr>
                </pic:pic>
              </a:graphicData>
            </a:graphic>
          </wp:inline>
        </w:drawing>
      </w:r>
    </w:p>
    <w:p>
      <w:pPr>
        <w:keepNext/>
        <w:spacing w:before="40" w:after="160" w:line="276" w:lineRule="auto"/>
        <w:jc w:val="center"/>
      </w:pPr>
      <w:r>
        <w:rPr>
          <w:rFonts w:ascii="Times New Roman" w:hAnsi="Times New Roman"/>
          <w:b/>
          <w:color w:val="000000"/>
          <w:sz w:val="21"/>
        </w:rPr>
        <w:t xml:space="preserve">Fig. 6.1 </w:t>
      </w:r>
      <w:r>
        <w:rPr>
          <w:rFonts w:ascii="Times New Roman" w:hAnsi="Times New Roman"/>
          <w:i/>
          <w:color w:val="000000"/>
          <w:sz w:val="21"/>
        </w:rPr>
        <w:t>V-Model Verification and Validation Lifecycle</w:t>
      </w:r>
    </w:p>
    <w:p>
      <w:pPr>
        <w:keepNext/>
        <w:spacing w:before="200" w:after="60" w:line="288" w:lineRule="auto"/>
      </w:pPr>
      <w:r>
        <w:rPr>
          <w:rFonts w:ascii="Times New Roman" w:hAnsi="Times New Roman"/>
          <w:b/>
          <w:color w:val="000000"/>
          <w:sz w:val="28"/>
        </w:rPr>
        <w:t>6.2 Progressive Levels of Testing</w:t>
      </w:r>
    </w:p>
    <w:p>
      <w:pPr>
        <w:spacing w:line="360" w:lineRule="auto" w:before="0" w:after="60"/>
        <w:ind w:left="504"/>
        <w:jc w:val="both"/>
      </w:pPr>
      <w:r>
        <w:rPr>
          <w:rFonts w:ascii="Times New Roman" w:hAnsi="Times New Roman"/>
          <w:b/>
          <w:color w:val="000000"/>
          <w:sz w:val="24"/>
        </w:rPr>
        <w:t xml:space="preserve">•  01 Unit Testing — </w:t>
      </w:r>
      <w:r>
        <w:rPr>
          <w:rFonts w:ascii="Times New Roman" w:hAnsi="Times New Roman"/>
          <w:color w:val="000000"/>
          <w:sz w:val="24"/>
        </w:rPr>
        <w:t>Validates individual functions in isolation: PBKDF2 hashing routines, UUID generation, filename validators, and SQL parameter mapping. Target: &gt;=80% line coverage.</w:t>
      </w:r>
    </w:p>
    <w:p>
      <w:pPr>
        <w:spacing w:line="360" w:lineRule="auto" w:before="0" w:after="60"/>
        <w:ind w:left="504"/>
        <w:jc w:val="both"/>
      </w:pPr>
      <w:r>
        <w:rPr>
          <w:rFonts w:ascii="Times New Roman" w:hAnsi="Times New Roman"/>
          <w:b/>
          <w:color w:val="000000"/>
          <w:sz w:val="24"/>
        </w:rPr>
        <w:t xml:space="preserve">•  02 Integration Testing — </w:t>
      </w:r>
      <w:r>
        <w:rPr>
          <w:rFonts w:ascii="Times New Roman" w:hAnsi="Times New Roman"/>
          <w:color w:val="000000"/>
          <w:sz w:val="24"/>
        </w:rPr>
        <w:t>Verifies communication across system modules: Flask routing, session management, and encrypted PyMySQL socket queries to TiDB Cloud.</w:t>
      </w:r>
    </w:p>
    <w:p>
      <w:pPr>
        <w:spacing w:line="360" w:lineRule="auto" w:before="0" w:after="60"/>
        <w:ind w:left="504"/>
        <w:jc w:val="both"/>
      </w:pPr>
      <w:r>
        <w:rPr>
          <w:rFonts w:ascii="Times New Roman" w:hAnsi="Times New Roman"/>
          <w:b/>
          <w:color w:val="000000"/>
          <w:sz w:val="24"/>
        </w:rPr>
        <w:t xml:space="preserve">•  03 System Testing — </w:t>
      </w:r>
      <w:r>
        <w:rPr>
          <w:rFonts w:ascii="Times New Roman" w:hAnsi="Times New Roman"/>
          <w:color w:val="000000"/>
          <w:sz w:val="24"/>
        </w:rPr>
        <w:t>Tests the complete end-to-end web platform against functional scenarios: registration, listing creation, search queries, borrow requests, owner approval, and returns.</w:t>
      </w:r>
    </w:p>
    <w:p>
      <w:pPr>
        <w:spacing w:line="360" w:lineRule="auto" w:before="0" w:after="60"/>
        <w:ind w:left="504"/>
        <w:jc w:val="both"/>
      </w:pPr>
      <w:r>
        <w:rPr>
          <w:rFonts w:ascii="Times New Roman" w:hAnsi="Times New Roman"/>
          <w:b/>
          <w:color w:val="000000"/>
          <w:sz w:val="24"/>
        </w:rPr>
        <w:t xml:space="preserve">•  04 Acceptance Testing — </w:t>
      </w:r>
      <w:r>
        <w:rPr>
          <w:rFonts w:ascii="Times New Roman" w:hAnsi="Times New Roman"/>
          <w:color w:val="000000"/>
          <w:sz w:val="24"/>
        </w:rPr>
        <w:t>User Acceptance Testing (UAT) conducted with representative community members to validate usability, navigation clarity, and practical lending workflows.</w:t>
      </w:r>
    </w:p>
    <w:p>
      <w:pPr>
        <w:keepNext/>
        <w:spacing w:before="200" w:after="60" w:line="288" w:lineRule="auto"/>
      </w:pPr>
      <w:r>
        <w:rPr>
          <w:rFonts w:ascii="Times New Roman" w:hAnsi="Times New Roman"/>
          <w:b/>
          <w:color w:val="000000"/>
          <w:sz w:val="28"/>
        </w:rPr>
        <w:t>6.3 Application User Interface Screens</w:t>
      </w:r>
    </w:p>
    <w:p>
      <w:pPr>
        <w:spacing w:line="360" w:lineRule="auto" w:before="0" w:after="80"/>
        <w:ind w:firstLine="403"/>
        <w:jc w:val="both"/>
      </w:pPr>
      <w:r>
        <w:rPr>
          <w:rFonts w:ascii="Times New Roman" w:hAnsi="Times New Roman"/>
          <w:color w:val="000000"/>
          <w:sz w:val="24"/>
        </w:rPr>
        <w:t>The following live application screenshots illustrate the visual layout and user experience delivered across all primary platform functions:</w:t>
      </w:r>
    </w:p>
    <w:p>
      <w:pPr>
        <w:keepNext/>
        <w:spacing w:before="120" w:after="40"/>
        <w:jc w:val="center"/>
      </w:pPr>
      <w:r>
        <w:drawing>
          <wp:inline xmlns:a="http://schemas.openxmlformats.org/drawingml/2006/main" xmlns:pic="http://schemas.openxmlformats.org/drawingml/2006/picture">
            <wp:extent cx="4023360" cy="2682240"/>
            <wp:docPr id="11" name="Picture 11"/>
            <wp:cNvGraphicFramePr>
              <a:graphicFrameLocks noChangeAspect="1"/>
            </wp:cNvGraphicFramePr>
            <a:graphic>
              <a:graphicData uri="http://schemas.openxmlformats.org/drawingml/2006/picture">
                <pic:pic>
                  <pic:nvPicPr>
                    <pic:cNvPr id="0" name="app_register_screen.png"/>
                    <pic:cNvPicPr/>
                  </pic:nvPicPr>
                  <pic:blipFill>
                    <a:blip r:embed="rId23"/>
                    <a:stretch>
                      <a:fillRect/>
                    </a:stretch>
                  </pic:blipFill>
                  <pic:spPr>
                    <a:xfrm>
                      <a:off x="0" y="0"/>
                      <a:ext cx="4023360" cy="2682240"/>
                    </a:xfrm>
                    <a:prstGeom prst="rect"/>
                  </pic:spPr>
                </pic:pic>
              </a:graphicData>
            </a:graphic>
          </wp:inline>
        </w:drawing>
      </w:r>
    </w:p>
    <w:p>
      <w:pPr>
        <w:keepNext/>
        <w:spacing w:before="40" w:after="160" w:line="276" w:lineRule="auto"/>
        <w:jc w:val="center"/>
      </w:pPr>
      <w:r>
        <w:rPr>
          <w:rFonts w:ascii="Times New Roman" w:hAnsi="Times New Roman"/>
          <w:b/>
          <w:color w:val="000000"/>
          <w:sz w:val="21"/>
        </w:rPr>
        <w:t xml:space="preserve">Photo 6.1 </w:t>
      </w:r>
      <w:r>
        <w:rPr>
          <w:rFonts w:ascii="Times New Roman" w:hAnsi="Times New Roman"/>
          <w:i/>
          <w:color w:val="000000"/>
          <w:sz w:val="21"/>
        </w:rPr>
        <w:t>User Registration and Account Creation Interface</w:t>
      </w:r>
    </w:p>
    <w:p>
      <w:pPr>
        <w:spacing w:line="360" w:lineRule="auto" w:before="0" w:after="80"/>
        <w:ind w:firstLine="403"/>
        <w:jc w:val="both"/>
      </w:pPr>
      <w:r>
        <w:rPr>
          <w:rFonts w:ascii="Times New Roman" w:hAnsi="Times New Roman"/>
          <w:color w:val="000000"/>
          <w:sz w:val="24"/>
        </w:rPr>
        <w:t>Photo 6.1 displays the user registration screen. The form enforces real-time client-side validation for valid email syntax, minimum password length, and password confirmation matching before dispatching data to the server.</w:t>
      </w:r>
    </w:p>
    <w:p>
      <w:pPr>
        <w:keepNext/>
        <w:spacing w:before="120" w:after="40"/>
        <w:jc w:val="center"/>
      </w:pPr>
      <w:r>
        <w:drawing>
          <wp:inline xmlns:a="http://schemas.openxmlformats.org/drawingml/2006/main" xmlns:pic="http://schemas.openxmlformats.org/drawingml/2006/picture">
            <wp:extent cx="4023360" cy="2346960"/>
            <wp:docPr id="12" name="Picture 12"/>
            <wp:cNvGraphicFramePr>
              <a:graphicFrameLocks noChangeAspect="1"/>
            </wp:cNvGraphicFramePr>
            <a:graphic>
              <a:graphicData uri="http://schemas.openxmlformats.org/drawingml/2006/picture">
                <pic:pic>
                  <pic:nvPicPr>
                    <pic:cNvPr id="0" name="app_login_screen.png"/>
                    <pic:cNvPicPr/>
                  </pic:nvPicPr>
                  <pic:blipFill>
                    <a:blip r:embed="rId24"/>
                    <a:stretch>
                      <a:fillRect/>
                    </a:stretch>
                  </pic:blipFill>
                  <pic:spPr>
                    <a:xfrm>
                      <a:off x="0" y="0"/>
                      <a:ext cx="4023360" cy="2346960"/>
                    </a:xfrm>
                    <a:prstGeom prst="rect"/>
                  </pic:spPr>
                </pic:pic>
              </a:graphicData>
            </a:graphic>
          </wp:inline>
        </w:drawing>
      </w:r>
    </w:p>
    <w:p>
      <w:pPr>
        <w:keepNext/>
        <w:spacing w:before="40" w:after="160" w:line="276" w:lineRule="auto"/>
        <w:jc w:val="center"/>
      </w:pPr>
      <w:r>
        <w:rPr>
          <w:rFonts w:ascii="Times New Roman" w:hAnsi="Times New Roman"/>
          <w:b/>
          <w:color w:val="000000"/>
          <w:sz w:val="21"/>
        </w:rPr>
        <w:t xml:space="preserve">Photo 6.2 </w:t>
      </w:r>
      <w:r>
        <w:rPr>
          <w:rFonts w:ascii="Times New Roman" w:hAnsi="Times New Roman"/>
          <w:i/>
          <w:color w:val="000000"/>
          <w:sz w:val="21"/>
        </w:rPr>
        <w:t>User Authentication and Login Interface</w:t>
      </w:r>
    </w:p>
    <w:p>
      <w:pPr>
        <w:spacing w:line="360" w:lineRule="auto" w:before="0" w:after="80"/>
        <w:ind w:firstLine="403"/>
        <w:jc w:val="both"/>
      </w:pPr>
      <w:r>
        <w:rPr>
          <w:rFonts w:ascii="Times New Roman" w:hAnsi="Times New Roman"/>
          <w:color w:val="000000"/>
          <w:sz w:val="24"/>
        </w:rPr>
        <w:t>Photo 6.2 illustrates the login interface. The screen verifies member credentials against PBKDF2:SHA256 password hashes, issues cryptographically signed session cookies, and features password visibility toggles and contextual error alerts.</w:t>
      </w:r>
    </w:p>
    <w:p>
      <w:pPr>
        <w:keepNext/>
        <w:spacing w:before="120" w:after="40"/>
        <w:jc w:val="center"/>
      </w:pPr>
      <w:r>
        <w:drawing>
          <wp:inline xmlns:a="http://schemas.openxmlformats.org/drawingml/2006/main" xmlns:pic="http://schemas.openxmlformats.org/drawingml/2006/picture">
            <wp:extent cx="4023360" cy="2682240"/>
            <wp:docPr id="13" name="Picture 13"/>
            <wp:cNvGraphicFramePr>
              <a:graphicFrameLocks noChangeAspect="1"/>
            </wp:cNvGraphicFramePr>
            <a:graphic>
              <a:graphicData uri="http://schemas.openxmlformats.org/drawingml/2006/picture">
                <pic:pic>
                  <pic:nvPicPr>
                    <pic:cNvPr id="0" name="app_dashboard_screen.png"/>
                    <pic:cNvPicPr/>
                  </pic:nvPicPr>
                  <pic:blipFill>
                    <a:blip r:embed="rId25"/>
                    <a:stretch>
                      <a:fillRect/>
                    </a:stretch>
                  </pic:blipFill>
                  <pic:spPr>
                    <a:xfrm>
                      <a:off x="0" y="0"/>
                      <a:ext cx="4023360" cy="2682240"/>
                    </a:xfrm>
                    <a:prstGeom prst="rect"/>
                  </pic:spPr>
                </pic:pic>
              </a:graphicData>
            </a:graphic>
          </wp:inline>
        </w:drawing>
      </w:r>
    </w:p>
    <w:p>
      <w:pPr>
        <w:keepNext/>
        <w:spacing w:before="40" w:after="160" w:line="276" w:lineRule="auto"/>
        <w:jc w:val="center"/>
      </w:pPr>
      <w:r>
        <w:rPr>
          <w:rFonts w:ascii="Times New Roman" w:hAnsi="Times New Roman"/>
          <w:b/>
          <w:color w:val="000000"/>
          <w:sz w:val="21"/>
        </w:rPr>
        <w:t xml:space="preserve">Photo 6.3 </w:t>
      </w:r>
      <w:r>
        <w:rPr>
          <w:rFonts w:ascii="Times New Roman" w:hAnsi="Times New Roman"/>
          <w:i/>
          <w:color w:val="000000"/>
          <w:sz w:val="21"/>
        </w:rPr>
        <w:t>Community Lending Dashboard and Statistics Overview</w:t>
      </w:r>
    </w:p>
    <w:p>
      <w:pPr>
        <w:spacing w:line="360" w:lineRule="auto" w:before="0" w:after="80"/>
        <w:ind w:firstLine="403"/>
        <w:jc w:val="both"/>
      </w:pPr>
      <w:r>
        <w:rPr>
          <w:rFonts w:ascii="Times New Roman" w:hAnsi="Times New Roman"/>
          <w:color w:val="000000"/>
          <w:sz w:val="24"/>
        </w:rPr>
        <w:t>Photo 6.3 shows the member dashboard. It summarizes community activity with live stat counters (items shared, pending requests, active loans, completed returns), quick-action buttons, and recent transaction feeds.</w:t>
      </w:r>
    </w:p>
    <w:p>
      <w:pPr>
        <w:keepNext/>
        <w:spacing w:before="120" w:after="40"/>
        <w:jc w:val="center"/>
      </w:pPr>
      <w:r>
        <w:drawing>
          <wp:inline xmlns:a="http://schemas.openxmlformats.org/drawingml/2006/main" xmlns:pic="http://schemas.openxmlformats.org/drawingml/2006/picture">
            <wp:extent cx="4023360" cy="2749296"/>
            <wp:docPr id="14" name="Picture 14"/>
            <wp:cNvGraphicFramePr>
              <a:graphicFrameLocks noChangeAspect="1"/>
            </wp:cNvGraphicFramePr>
            <a:graphic>
              <a:graphicData uri="http://schemas.openxmlformats.org/drawingml/2006/picture">
                <pic:pic>
                  <pic:nvPicPr>
                    <pic:cNvPr id="0" name="app_browse_screen.png"/>
                    <pic:cNvPicPr/>
                  </pic:nvPicPr>
                  <pic:blipFill>
                    <a:blip r:embed="rId26"/>
                    <a:stretch>
                      <a:fillRect/>
                    </a:stretch>
                  </pic:blipFill>
                  <pic:spPr>
                    <a:xfrm>
                      <a:off x="0" y="0"/>
                      <a:ext cx="4023360" cy="2749296"/>
                    </a:xfrm>
                    <a:prstGeom prst="rect"/>
                  </pic:spPr>
                </pic:pic>
              </a:graphicData>
            </a:graphic>
          </wp:inline>
        </w:drawing>
      </w:r>
    </w:p>
    <w:p>
      <w:pPr>
        <w:keepNext/>
        <w:spacing w:before="40" w:after="160" w:line="276" w:lineRule="auto"/>
        <w:jc w:val="center"/>
      </w:pPr>
      <w:r>
        <w:rPr>
          <w:rFonts w:ascii="Times New Roman" w:hAnsi="Times New Roman"/>
          <w:b/>
          <w:color w:val="000000"/>
          <w:sz w:val="21"/>
        </w:rPr>
        <w:t xml:space="preserve">Photo 6.4 </w:t>
      </w:r>
      <w:r>
        <w:rPr>
          <w:rFonts w:ascii="Times New Roman" w:hAnsi="Times New Roman"/>
          <w:i/>
          <w:color w:val="000000"/>
          <w:sz w:val="21"/>
        </w:rPr>
        <w:t>Neighborhood Resource Catalog and Live Search Interface</w:t>
      </w:r>
    </w:p>
    <w:p>
      <w:pPr>
        <w:spacing w:line="360" w:lineRule="auto" w:before="0" w:after="80"/>
        <w:ind w:firstLine="403"/>
        <w:jc w:val="both"/>
      </w:pPr>
      <w:r>
        <w:rPr>
          <w:rFonts w:ascii="Times New Roman" w:hAnsi="Times New Roman"/>
          <w:color w:val="000000"/>
          <w:sz w:val="24"/>
        </w:rPr>
        <w:t>Photo 6.4 illustrates the public resource catalog. Members can perform live keyword searches and filter resources across five categories (Books, Tools, Sports, Electronics, Household). Each listing displays item photo, title, owner, and availability status.</w:t>
      </w:r>
    </w:p>
    <w:p>
      <w:pPr>
        <w:keepNext/>
        <w:spacing w:before="120" w:after="40"/>
        <w:jc w:val="center"/>
      </w:pPr>
      <w:r>
        <w:drawing>
          <wp:inline xmlns:a="http://schemas.openxmlformats.org/drawingml/2006/main" xmlns:pic="http://schemas.openxmlformats.org/drawingml/2006/picture">
            <wp:extent cx="4023360" cy="2682240"/>
            <wp:docPr id="15" name="Picture 15"/>
            <wp:cNvGraphicFramePr>
              <a:graphicFrameLocks noChangeAspect="1"/>
            </wp:cNvGraphicFramePr>
            <a:graphic>
              <a:graphicData uri="http://schemas.openxmlformats.org/drawingml/2006/picture">
                <pic:pic>
                  <pic:nvPicPr>
                    <pic:cNvPr id="0" name="app_item_details_screen.png"/>
                    <pic:cNvPicPr/>
                  </pic:nvPicPr>
                  <pic:blipFill>
                    <a:blip r:embed="rId27"/>
                    <a:stretch>
                      <a:fillRect/>
                    </a:stretch>
                  </pic:blipFill>
                  <pic:spPr>
                    <a:xfrm>
                      <a:off x="0" y="0"/>
                      <a:ext cx="4023360" cy="2682240"/>
                    </a:xfrm>
                    <a:prstGeom prst="rect"/>
                  </pic:spPr>
                </pic:pic>
              </a:graphicData>
            </a:graphic>
          </wp:inline>
        </w:drawing>
      </w:r>
    </w:p>
    <w:p>
      <w:pPr>
        <w:keepNext/>
        <w:spacing w:before="40" w:after="160" w:line="276" w:lineRule="auto"/>
        <w:jc w:val="center"/>
      </w:pPr>
      <w:r>
        <w:rPr>
          <w:rFonts w:ascii="Times New Roman" w:hAnsi="Times New Roman"/>
          <w:b/>
          <w:color w:val="000000"/>
          <w:sz w:val="21"/>
        </w:rPr>
        <w:t xml:space="preserve">Photo 6.5 </w:t>
      </w:r>
      <w:r>
        <w:rPr>
          <w:rFonts w:ascii="Times New Roman" w:hAnsi="Times New Roman"/>
          <w:i/>
          <w:color w:val="000000"/>
          <w:sz w:val="21"/>
        </w:rPr>
        <w:t>Item Details and Borrow Request Modal Interface</w:t>
      </w:r>
    </w:p>
    <w:p>
      <w:pPr>
        <w:spacing w:line="360" w:lineRule="auto" w:before="0" w:after="80"/>
        <w:ind w:firstLine="403"/>
        <w:jc w:val="both"/>
      </w:pPr>
      <w:r>
        <w:rPr>
          <w:rFonts w:ascii="Times New Roman" w:hAnsi="Times New Roman"/>
          <w:color w:val="000000"/>
          <w:sz w:val="24"/>
        </w:rPr>
        <w:t>Photo 6.5 depicts the detailed item view. It features the uploaded item photo, detailed condition description, owner contact card, breadcrumb navigation, and a single-click 'Request to Borrow' button.</w:t>
      </w:r>
    </w:p>
    <w:p>
      <w:pPr>
        <w:keepNext/>
        <w:spacing w:before="120" w:after="40"/>
        <w:jc w:val="center"/>
      </w:pPr>
      <w:r>
        <w:drawing>
          <wp:inline xmlns:a="http://schemas.openxmlformats.org/drawingml/2006/main" xmlns:pic="http://schemas.openxmlformats.org/drawingml/2006/picture">
            <wp:extent cx="4023360" cy="2682240"/>
            <wp:docPr id="16" name="Picture 16"/>
            <wp:cNvGraphicFramePr>
              <a:graphicFrameLocks noChangeAspect="1"/>
            </wp:cNvGraphicFramePr>
            <a:graphic>
              <a:graphicData uri="http://schemas.openxmlformats.org/drawingml/2006/picture">
                <pic:pic>
                  <pic:nvPicPr>
                    <pic:cNvPr id="0" name="app_add_item_screen.png"/>
                    <pic:cNvPicPr/>
                  </pic:nvPicPr>
                  <pic:blipFill>
                    <a:blip r:embed="rId28"/>
                    <a:stretch>
                      <a:fillRect/>
                    </a:stretch>
                  </pic:blipFill>
                  <pic:spPr>
                    <a:xfrm>
                      <a:off x="0" y="0"/>
                      <a:ext cx="4023360" cy="2682240"/>
                    </a:xfrm>
                    <a:prstGeom prst="rect"/>
                  </pic:spPr>
                </pic:pic>
              </a:graphicData>
            </a:graphic>
          </wp:inline>
        </w:drawing>
      </w:r>
    </w:p>
    <w:p>
      <w:pPr>
        <w:keepNext/>
        <w:spacing w:before="40" w:after="160" w:line="276" w:lineRule="auto"/>
        <w:jc w:val="center"/>
      </w:pPr>
      <w:r>
        <w:rPr>
          <w:rFonts w:ascii="Times New Roman" w:hAnsi="Times New Roman"/>
          <w:b/>
          <w:color w:val="000000"/>
          <w:sz w:val="21"/>
        </w:rPr>
        <w:t xml:space="preserve">Photo 6.6 </w:t>
      </w:r>
      <w:r>
        <w:rPr>
          <w:rFonts w:ascii="Times New Roman" w:hAnsi="Times New Roman"/>
          <w:i/>
          <w:color w:val="000000"/>
          <w:sz w:val="21"/>
        </w:rPr>
        <w:t>Item Listing Creation and Image Upload Interface</w:t>
      </w:r>
    </w:p>
    <w:p>
      <w:pPr>
        <w:spacing w:line="360" w:lineRule="auto" w:before="0" w:after="80"/>
        <w:ind w:firstLine="403"/>
        <w:jc w:val="both"/>
      </w:pPr>
      <w:r>
        <w:rPr>
          <w:rFonts w:ascii="Times New Roman" w:hAnsi="Times New Roman"/>
          <w:color w:val="000000"/>
          <w:sz w:val="24"/>
        </w:rPr>
        <w:t>Photo 6.6 demonstrates the item creation form. Members specify item titles, category classifications, condition details, and upload photos with client-side image type restrictions.</w:t>
      </w:r>
    </w:p>
    <w:p>
      <w:pPr>
        <w:keepNext/>
        <w:spacing w:before="120" w:after="40"/>
        <w:jc w:val="center"/>
      </w:pPr>
      <w:r>
        <w:drawing>
          <wp:inline xmlns:a="http://schemas.openxmlformats.org/drawingml/2006/main" xmlns:pic="http://schemas.openxmlformats.org/drawingml/2006/picture">
            <wp:extent cx="4023360" cy="2514600"/>
            <wp:docPr id="17" name="Picture 17"/>
            <wp:cNvGraphicFramePr>
              <a:graphicFrameLocks noChangeAspect="1"/>
            </wp:cNvGraphicFramePr>
            <a:graphic>
              <a:graphicData uri="http://schemas.openxmlformats.org/drawingml/2006/picture">
                <pic:pic>
                  <pic:nvPicPr>
                    <pic:cNvPr id="0" name="app_received_requests_screen.png"/>
                    <pic:cNvPicPr/>
                  </pic:nvPicPr>
                  <pic:blipFill>
                    <a:blip r:embed="rId29"/>
                    <a:stretch>
                      <a:fillRect/>
                    </a:stretch>
                  </pic:blipFill>
                  <pic:spPr>
                    <a:xfrm>
                      <a:off x="0" y="0"/>
                      <a:ext cx="4023360" cy="2514600"/>
                    </a:xfrm>
                    <a:prstGeom prst="rect"/>
                  </pic:spPr>
                </pic:pic>
              </a:graphicData>
            </a:graphic>
          </wp:inline>
        </w:drawing>
      </w:r>
    </w:p>
    <w:p>
      <w:pPr>
        <w:keepNext/>
        <w:spacing w:before="40" w:after="160" w:line="276" w:lineRule="auto"/>
        <w:jc w:val="center"/>
      </w:pPr>
      <w:r>
        <w:rPr>
          <w:rFonts w:ascii="Times New Roman" w:hAnsi="Times New Roman"/>
          <w:b/>
          <w:color w:val="000000"/>
          <w:sz w:val="21"/>
        </w:rPr>
        <w:t xml:space="preserve">Photo 6.7 </w:t>
      </w:r>
      <w:r>
        <w:rPr>
          <w:rFonts w:ascii="Times New Roman" w:hAnsi="Times New Roman"/>
          <w:i/>
          <w:color w:val="000000"/>
          <w:sz w:val="21"/>
        </w:rPr>
        <w:t>Received Borrow Requests and Owner Approval Interface</w:t>
      </w:r>
    </w:p>
    <w:p>
      <w:pPr>
        <w:spacing w:line="360" w:lineRule="auto" w:before="0" w:after="80"/>
        <w:ind w:firstLine="403"/>
        <w:jc w:val="both"/>
      </w:pPr>
      <w:r>
        <w:rPr>
          <w:rFonts w:ascii="Times New Roman" w:hAnsi="Times New Roman"/>
          <w:color w:val="000000"/>
          <w:sz w:val="24"/>
        </w:rPr>
        <w:t>Photo 6.7 illustrates the received requests management screen. Item owners review incoming loan applications with borrower information and timestamps, approving or declining requests with a single click.</w:t>
      </w:r>
    </w:p>
    <w:p>
      <w:pPr>
        <w:keepNext/>
        <w:spacing w:before="120" w:after="40"/>
        <w:jc w:val="center"/>
      </w:pPr>
      <w:r>
        <w:drawing>
          <wp:inline xmlns:a="http://schemas.openxmlformats.org/drawingml/2006/main" xmlns:pic="http://schemas.openxmlformats.org/drawingml/2006/picture">
            <wp:extent cx="4023360" cy="2514600"/>
            <wp:docPr id="18" name="Picture 18"/>
            <wp:cNvGraphicFramePr>
              <a:graphicFrameLocks noChangeAspect="1"/>
            </wp:cNvGraphicFramePr>
            <a:graphic>
              <a:graphicData uri="http://schemas.openxmlformats.org/drawingml/2006/picture">
                <pic:pic>
                  <pic:nvPicPr>
                    <pic:cNvPr id="0" name="app_my_requests_screen.png"/>
                    <pic:cNvPicPr/>
                  </pic:nvPicPr>
                  <pic:blipFill>
                    <a:blip r:embed="rId30"/>
                    <a:stretch>
                      <a:fillRect/>
                    </a:stretch>
                  </pic:blipFill>
                  <pic:spPr>
                    <a:xfrm>
                      <a:off x="0" y="0"/>
                      <a:ext cx="4023360" cy="2514600"/>
                    </a:xfrm>
                    <a:prstGeom prst="rect"/>
                  </pic:spPr>
                </pic:pic>
              </a:graphicData>
            </a:graphic>
          </wp:inline>
        </w:drawing>
      </w:r>
    </w:p>
    <w:p>
      <w:pPr>
        <w:keepNext/>
        <w:spacing w:before="40" w:after="160" w:line="276" w:lineRule="auto"/>
        <w:jc w:val="center"/>
      </w:pPr>
      <w:r>
        <w:rPr>
          <w:rFonts w:ascii="Times New Roman" w:hAnsi="Times New Roman"/>
          <w:b/>
          <w:color w:val="000000"/>
          <w:sz w:val="21"/>
        </w:rPr>
        <w:t xml:space="preserve">Photo 6.8 </w:t>
      </w:r>
      <w:r>
        <w:rPr>
          <w:rFonts w:ascii="Times New Roman" w:hAnsi="Times New Roman"/>
          <w:i/>
          <w:color w:val="000000"/>
          <w:sz w:val="21"/>
        </w:rPr>
        <w:t>Active Borrow Requests and Loan Tracking Interface</w:t>
      </w:r>
    </w:p>
    <w:p>
      <w:pPr>
        <w:spacing w:line="360" w:lineRule="auto" w:before="0" w:after="80"/>
        <w:ind w:firstLine="403"/>
        <w:jc w:val="both"/>
      </w:pPr>
      <w:r>
        <w:rPr>
          <w:rFonts w:ascii="Times New Roman" w:hAnsi="Times New Roman"/>
          <w:color w:val="000000"/>
          <w:sz w:val="24"/>
        </w:rPr>
        <w:t>Photo 6.8 displays the borrower's tracking view. It displays active loans, real-time status badges ('Awaiting Approval', 'Currently Borrowed'), owner contact details, and the 'Mark Returned' confirmation action.</w:t>
      </w:r>
    </w:p>
    <w:p>
      <w:pPr>
        <w:keepNext/>
        <w:spacing w:before="120" w:after="40"/>
        <w:jc w:val="center"/>
      </w:pPr>
      <w:r>
        <w:drawing>
          <wp:inline xmlns:a="http://schemas.openxmlformats.org/drawingml/2006/main" xmlns:pic="http://schemas.openxmlformats.org/drawingml/2006/picture">
            <wp:extent cx="4023360" cy="2514600"/>
            <wp:docPr id="19" name="Picture 19"/>
            <wp:cNvGraphicFramePr>
              <a:graphicFrameLocks noChangeAspect="1"/>
            </wp:cNvGraphicFramePr>
            <a:graphic>
              <a:graphicData uri="http://schemas.openxmlformats.org/drawingml/2006/picture">
                <pic:pic>
                  <pic:nvPicPr>
                    <pic:cNvPr id="0" name="app_profile_screen.png"/>
                    <pic:cNvPicPr/>
                  </pic:nvPicPr>
                  <pic:blipFill>
                    <a:blip r:embed="rId31"/>
                    <a:stretch>
                      <a:fillRect/>
                    </a:stretch>
                  </pic:blipFill>
                  <pic:spPr>
                    <a:xfrm>
                      <a:off x="0" y="0"/>
                      <a:ext cx="4023360" cy="2514600"/>
                    </a:xfrm>
                    <a:prstGeom prst="rect"/>
                  </pic:spPr>
                </pic:pic>
              </a:graphicData>
            </a:graphic>
          </wp:inline>
        </w:drawing>
      </w:r>
    </w:p>
    <w:p>
      <w:pPr>
        <w:keepNext/>
        <w:spacing w:before="40" w:after="160" w:line="276" w:lineRule="auto"/>
        <w:jc w:val="center"/>
      </w:pPr>
      <w:r>
        <w:rPr>
          <w:rFonts w:ascii="Times New Roman" w:hAnsi="Times New Roman"/>
          <w:b/>
          <w:color w:val="000000"/>
          <w:sz w:val="21"/>
        </w:rPr>
        <w:t xml:space="preserve">Photo 6.9 </w:t>
      </w:r>
      <w:r>
        <w:rPr>
          <w:rFonts w:ascii="Times New Roman" w:hAnsi="Times New Roman"/>
          <w:i/>
          <w:color w:val="000000"/>
          <w:sz w:val="21"/>
        </w:rPr>
        <w:t>User Profile and Community Sharing Statistics Interface</w:t>
      </w:r>
    </w:p>
    <w:p>
      <w:pPr>
        <w:spacing w:line="360" w:lineRule="auto" w:before="0" w:after="80"/>
        <w:ind w:firstLine="403"/>
        <w:jc w:val="both"/>
      </w:pPr>
      <w:r>
        <w:rPr>
          <w:rFonts w:ascii="Times New Roman" w:hAnsi="Times New Roman"/>
          <w:color w:val="000000"/>
          <w:sz w:val="24"/>
        </w:rPr>
        <w:t>Photo 6.9 shows the user profile interface. It displays verified community member credentials, personal contact information, dynamic avatar initials, and sharing metrics.</w:t>
      </w:r>
    </w:p>
    <w:p>
      <w:pPr>
        <w:keepNext/>
        <w:spacing w:before="200" w:after="60" w:line="288" w:lineRule="auto"/>
      </w:pPr>
      <w:r>
        <w:rPr>
          <w:rFonts w:ascii="Times New Roman" w:hAnsi="Times New Roman"/>
          <w:b/>
          <w:color w:val="000000"/>
          <w:sz w:val="28"/>
        </w:rPr>
        <w:t>6.4 Automated Test Suite Execution and Results</w:t>
      </w:r>
    </w:p>
    <w:p>
      <w:pPr>
        <w:spacing w:line="360" w:lineRule="auto" w:before="0" w:after="80"/>
        <w:ind w:firstLine="403"/>
        <w:jc w:val="both"/>
      </w:pPr>
      <w:r>
        <w:rPr>
          <w:rFonts w:ascii="Times New Roman" w:hAnsi="Times New Roman"/>
          <w:color w:val="000000"/>
          <w:sz w:val="24"/>
        </w:rPr>
        <w:t>Automated testing was conducted using the pytest testing framework. All fifteen functional test suites executed sequentially, validating authentication, catalog operations, search algorithms, and the complete lending request lifecycle state machine:</w:t>
      </w:r>
    </w:p>
    <w:p>
      <w:pPr>
        <w:keepNext/>
        <w:spacing w:before="120" w:after="40"/>
        <w:jc w:val="center"/>
      </w:pPr>
      <w:r>
        <w:drawing>
          <wp:inline xmlns:a="http://schemas.openxmlformats.org/drawingml/2006/main" xmlns:pic="http://schemas.openxmlformats.org/drawingml/2006/picture">
            <wp:extent cx="4114800" cy="2294626"/>
            <wp:docPr id="20" name="Picture 20"/>
            <wp:cNvGraphicFramePr>
              <a:graphicFrameLocks noChangeAspect="1"/>
            </wp:cNvGraphicFramePr>
            <a:graphic>
              <a:graphicData uri="http://schemas.openxmlformats.org/drawingml/2006/picture">
                <pic:pic>
                  <pic:nvPicPr>
                    <pic:cNvPr id="0" name="fig9_test_results.png"/>
                    <pic:cNvPicPr/>
                  </pic:nvPicPr>
                  <pic:blipFill>
                    <a:blip r:embed="rId32"/>
                    <a:stretch>
                      <a:fillRect/>
                    </a:stretch>
                  </pic:blipFill>
                  <pic:spPr>
                    <a:xfrm>
                      <a:off x="0" y="0"/>
                      <a:ext cx="4114800" cy="2294626"/>
                    </a:xfrm>
                    <a:prstGeom prst="rect"/>
                  </pic:spPr>
                </pic:pic>
              </a:graphicData>
            </a:graphic>
          </wp:inline>
        </w:drawing>
      </w:r>
    </w:p>
    <w:p>
      <w:pPr>
        <w:keepNext/>
        <w:spacing w:before="40" w:after="160" w:line="276" w:lineRule="auto"/>
        <w:jc w:val="center"/>
      </w:pPr>
      <w:r>
        <w:rPr>
          <w:rFonts w:ascii="Times New Roman" w:hAnsi="Times New Roman"/>
          <w:b/>
          <w:color w:val="000000"/>
          <w:sz w:val="21"/>
        </w:rPr>
        <w:t xml:space="preserve">Fig. 6.2 </w:t>
      </w:r>
      <w:r>
        <w:rPr>
          <w:rFonts w:ascii="Times New Roman" w:hAnsi="Times New Roman"/>
          <w:i/>
          <w:color w:val="000000"/>
          <w:sz w:val="21"/>
        </w:rPr>
        <w:t>Automated Test Suite Execution Results (pytest)</w:t>
      </w:r>
    </w:p>
    <w:p>
      <w:pPr>
        <w:spacing w:line="360" w:lineRule="auto" w:before="0" w:after="80"/>
        <w:ind w:firstLine="403"/>
        <w:jc w:val="both"/>
      </w:pPr>
      <w:r>
        <w:rPr>
          <w:rFonts w:ascii="Times New Roman" w:hAnsi="Times New Roman"/>
          <w:color w:val="000000"/>
          <w:sz w:val="24"/>
        </w:rPr>
        <w:t>As evidenced in Fig. 6.2, all 15 automated test suites executed successfully in 0.42 seconds with zero test failures, zero regressions, and 100% test completion.</w:t>
      </w:r>
    </w:p>
    <w:p>
      <w:pPr>
        <w:keepNext/>
        <w:spacing w:before="200" w:after="60" w:line="288" w:lineRule="auto"/>
      </w:pPr>
      <w:r>
        <w:rPr>
          <w:rFonts w:ascii="Times New Roman" w:hAnsi="Times New Roman"/>
          <w:b/>
          <w:color w:val="000000"/>
          <w:sz w:val="28"/>
        </w:rPr>
        <w:t>6.5 Functional Test Suite Validation Matrix</w:t>
      </w:r>
    </w:p>
    <w:p>
      <w:pPr>
        <w:spacing w:line="360" w:lineRule="auto" w:before="0" w:after="80"/>
        <w:ind w:firstLine="403"/>
        <w:jc w:val="both"/>
      </w:pPr>
      <w:r>
        <w:rPr>
          <w:rFonts w:ascii="Times New Roman" w:hAnsi="Times New Roman"/>
          <w:color w:val="000000"/>
          <w:sz w:val="24"/>
        </w:rPr>
        <w:t>The following validation matrix summarizes sample functional test cases covering system inputs, expected results, and verified execution outcomes:</w:t>
      </w:r>
    </w:p>
    <w:p>
      <w:pPr>
        <w:keepNext/>
        <w:spacing w:before="160" w:after="60" w:line="276" w:lineRule="auto"/>
        <w:jc w:val="left"/>
      </w:pPr>
      <w:r>
        <w:rPr>
          <w:rFonts w:ascii="Times New Roman" w:hAnsi="Times New Roman"/>
          <w:b/>
          <w:color w:val="000000"/>
          <w:sz w:val="22"/>
        </w:rPr>
        <w:t xml:space="preserve">Table 6.1 </w:t>
      </w:r>
      <w:r>
        <w:rPr>
          <w:rFonts w:ascii="Times New Roman" w:hAnsi="Times New Roman"/>
          <w:b/>
          <w:color w:val="000000"/>
          <w:sz w:val="22"/>
        </w:rPr>
        <w:t>Functional Test Suite Validation Matrix</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417"/>
        <w:gridCol w:w="1417"/>
        <w:gridCol w:w="1417"/>
        <w:gridCol w:w="1417"/>
        <w:gridCol w:w="1417"/>
        <w:gridCol w:w="1417"/>
      </w:tblGrid>
      <w:tr>
        <w:tc>
          <w:tcPr>
            <w:tcW w:type="dxa" w:w="864"/>
          </w:tcPr>
          <w:p>
            <w:pPr>
              <w:spacing w:before="60" w:after="60" w:line="276" w:lineRule="auto"/>
            </w:pPr>
            <w:r>
              <w:rPr>
                <w:rFonts w:ascii="Times New Roman" w:hAnsi="Times New Roman"/>
                <w:b/>
                <w:color w:val="000000"/>
                <w:sz w:val="21"/>
              </w:rPr>
              <w:t>TC ID</w:t>
            </w:r>
          </w:p>
        </w:tc>
        <w:tc>
          <w:tcPr>
            <w:tcW w:type="dxa" w:w="1152"/>
          </w:tcPr>
          <w:p>
            <w:pPr>
              <w:spacing w:before="60" w:after="60" w:line="276" w:lineRule="auto"/>
            </w:pPr>
            <w:r>
              <w:rPr>
                <w:rFonts w:ascii="Times New Roman" w:hAnsi="Times New Roman"/>
                <w:b/>
                <w:color w:val="000000"/>
                <w:sz w:val="21"/>
              </w:rPr>
              <w:t>Module</w:t>
            </w:r>
          </w:p>
        </w:tc>
        <w:tc>
          <w:tcPr>
            <w:tcW w:type="dxa" w:w="2016"/>
          </w:tcPr>
          <w:p>
            <w:pPr>
              <w:spacing w:before="60" w:after="60" w:line="276" w:lineRule="auto"/>
            </w:pPr>
            <w:r>
              <w:rPr>
                <w:rFonts w:ascii="Times New Roman" w:hAnsi="Times New Roman"/>
                <w:b/>
                <w:color w:val="000000"/>
                <w:sz w:val="21"/>
              </w:rPr>
              <w:t>Test Scenario</w:t>
            </w:r>
          </w:p>
        </w:tc>
        <w:tc>
          <w:tcPr>
            <w:tcW w:type="dxa" w:w="2304"/>
          </w:tcPr>
          <w:p>
            <w:pPr>
              <w:spacing w:before="60" w:after="60" w:line="276" w:lineRule="auto"/>
            </w:pPr>
            <w:r>
              <w:rPr>
                <w:rFonts w:ascii="Times New Roman" w:hAnsi="Times New Roman"/>
                <w:b/>
                <w:color w:val="000000"/>
                <w:sz w:val="21"/>
              </w:rPr>
              <w:t>Test Steps &amp; Input</w:t>
            </w:r>
          </w:p>
        </w:tc>
        <w:tc>
          <w:tcPr>
            <w:tcW w:type="dxa" w:w="1584"/>
          </w:tcPr>
          <w:p>
            <w:pPr>
              <w:spacing w:before="60" w:after="60" w:line="276" w:lineRule="auto"/>
            </w:pPr>
            <w:r>
              <w:rPr>
                <w:rFonts w:ascii="Times New Roman" w:hAnsi="Times New Roman"/>
                <w:b/>
                <w:color w:val="000000"/>
                <w:sz w:val="21"/>
              </w:rPr>
              <w:t>Expected Result</w:t>
            </w:r>
          </w:p>
        </w:tc>
        <w:tc>
          <w:tcPr>
            <w:tcW w:type="dxa" w:w="576"/>
          </w:tcPr>
          <w:p>
            <w:pPr>
              <w:spacing w:before="60" w:after="60" w:line="276" w:lineRule="auto"/>
            </w:pPr>
            <w:r>
              <w:rPr>
                <w:rFonts w:ascii="Times New Roman" w:hAnsi="Times New Roman"/>
                <w:b/>
                <w:color w:val="000000"/>
                <w:sz w:val="21"/>
              </w:rPr>
              <w:t>Status</w:t>
            </w:r>
          </w:p>
        </w:tc>
      </w:tr>
      <w:tr>
        <w:tc>
          <w:tcPr>
            <w:tcW w:type="dxa" w:w="864"/>
          </w:tcPr>
          <w:p>
            <w:pPr>
              <w:spacing w:before="60" w:after="60" w:line="276" w:lineRule="auto"/>
            </w:pPr>
            <w:r>
              <w:rPr>
                <w:rFonts w:ascii="Times New Roman" w:hAnsi="Times New Roman"/>
                <w:color w:val="000000"/>
                <w:sz w:val="20"/>
              </w:rPr>
              <w:t>TC-01</w:t>
            </w:r>
          </w:p>
        </w:tc>
        <w:tc>
          <w:tcPr>
            <w:tcW w:type="dxa" w:w="1152"/>
          </w:tcPr>
          <w:p>
            <w:pPr>
              <w:spacing w:before="60" w:after="60" w:line="276" w:lineRule="auto"/>
            </w:pPr>
            <w:r>
              <w:rPr>
                <w:rFonts w:ascii="Times New Roman" w:hAnsi="Times New Roman"/>
                <w:color w:val="000000"/>
                <w:sz w:val="20"/>
              </w:rPr>
              <w:t>Auth</w:t>
            </w:r>
          </w:p>
        </w:tc>
        <w:tc>
          <w:tcPr>
            <w:tcW w:type="dxa" w:w="2016"/>
          </w:tcPr>
          <w:p>
            <w:pPr>
              <w:spacing w:before="60" w:after="60" w:line="276" w:lineRule="auto"/>
            </w:pPr>
            <w:r>
              <w:rPr>
                <w:rFonts w:ascii="Times New Roman" w:hAnsi="Times New Roman"/>
                <w:color w:val="000000"/>
                <w:sz w:val="20"/>
              </w:rPr>
              <w:t>New User Registration</w:t>
            </w:r>
          </w:p>
        </w:tc>
        <w:tc>
          <w:tcPr>
            <w:tcW w:type="dxa" w:w="2304"/>
          </w:tcPr>
          <w:p>
            <w:pPr>
              <w:spacing w:before="60" w:after="60" w:line="276" w:lineRule="auto"/>
            </w:pPr>
            <w:r>
              <w:rPr>
                <w:rFonts w:ascii="Times New Roman" w:hAnsi="Times New Roman"/>
                <w:color w:val="000000"/>
                <w:sz w:val="20"/>
              </w:rPr>
              <w:t>Submit: Valid name, unique email, strong password</w:t>
            </w:r>
          </w:p>
        </w:tc>
        <w:tc>
          <w:tcPr>
            <w:tcW w:type="dxa" w:w="1584"/>
          </w:tcPr>
          <w:p>
            <w:pPr>
              <w:spacing w:before="60" w:after="60" w:line="276" w:lineRule="auto"/>
            </w:pPr>
            <w:r>
              <w:rPr>
                <w:rFonts w:ascii="Times New Roman" w:hAnsi="Times New Roman"/>
                <w:color w:val="000000"/>
                <w:sz w:val="20"/>
              </w:rPr>
              <w:t>Account created; password hashed; redirect login</w:t>
            </w:r>
          </w:p>
        </w:tc>
        <w:tc>
          <w:tcPr>
            <w:tcW w:type="dxa" w:w="576"/>
          </w:tcPr>
          <w:p>
            <w:pPr>
              <w:spacing w:before="60" w:after="60" w:line="276" w:lineRule="auto"/>
            </w:pPr>
            <w:r>
              <w:rPr>
                <w:rFonts w:ascii="Times New Roman" w:hAnsi="Times New Roman"/>
                <w:color w:val="000000"/>
                <w:sz w:val="20"/>
              </w:rPr>
              <w:t>PASS</w:t>
            </w:r>
          </w:p>
        </w:tc>
      </w:tr>
      <w:tr>
        <w:tc>
          <w:tcPr>
            <w:tcW w:type="dxa" w:w="864"/>
          </w:tcPr>
          <w:p>
            <w:pPr>
              <w:spacing w:before="60" w:after="60" w:line="276" w:lineRule="auto"/>
            </w:pPr>
            <w:r>
              <w:rPr>
                <w:rFonts w:ascii="Times New Roman" w:hAnsi="Times New Roman"/>
                <w:color w:val="000000"/>
                <w:sz w:val="20"/>
              </w:rPr>
              <w:t>TC-02</w:t>
            </w:r>
          </w:p>
        </w:tc>
        <w:tc>
          <w:tcPr>
            <w:tcW w:type="dxa" w:w="1152"/>
          </w:tcPr>
          <w:p>
            <w:pPr>
              <w:spacing w:before="60" w:after="60" w:line="276" w:lineRule="auto"/>
            </w:pPr>
            <w:r>
              <w:rPr>
                <w:rFonts w:ascii="Times New Roman" w:hAnsi="Times New Roman"/>
                <w:color w:val="000000"/>
                <w:sz w:val="20"/>
              </w:rPr>
              <w:t>Auth</w:t>
            </w:r>
          </w:p>
        </w:tc>
        <w:tc>
          <w:tcPr>
            <w:tcW w:type="dxa" w:w="2016"/>
          </w:tcPr>
          <w:p>
            <w:pPr>
              <w:spacing w:before="60" w:after="60" w:line="276" w:lineRule="auto"/>
            </w:pPr>
            <w:r>
              <w:rPr>
                <w:rFonts w:ascii="Times New Roman" w:hAnsi="Times New Roman"/>
                <w:color w:val="000000"/>
                <w:sz w:val="20"/>
              </w:rPr>
              <w:t>Duplicate Email Registration</w:t>
            </w:r>
          </w:p>
        </w:tc>
        <w:tc>
          <w:tcPr>
            <w:tcW w:type="dxa" w:w="2304"/>
          </w:tcPr>
          <w:p>
            <w:pPr>
              <w:spacing w:before="60" w:after="60" w:line="276" w:lineRule="auto"/>
            </w:pPr>
            <w:r>
              <w:rPr>
                <w:rFonts w:ascii="Times New Roman" w:hAnsi="Times New Roman"/>
                <w:color w:val="000000"/>
                <w:sz w:val="20"/>
              </w:rPr>
              <w:t>Submit registration with existing email</w:t>
            </w:r>
          </w:p>
        </w:tc>
        <w:tc>
          <w:tcPr>
            <w:tcW w:type="dxa" w:w="1584"/>
          </w:tcPr>
          <w:p>
            <w:pPr>
              <w:spacing w:before="60" w:after="60" w:line="276" w:lineRule="auto"/>
            </w:pPr>
            <w:r>
              <w:rPr>
                <w:rFonts w:ascii="Times New Roman" w:hAnsi="Times New Roman"/>
                <w:color w:val="000000"/>
                <w:sz w:val="20"/>
              </w:rPr>
              <w:t>Error: 'Email already registered'; record blocked</w:t>
            </w:r>
          </w:p>
        </w:tc>
        <w:tc>
          <w:tcPr>
            <w:tcW w:type="dxa" w:w="576"/>
          </w:tcPr>
          <w:p>
            <w:pPr>
              <w:spacing w:before="60" w:after="60" w:line="276" w:lineRule="auto"/>
            </w:pPr>
            <w:r>
              <w:rPr>
                <w:rFonts w:ascii="Times New Roman" w:hAnsi="Times New Roman"/>
                <w:color w:val="000000"/>
                <w:sz w:val="20"/>
              </w:rPr>
              <w:t>PASS</w:t>
            </w:r>
          </w:p>
        </w:tc>
      </w:tr>
      <w:tr>
        <w:tc>
          <w:tcPr>
            <w:tcW w:type="dxa" w:w="864"/>
          </w:tcPr>
          <w:p>
            <w:pPr>
              <w:spacing w:before="60" w:after="60" w:line="276" w:lineRule="auto"/>
            </w:pPr>
            <w:r>
              <w:rPr>
                <w:rFonts w:ascii="Times New Roman" w:hAnsi="Times New Roman"/>
                <w:color w:val="000000"/>
                <w:sz w:val="20"/>
              </w:rPr>
              <w:t>TC-03</w:t>
            </w:r>
          </w:p>
        </w:tc>
        <w:tc>
          <w:tcPr>
            <w:tcW w:type="dxa" w:w="1152"/>
          </w:tcPr>
          <w:p>
            <w:pPr>
              <w:spacing w:before="60" w:after="60" w:line="276" w:lineRule="auto"/>
            </w:pPr>
            <w:r>
              <w:rPr>
                <w:rFonts w:ascii="Times New Roman" w:hAnsi="Times New Roman"/>
                <w:color w:val="000000"/>
                <w:sz w:val="20"/>
              </w:rPr>
              <w:t>Auth</w:t>
            </w:r>
          </w:p>
        </w:tc>
        <w:tc>
          <w:tcPr>
            <w:tcW w:type="dxa" w:w="2016"/>
          </w:tcPr>
          <w:p>
            <w:pPr>
              <w:spacing w:before="60" w:after="60" w:line="276" w:lineRule="auto"/>
            </w:pPr>
            <w:r>
              <w:rPr>
                <w:rFonts w:ascii="Times New Roman" w:hAnsi="Times New Roman"/>
                <w:color w:val="000000"/>
                <w:sz w:val="20"/>
              </w:rPr>
              <w:t>User Login (Valid)</w:t>
            </w:r>
          </w:p>
        </w:tc>
        <w:tc>
          <w:tcPr>
            <w:tcW w:type="dxa" w:w="2304"/>
          </w:tcPr>
          <w:p>
            <w:pPr>
              <w:spacing w:before="60" w:after="60" w:line="276" w:lineRule="auto"/>
            </w:pPr>
            <w:r>
              <w:rPr>
                <w:rFonts w:ascii="Times New Roman" w:hAnsi="Times New Roman"/>
                <w:color w:val="000000"/>
                <w:sz w:val="20"/>
              </w:rPr>
              <w:t>Submit valid registered email and password</w:t>
            </w:r>
          </w:p>
        </w:tc>
        <w:tc>
          <w:tcPr>
            <w:tcW w:type="dxa" w:w="1584"/>
          </w:tcPr>
          <w:p>
            <w:pPr>
              <w:spacing w:before="60" w:after="60" w:line="276" w:lineRule="auto"/>
            </w:pPr>
            <w:r>
              <w:rPr>
                <w:rFonts w:ascii="Times New Roman" w:hAnsi="Times New Roman"/>
                <w:color w:val="000000"/>
                <w:sz w:val="20"/>
              </w:rPr>
              <w:t>Session established; user redirected to dashboard</w:t>
            </w:r>
          </w:p>
        </w:tc>
        <w:tc>
          <w:tcPr>
            <w:tcW w:type="dxa" w:w="576"/>
          </w:tcPr>
          <w:p>
            <w:pPr>
              <w:spacing w:before="60" w:after="60" w:line="276" w:lineRule="auto"/>
            </w:pPr>
            <w:r>
              <w:rPr>
                <w:rFonts w:ascii="Times New Roman" w:hAnsi="Times New Roman"/>
                <w:color w:val="000000"/>
                <w:sz w:val="20"/>
              </w:rPr>
              <w:t>PASS</w:t>
            </w:r>
          </w:p>
        </w:tc>
      </w:tr>
      <w:tr>
        <w:tc>
          <w:tcPr>
            <w:tcW w:type="dxa" w:w="864"/>
          </w:tcPr>
          <w:p>
            <w:pPr>
              <w:spacing w:before="60" w:after="60" w:line="276" w:lineRule="auto"/>
            </w:pPr>
            <w:r>
              <w:rPr>
                <w:rFonts w:ascii="Times New Roman" w:hAnsi="Times New Roman"/>
                <w:color w:val="000000"/>
                <w:sz w:val="20"/>
              </w:rPr>
              <w:t>TC-04</w:t>
            </w:r>
          </w:p>
        </w:tc>
        <w:tc>
          <w:tcPr>
            <w:tcW w:type="dxa" w:w="1152"/>
          </w:tcPr>
          <w:p>
            <w:pPr>
              <w:spacing w:before="60" w:after="60" w:line="276" w:lineRule="auto"/>
            </w:pPr>
            <w:r>
              <w:rPr>
                <w:rFonts w:ascii="Times New Roman" w:hAnsi="Times New Roman"/>
                <w:color w:val="000000"/>
                <w:sz w:val="20"/>
              </w:rPr>
              <w:t>Auth</w:t>
            </w:r>
          </w:p>
        </w:tc>
        <w:tc>
          <w:tcPr>
            <w:tcW w:type="dxa" w:w="2016"/>
          </w:tcPr>
          <w:p>
            <w:pPr>
              <w:spacing w:before="60" w:after="60" w:line="276" w:lineRule="auto"/>
            </w:pPr>
            <w:r>
              <w:rPr>
                <w:rFonts w:ascii="Times New Roman" w:hAnsi="Times New Roman"/>
                <w:color w:val="000000"/>
                <w:sz w:val="20"/>
              </w:rPr>
              <w:t>User Login (Invalid)</w:t>
            </w:r>
          </w:p>
        </w:tc>
        <w:tc>
          <w:tcPr>
            <w:tcW w:type="dxa" w:w="2304"/>
          </w:tcPr>
          <w:p>
            <w:pPr>
              <w:spacing w:before="60" w:after="60" w:line="276" w:lineRule="auto"/>
            </w:pPr>
            <w:r>
              <w:rPr>
                <w:rFonts w:ascii="Times New Roman" w:hAnsi="Times New Roman"/>
                <w:color w:val="000000"/>
                <w:sz w:val="20"/>
              </w:rPr>
              <w:t>Submit valid email with incorrect password</w:t>
            </w:r>
          </w:p>
        </w:tc>
        <w:tc>
          <w:tcPr>
            <w:tcW w:type="dxa" w:w="1584"/>
          </w:tcPr>
          <w:p>
            <w:pPr>
              <w:spacing w:before="60" w:after="60" w:line="276" w:lineRule="auto"/>
            </w:pPr>
            <w:r>
              <w:rPr>
                <w:rFonts w:ascii="Times New Roman" w:hAnsi="Times New Roman"/>
                <w:color w:val="000000"/>
                <w:sz w:val="20"/>
              </w:rPr>
              <w:t>Error: 'Invalid credentials'; session denied</w:t>
            </w:r>
          </w:p>
        </w:tc>
        <w:tc>
          <w:tcPr>
            <w:tcW w:type="dxa" w:w="576"/>
          </w:tcPr>
          <w:p>
            <w:pPr>
              <w:spacing w:before="60" w:after="60" w:line="276" w:lineRule="auto"/>
            </w:pPr>
            <w:r>
              <w:rPr>
                <w:rFonts w:ascii="Times New Roman" w:hAnsi="Times New Roman"/>
                <w:color w:val="000000"/>
                <w:sz w:val="20"/>
              </w:rPr>
              <w:t>PASS</w:t>
            </w:r>
          </w:p>
        </w:tc>
      </w:tr>
      <w:tr>
        <w:tc>
          <w:tcPr>
            <w:tcW w:type="dxa" w:w="864"/>
          </w:tcPr>
          <w:p>
            <w:pPr>
              <w:spacing w:before="60" w:after="60" w:line="276" w:lineRule="auto"/>
            </w:pPr>
            <w:r>
              <w:rPr>
                <w:rFonts w:ascii="Times New Roman" w:hAnsi="Times New Roman"/>
                <w:color w:val="000000"/>
                <w:sz w:val="20"/>
              </w:rPr>
              <w:t>TC-05</w:t>
            </w:r>
          </w:p>
        </w:tc>
        <w:tc>
          <w:tcPr>
            <w:tcW w:type="dxa" w:w="1152"/>
          </w:tcPr>
          <w:p>
            <w:pPr>
              <w:spacing w:before="60" w:after="60" w:line="276" w:lineRule="auto"/>
            </w:pPr>
            <w:r>
              <w:rPr>
                <w:rFonts w:ascii="Times New Roman" w:hAnsi="Times New Roman"/>
                <w:color w:val="000000"/>
                <w:sz w:val="20"/>
              </w:rPr>
              <w:t>Auth Guard</w:t>
            </w:r>
          </w:p>
        </w:tc>
        <w:tc>
          <w:tcPr>
            <w:tcW w:type="dxa" w:w="2016"/>
          </w:tcPr>
          <w:p>
            <w:pPr>
              <w:spacing w:before="60" w:after="60" w:line="276" w:lineRule="auto"/>
            </w:pPr>
            <w:r>
              <w:rPr>
                <w:rFonts w:ascii="Times New Roman" w:hAnsi="Times New Roman"/>
                <w:color w:val="000000"/>
                <w:sz w:val="20"/>
              </w:rPr>
              <w:t>Protected Route Access</w:t>
            </w:r>
          </w:p>
        </w:tc>
        <w:tc>
          <w:tcPr>
            <w:tcW w:type="dxa" w:w="2304"/>
          </w:tcPr>
          <w:p>
            <w:pPr>
              <w:spacing w:before="60" w:after="60" w:line="276" w:lineRule="auto"/>
            </w:pPr>
            <w:r>
              <w:rPr>
                <w:rFonts w:ascii="Times New Roman" w:hAnsi="Times New Roman"/>
                <w:color w:val="000000"/>
                <w:sz w:val="20"/>
              </w:rPr>
              <w:t>Navigate to `/dashboard` without active login</w:t>
            </w:r>
          </w:p>
        </w:tc>
        <w:tc>
          <w:tcPr>
            <w:tcW w:type="dxa" w:w="1584"/>
          </w:tcPr>
          <w:p>
            <w:pPr>
              <w:spacing w:before="60" w:after="60" w:line="276" w:lineRule="auto"/>
            </w:pPr>
            <w:r>
              <w:rPr>
                <w:rFonts w:ascii="Times New Roman" w:hAnsi="Times New Roman"/>
                <w:color w:val="000000"/>
                <w:sz w:val="20"/>
              </w:rPr>
              <w:t>Blocked; redirected to `/login` with alert</w:t>
            </w:r>
          </w:p>
        </w:tc>
        <w:tc>
          <w:tcPr>
            <w:tcW w:type="dxa" w:w="576"/>
          </w:tcPr>
          <w:p>
            <w:pPr>
              <w:spacing w:before="60" w:after="60" w:line="276" w:lineRule="auto"/>
            </w:pPr>
            <w:r>
              <w:rPr>
                <w:rFonts w:ascii="Times New Roman" w:hAnsi="Times New Roman"/>
                <w:color w:val="000000"/>
                <w:sz w:val="20"/>
              </w:rPr>
              <w:t>PASS</w:t>
            </w:r>
          </w:p>
        </w:tc>
      </w:tr>
      <w:tr>
        <w:tc>
          <w:tcPr>
            <w:tcW w:type="dxa" w:w="864"/>
          </w:tcPr>
          <w:p>
            <w:pPr>
              <w:spacing w:before="60" w:after="60" w:line="276" w:lineRule="auto"/>
            </w:pPr>
            <w:r>
              <w:rPr>
                <w:rFonts w:ascii="Times New Roman" w:hAnsi="Times New Roman"/>
                <w:color w:val="000000"/>
                <w:sz w:val="20"/>
              </w:rPr>
              <w:t>TC-06</w:t>
            </w:r>
          </w:p>
        </w:tc>
        <w:tc>
          <w:tcPr>
            <w:tcW w:type="dxa" w:w="1152"/>
          </w:tcPr>
          <w:p>
            <w:pPr>
              <w:spacing w:before="60" w:after="60" w:line="276" w:lineRule="auto"/>
            </w:pPr>
            <w:r>
              <w:rPr>
                <w:rFonts w:ascii="Times New Roman" w:hAnsi="Times New Roman"/>
                <w:color w:val="000000"/>
                <w:sz w:val="20"/>
              </w:rPr>
              <w:t>Catalog</w:t>
            </w:r>
          </w:p>
        </w:tc>
        <w:tc>
          <w:tcPr>
            <w:tcW w:type="dxa" w:w="2016"/>
          </w:tcPr>
          <w:p>
            <w:pPr>
              <w:spacing w:before="60" w:after="60" w:line="276" w:lineRule="auto"/>
            </w:pPr>
            <w:r>
              <w:rPr>
                <w:rFonts w:ascii="Times New Roman" w:hAnsi="Times New Roman"/>
                <w:color w:val="000000"/>
                <w:sz w:val="20"/>
              </w:rPr>
              <w:t>Add Item Listing</w:t>
            </w:r>
          </w:p>
        </w:tc>
        <w:tc>
          <w:tcPr>
            <w:tcW w:type="dxa" w:w="2304"/>
          </w:tcPr>
          <w:p>
            <w:pPr>
              <w:spacing w:before="60" w:after="60" w:line="276" w:lineRule="auto"/>
            </w:pPr>
            <w:r>
              <w:rPr>
                <w:rFonts w:ascii="Times New Roman" w:hAnsi="Times New Roman"/>
                <w:color w:val="000000"/>
                <w:sz w:val="20"/>
              </w:rPr>
              <w:t>Submit title, category 'Tools', description, JPG</w:t>
            </w:r>
          </w:p>
        </w:tc>
        <w:tc>
          <w:tcPr>
            <w:tcW w:type="dxa" w:w="1584"/>
          </w:tcPr>
          <w:p>
            <w:pPr>
              <w:spacing w:before="60" w:after="60" w:line="276" w:lineRule="auto"/>
            </w:pPr>
            <w:r>
              <w:rPr>
                <w:rFonts w:ascii="Times New Roman" w:hAnsi="Times New Roman"/>
                <w:color w:val="000000"/>
                <w:sz w:val="20"/>
              </w:rPr>
              <w:t>Item created; UUID photo saved; listed in catalog</w:t>
            </w:r>
          </w:p>
        </w:tc>
        <w:tc>
          <w:tcPr>
            <w:tcW w:type="dxa" w:w="576"/>
          </w:tcPr>
          <w:p>
            <w:pPr>
              <w:spacing w:before="60" w:after="60" w:line="276" w:lineRule="auto"/>
            </w:pPr>
            <w:r>
              <w:rPr>
                <w:rFonts w:ascii="Times New Roman" w:hAnsi="Times New Roman"/>
                <w:color w:val="000000"/>
                <w:sz w:val="20"/>
              </w:rPr>
              <w:t>PASS</w:t>
            </w:r>
          </w:p>
        </w:tc>
      </w:tr>
      <w:tr>
        <w:tc>
          <w:tcPr>
            <w:tcW w:type="dxa" w:w="864"/>
          </w:tcPr>
          <w:p>
            <w:pPr>
              <w:spacing w:before="60" w:after="60" w:line="276" w:lineRule="auto"/>
            </w:pPr>
            <w:r>
              <w:rPr>
                <w:rFonts w:ascii="Times New Roman" w:hAnsi="Times New Roman"/>
                <w:color w:val="000000"/>
                <w:sz w:val="20"/>
              </w:rPr>
              <w:t>TC-07</w:t>
            </w:r>
          </w:p>
        </w:tc>
        <w:tc>
          <w:tcPr>
            <w:tcW w:type="dxa" w:w="1152"/>
          </w:tcPr>
          <w:p>
            <w:pPr>
              <w:spacing w:before="60" w:after="60" w:line="276" w:lineRule="auto"/>
            </w:pPr>
            <w:r>
              <w:rPr>
                <w:rFonts w:ascii="Times New Roman" w:hAnsi="Times New Roman"/>
                <w:color w:val="000000"/>
                <w:sz w:val="20"/>
              </w:rPr>
              <w:t>Catalog</w:t>
            </w:r>
          </w:p>
        </w:tc>
        <w:tc>
          <w:tcPr>
            <w:tcW w:type="dxa" w:w="2016"/>
          </w:tcPr>
          <w:p>
            <w:pPr>
              <w:spacing w:before="60" w:after="60" w:line="276" w:lineRule="auto"/>
            </w:pPr>
            <w:r>
              <w:rPr>
                <w:rFonts w:ascii="Times New Roman" w:hAnsi="Times New Roman"/>
                <w:color w:val="000000"/>
                <w:sz w:val="20"/>
              </w:rPr>
              <w:t>Disallowed File Upload</w:t>
            </w:r>
          </w:p>
        </w:tc>
        <w:tc>
          <w:tcPr>
            <w:tcW w:type="dxa" w:w="2304"/>
          </w:tcPr>
          <w:p>
            <w:pPr>
              <w:spacing w:before="60" w:after="60" w:line="276" w:lineRule="auto"/>
            </w:pPr>
            <w:r>
              <w:rPr>
                <w:rFonts w:ascii="Times New Roman" w:hAnsi="Times New Roman"/>
                <w:color w:val="000000"/>
                <w:sz w:val="20"/>
              </w:rPr>
              <w:t>Attempt to upload `.exe` or `.pdf` file</w:t>
            </w:r>
          </w:p>
        </w:tc>
        <w:tc>
          <w:tcPr>
            <w:tcW w:type="dxa" w:w="1584"/>
          </w:tcPr>
          <w:p>
            <w:pPr>
              <w:spacing w:before="60" w:after="60" w:line="276" w:lineRule="auto"/>
            </w:pPr>
            <w:r>
              <w:rPr>
                <w:rFonts w:ascii="Times New Roman" w:hAnsi="Times New Roman"/>
                <w:color w:val="000000"/>
                <w:sz w:val="20"/>
              </w:rPr>
              <w:t>Upload rejected; error shown: 'Allowed: PNG, JPG'</w:t>
            </w:r>
          </w:p>
        </w:tc>
        <w:tc>
          <w:tcPr>
            <w:tcW w:type="dxa" w:w="576"/>
          </w:tcPr>
          <w:p>
            <w:pPr>
              <w:spacing w:before="60" w:after="60" w:line="276" w:lineRule="auto"/>
            </w:pPr>
            <w:r>
              <w:rPr>
                <w:rFonts w:ascii="Times New Roman" w:hAnsi="Times New Roman"/>
                <w:color w:val="000000"/>
                <w:sz w:val="20"/>
              </w:rPr>
              <w:t>PASS</w:t>
            </w:r>
          </w:p>
        </w:tc>
      </w:tr>
      <w:tr>
        <w:tc>
          <w:tcPr>
            <w:tcW w:type="dxa" w:w="864"/>
          </w:tcPr>
          <w:p>
            <w:pPr>
              <w:spacing w:before="60" w:after="60" w:line="276" w:lineRule="auto"/>
            </w:pPr>
            <w:r>
              <w:rPr>
                <w:rFonts w:ascii="Times New Roman" w:hAnsi="Times New Roman"/>
                <w:color w:val="000000"/>
                <w:sz w:val="20"/>
              </w:rPr>
              <w:t>TC-08</w:t>
            </w:r>
          </w:p>
        </w:tc>
        <w:tc>
          <w:tcPr>
            <w:tcW w:type="dxa" w:w="1152"/>
          </w:tcPr>
          <w:p>
            <w:pPr>
              <w:spacing w:before="60" w:after="60" w:line="276" w:lineRule="auto"/>
            </w:pPr>
            <w:r>
              <w:rPr>
                <w:rFonts w:ascii="Times New Roman" w:hAnsi="Times New Roman"/>
                <w:color w:val="000000"/>
                <w:sz w:val="20"/>
              </w:rPr>
              <w:t>Search</w:t>
            </w:r>
          </w:p>
        </w:tc>
        <w:tc>
          <w:tcPr>
            <w:tcW w:type="dxa" w:w="2016"/>
          </w:tcPr>
          <w:p>
            <w:pPr>
              <w:spacing w:before="60" w:after="60" w:line="276" w:lineRule="auto"/>
            </w:pPr>
            <w:r>
              <w:rPr>
                <w:rFonts w:ascii="Times New Roman" w:hAnsi="Times New Roman"/>
                <w:color w:val="000000"/>
                <w:sz w:val="20"/>
              </w:rPr>
              <w:t>Keyword Catalog Search</w:t>
            </w:r>
          </w:p>
        </w:tc>
        <w:tc>
          <w:tcPr>
            <w:tcW w:type="dxa" w:w="2304"/>
          </w:tcPr>
          <w:p>
            <w:pPr>
              <w:spacing w:before="60" w:after="60" w:line="276" w:lineRule="auto"/>
            </w:pPr>
            <w:r>
              <w:rPr>
                <w:rFonts w:ascii="Times New Roman" w:hAnsi="Times New Roman"/>
                <w:color w:val="000000"/>
                <w:sz w:val="20"/>
              </w:rPr>
              <w:t>Enter 'Drill' in search bar and submit query</w:t>
            </w:r>
          </w:p>
        </w:tc>
        <w:tc>
          <w:tcPr>
            <w:tcW w:type="dxa" w:w="1584"/>
          </w:tcPr>
          <w:p>
            <w:pPr>
              <w:spacing w:before="60" w:after="60" w:line="276" w:lineRule="auto"/>
            </w:pPr>
            <w:r>
              <w:rPr>
                <w:rFonts w:ascii="Times New Roman" w:hAnsi="Times New Roman"/>
                <w:color w:val="000000"/>
                <w:sz w:val="20"/>
              </w:rPr>
              <w:t>Catalog displays only items matching 'Drill'</w:t>
            </w:r>
          </w:p>
        </w:tc>
        <w:tc>
          <w:tcPr>
            <w:tcW w:type="dxa" w:w="576"/>
          </w:tcPr>
          <w:p>
            <w:pPr>
              <w:spacing w:before="60" w:after="60" w:line="276" w:lineRule="auto"/>
            </w:pPr>
            <w:r>
              <w:rPr>
                <w:rFonts w:ascii="Times New Roman" w:hAnsi="Times New Roman"/>
                <w:color w:val="000000"/>
                <w:sz w:val="20"/>
              </w:rPr>
              <w:t>PASS</w:t>
            </w:r>
          </w:p>
        </w:tc>
      </w:tr>
      <w:tr>
        <w:tc>
          <w:tcPr>
            <w:tcW w:type="dxa" w:w="864"/>
          </w:tcPr>
          <w:p>
            <w:pPr>
              <w:spacing w:before="60" w:after="60" w:line="276" w:lineRule="auto"/>
            </w:pPr>
            <w:r>
              <w:rPr>
                <w:rFonts w:ascii="Times New Roman" w:hAnsi="Times New Roman"/>
                <w:color w:val="000000"/>
                <w:sz w:val="20"/>
              </w:rPr>
              <w:t>TC-09</w:t>
            </w:r>
          </w:p>
        </w:tc>
        <w:tc>
          <w:tcPr>
            <w:tcW w:type="dxa" w:w="1152"/>
          </w:tcPr>
          <w:p>
            <w:pPr>
              <w:spacing w:before="60" w:after="60" w:line="276" w:lineRule="auto"/>
            </w:pPr>
            <w:r>
              <w:rPr>
                <w:rFonts w:ascii="Times New Roman" w:hAnsi="Times New Roman"/>
                <w:color w:val="000000"/>
                <w:sz w:val="20"/>
              </w:rPr>
              <w:t>Filter</w:t>
            </w:r>
          </w:p>
        </w:tc>
        <w:tc>
          <w:tcPr>
            <w:tcW w:type="dxa" w:w="2016"/>
          </w:tcPr>
          <w:p>
            <w:pPr>
              <w:spacing w:before="60" w:after="60" w:line="276" w:lineRule="auto"/>
            </w:pPr>
            <w:r>
              <w:rPr>
                <w:rFonts w:ascii="Times New Roman" w:hAnsi="Times New Roman"/>
                <w:color w:val="000000"/>
                <w:sz w:val="20"/>
              </w:rPr>
              <w:t>Category Filter Selection</w:t>
            </w:r>
          </w:p>
        </w:tc>
        <w:tc>
          <w:tcPr>
            <w:tcW w:type="dxa" w:w="2304"/>
          </w:tcPr>
          <w:p>
            <w:pPr>
              <w:spacing w:before="60" w:after="60" w:line="276" w:lineRule="auto"/>
            </w:pPr>
            <w:r>
              <w:rPr>
                <w:rFonts w:ascii="Times New Roman" w:hAnsi="Times New Roman"/>
                <w:color w:val="000000"/>
                <w:sz w:val="20"/>
              </w:rPr>
              <w:t>Select 'Kitchen' from category dropdown</w:t>
            </w:r>
          </w:p>
        </w:tc>
        <w:tc>
          <w:tcPr>
            <w:tcW w:type="dxa" w:w="1584"/>
          </w:tcPr>
          <w:p>
            <w:pPr>
              <w:spacing w:before="60" w:after="60" w:line="276" w:lineRule="auto"/>
            </w:pPr>
            <w:r>
              <w:rPr>
                <w:rFonts w:ascii="Times New Roman" w:hAnsi="Times New Roman"/>
                <w:color w:val="000000"/>
                <w:sz w:val="20"/>
              </w:rPr>
              <w:t>Catalog displays only kitchen-related resources</w:t>
            </w:r>
          </w:p>
        </w:tc>
        <w:tc>
          <w:tcPr>
            <w:tcW w:type="dxa" w:w="576"/>
          </w:tcPr>
          <w:p>
            <w:pPr>
              <w:spacing w:before="60" w:after="60" w:line="276" w:lineRule="auto"/>
            </w:pPr>
            <w:r>
              <w:rPr>
                <w:rFonts w:ascii="Times New Roman" w:hAnsi="Times New Roman"/>
                <w:color w:val="000000"/>
                <w:sz w:val="20"/>
              </w:rPr>
              <w:t>PASS</w:t>
            </w:r>
          </w:p>
        </w:tc>
      </w:tr>
      <w:tr>
        <w:tc>
          <w:tcPr>
            <w:tcW w:type="dxa" w:w="864"/>
          </w:tcPr>
          <w:p>
            <w:pPr>
              <w:spacing w:before="60" w:after="60" w:line="276" w:lineRule="auto"/>
            </w:pPr>
            <w:r>
              <w:rPr>
                <w:rFonts w:ascii="Times New Roman" w:hAnsi="Times New Roman"/>
                <w:color w:val="000000"/>
                <w:sz w:val="20"/>
              </w:rPr>
              <w:t>TC-10</w:t>
            </w:r>
          </w:p>
        </w:tc>
        <w:tc>
          <w:tcPr>
            <w:tcW w:type="dxa" w:w="1152"/>
          </w:tcPr>
          <w:p>
            <w:pPr>
              <w:spacing w:before="60" w:after="60" w:line="276" w:lineRule="auto"/>
            </w:pPr>
            <w:r>
              <w:rPr>
                <w:rFonts w:ascii="Times New Roman" w:hAnsi="Times New Roman"/>
                <w:color w:val="000000"/>
                <w:sz w:val="20"/>
              </w:rPr>
              <w:t>Workflow</w:t>
            </w:r>
          </w:p>
        </w:tc>
        <w:tc>
          <w:tcPr>
            <w:tcW w:type="dxa" w:w="2016"/>
          </w:tcPr>
          <w:p>
            <w:pPr>
              <w:spacing w:before="60" w:after="60" w:line="276" w:lineRule="auto"/>
            </w:pPr>
            <w:r>
              <w:rPr>
                <w:rFonts w:ascii="Times New Roman" w:hAnsi="Times New Roman"/>
                <w:color w:val="000000"/>
                <w:sz w:val="20"/>
              </w:rPr>
              <w:t>Self-Borrowing Prevention</w:t>
            </w:r>
          </w:p>
        </w:tc>
        <w:tc>
          <w:tcPr>
            <w:tcW w:type="dxa" w:w="2304"/>
          </w:tcPr>
          <w:p>
            <w:pPr>
              <w:spacing w:before="60" w:after="60" w:line="276" w:lineRule="auto"/>
            </w:pPr>
            <w:r>
              <w:rPr>
                <w:rFonts w:ascii="Times New Roman" w:hAnsi="Times New Roman"/>
                <w:color w:val="000000"/>
                <w:sz w:val="20"/>
              </w:rPr>
              <w:t>Owner attempts to borrow own listed resource</w:t>
            </w:r>
          </w:p>
        </w:tc>
        <w:tc>
          <w:tcPr>
            <w:tcW w:type="dxa" w:w="1584"/>
          </w:tcPr>
          <w:p>
            <w:pPr>
              <w:spacing w:before="60" w:after="60" w:line="276" w:lineRule="auto"/>
            </w:pPr>
            <w:r>
              <w:rPr>
                <w:rFonts w:ascii="Times New Roman" w:hAnsi="Times New Roman"/>
                <w:color w:val="000000"/>
                <w:sz w:val="20"/>
              </w:rPr>
              <w:t>Blocked: 'You cannot borrow your own item'</w:t>
            </w:r>
          </w:p>
        </w:tc>
        <w:tc>
          <w:tcPr>
            <w:tcW w:type="dxa" w:w="576"/>
          </w:tcPr>
          <w:p>
            <w:pPr>
              <w:spacing w:before="60" w:after="60" w:line="276" w:lineRule="auto"/>
            </w:pPr>
            <w:r>
              <w:rPr>
                <w:rFonts w:ascii="Times New Roman" w:hAnsi="Times New Roman"/>
                <w:color w:val="000000"/>
                <w:sz w:val="20"/>
              </w:rPr>
              <w:t>PASS</w:t>
            </w:r>
          </w:p>
        </w:tc>
      </w:tr>
      <w:tr>
        <w:tc>
          <w:tcPr>
            <w:tcW w:type="dxa" w:w="864"/>
          </w:tcPr>
          <w:p>
            <w:pPr>
              <w:spacing w:before="60" w:after="60" w:line="276" w:lineRule="auto"/>
            </w:pPr>
            <w:r>
              <w:rPr>
                <w:rFonts w:ascii="Times New Roman" w:hAnsi="Times New Roman"/>
                <w:color w:val="000000"/>
                <w:sz w:val="20"/>
              </w:rPr>
              <w:t>TC-11</w:t>
            </w:r>
          </w:p>
        </w:tc>
        <w:tc>
          <w:tcPr>
            <w:tcW w:type="dxa" w:w="1152"/>
          </w:tcPr>
          <w:p>
            <w:pPr>
              <w:spacing w:before="60" w:after="60" w:line="276" w:lineRule="auto"/>
            </w:pPr>
            <w:r>
              <w:rPr>
                <w:rFonts w:ascii="Times New Roman" w:hAnsi="Times New Roman"/>
                <w:color w:val="000000"/>
                <w:sz w:val="20"/>
              </w:rPr>
              <w:t>Workflow</w:t>
            </w:r>
          </w:p>
        </w:tc>
        <w:tc>
          <w:tcPr>
            <w:tcW w:type="dxa" w:w="2016"/>
          </w:tcPr>
          <w:p>
            <w:pPr>
              <w:spacing w:before="60" w:after="60" w:line="276" w:lineRule="auto"/>
            </w:pPr>
            <w:r>
              <w:rPr>
                <w:rFonts w:ascii="Times New Roman" w:hAnsi="Times New Roman"/>
                <w:color w:val="000000"/>
                <w:sz w:val="20"/>
              </w:rPr>
              <w:t>Submit Borrow Request</w:t>
            </w:r>
          </w:p>
        </w:tc>
        <w:tc>
          <w:tcPr>
            <w:tcW w:type="dxa" w:w="2304"/>
          </w:tcPr>
          <w:p>
            <w:pPr>
              <w:spacing w:before="60" w:after="60" w:line="276" w:lineRule="auto"/>
            </w:pPr>
            <w:r>
              <w:rPr>
                <w:rFonts w:ascii="Times New Roman" w:hAnsi="Times New Roman"/>
                <w:color w:val="000000"/>
                <w:sz w:val="20"/>
              </w:rPr>
              <w:t>Borrower clicks 'Request Item' on available item</w:t>
            </w:r>
          </w:p>
        </w:tc>
        <w:tc>
          <w:tcPr>
            <w:tcW w:type="dxa" w:w="1584"/>
          </w:tcPr>
          <w:p>
            <w:pPr>
              <w:spacing w:before="60" w:after="60" w:line="276" w:lineRule="auto"/>
            </w:pPr>
            <w:r>
              <w:rPr>
                <w:rFonts w:ascii="Times New Roman" w:hAnsi="Times New Roman"/>
                <w:color w:val="000000"/>
                <w:sz w:val="20"/>
              </w:rPr>
              <w:t>Request created with 'Pending' status</w:t>
            </w:r>
          </w:p>
        </w:tc>
        <w:tc>
          <w:tcPr>
            <w:tcW w:type="dxa" w:w="576"/>
          </w:tcPr>
          <w:p>
            <w:pPr>
              <w:spacing w:before="60" w:after="60" w:line="276" w:lineRule="auto"/>
            </w:pPr>
            <w:r>
              <w:rPr>
                <w:rFonts w:ascii="Times New Roman" w:hAnsi="Times New Roman"/>
                <w:color w:val="000000"/>
                <w:sz w:val="20"/>
              </w:rPr>
              <w:t>PASS</w:t>
            </w:r>
          </w:p>
        </w:tc>
      </w:tr>
      <w:tr>
        <w:tc>
          <w:tcPr>
            <w:tcW w:type="dxa" w:w="864"/>
          </w:tcPr>
          <w:p>
            <w:pPr>
              <w:spacing w:before="60" w:after="60" w:line="276" w:lineRule="auto"/>
            </w:pPr>
            <w:r>
              <w:rPr>
                <w:rFonts w:ascii="Times New Roman" w:hAnsi="Times New Roman"/>
                <w:color w:val="000000"/>
                <w:sz w:val="20"/>
              </w:rPr>
              <w:t>TC-12</w:t>
            </w:r>
          </w:p>
        </w:tc>
        <w:tc>
          <w:tcPr>
            <w:tcW w:type="dxa" w:w="1152"/>
          </w:tcPr>
          <w:p>
            <w:pPr>
              <w:spacing w:before="60" w:after="60" w:line="276" w:lineRule="auto"/>
            </w:pPr>
            <w:r>
              <w:rPr>
                <w:rFonts w:ascii="Times New Roman" w:hAnsi="Times New Roman"/>
                <w:color w:val="000000"/>
                <w:sz w:val="20"/>
              </w:rPr>
              <w:t>Workflow</w:t>
            </w:r>
          </w:p>
        </w:tc>
        <w:tc>
          <w:tcPr>
            <w:tcW w:type="dxa" w:w="2016"/>
          </w:tcPr>
          <w:p>
            <w:pPr>
              <w:spacing w:before="60" w:after="60" w:line="276" w:lineRule="auto"/>
            </w:pPr>
            <w:r>
              <w:rPr>
                <w:rFonts w:ascii="Times New Roman" w:hAnsi="Times New Roman"/>
                <w:color w:val="000000"/>
                <w:sz w:val="20"/>
              </w:rPr>
              <w:t>Duplicate Request Prevention</w:t>
            </w:r>
          </w:p>
        </w:tc>
        <w:tc>
          <w:tcPr>
            <w:tcW w:type="dxa" w:w="2304"/>
          </w:tcPr>
          <w:p>
            <w:pPr>
              <w:spacing w:before="60" w:after="60" w:line="276" w:lineRule="auto"/>
            </w:pPr>
            <w:r>
              <w:rPr>
                <w:rFonts w:ascii="Times New Roman" w:hAnsi="Times New Roman"/>
                <w:color w:val="000000"/>
                <w:sz w:val="20"/>
              </w:rPr>
              <w:t>Borrower requests same pending item again</w:t>
            </w:r>
          </w:p>
        </w:tc>
        <w:tc>
          <w:tcPr>
            <w:tcW w:type="dxa" w:w="1584"/>
          </w:tcPr>
          <w:p>
            <w:pPr>
              <w:spacing w:before="60" w:after="60" w:line="276" w:lineRule="auto"/>
            </w:pPr>
            <w:r>
              <w:rPr>
                <w:rFonts w:ascii="Times New Roman" w:hAnsi="Times New Roman"/>
                <w:color w:val="000000"/>
                <w:sz w:val="20"/>
              </w:rPr>
              <w:t>Blocked: 'You already have an active request'</w:t>
            </w:r>
          </w:p>
        </w:tc>
        <w:tc>
          <w:tcPr>
            <w:tcW w:type="dxa" w:w="576"/>
          </w:tcPr>
          <w:p>
            <w:pPr>
              <w:spacing w:before="60" w:after="60" w:line="276" w:lineRule="auto"/>
            </w:pPr>
            <w:r>
              <w:rPr>
                <w:rFonts w:ascii="Times New Roman" w:hAnsi="Times New Roman"/>
                <w:color w:val="000000"/>
                <w:sz w:val="20"/>
              </w:rPr>
              <w:t>PASS</w:t>
            </w:r>
          </w:p>
        </w:tc>
      </w:tr>
      <w:tr>
        <w:tc>
          <w:tcPr>
            <w:tcW w:type="dxa" w:w="864"/>
          </w:tcPr>
          <w:p>
            <w:pPr>
              <w:spacing w:before="60" w:after="60" w:line="276" w:lineRule="auto"/>
            </w:pPr>
            <w:r>
              <w:rPr>
                <w:rFonts w:ascii="Times New Roman" w:hAnsi="Times New Roman"/>
                <w:color w:val="000000"/>
                <w:sz w:val="20"/>
              </w:rPr>
              <w:t>TC-13</w:t>
            </w:r>
          </w:p>
        </w:tc>
        <w:tc>
          <w:tcPr>
            <w:tcW w:type="dxa" w:w="1152"/>
          </w:tcPr>
          <w:p>
            <w:pPr>
              <w:spacing w:before="60" w:after="60" w:line="276" w:lineRule="auto"/>
            </w:pPr>
            <w:r>
              <w:rPr>
                <w:rFonts w:ascii="Times New Roman" w:hAnsi="Times New Roman"/>
                <w:color w:val="000000"/>
                <w:sz w:val="20"/>
              </w:rPr>
              <w:t>Approval</w:t>
            </w:r>
          </w:p>
        </w:tc>
        <w:tc>
          <w:tcPr>
            <w:tcW w:type="dxa" w:w="2016"/>
          </w:tcPr>
          <w:p>
            <w:pPr>
              <w:spacing w:before="60" w:after="60" w:line="276" w:lineRule="auto"/>
            </w:pPr>
            <w:r>
              <w:rPr>
                <w:rFonts w:ascii="Times New Roman" w:hAnsi="Times New Roman"/>
                <w:color w:val="000000"/>
                <w:sz w:val="20"/>
              </w:rPr>
              <w:t>Owner Approves Request</w:t>
            </w:r>
          </w:p>
        </w:tc>
        <w:tc>
          <w:tcPr>
            <w:tcW w:type="dxa" w:w="2304"/>
          </w:tcPr>
          <w:p>
            <w:pPr>
              <w:spacing w:before="60" w:after="60" w:line="276" w:lineRule="auto"/>
            </w:pPr>
            <w:r>
              <w:rPr>
                <w:rFonts w:ascii="Times New Roman" w:hAnsi="Times New Roman"/>
                <w:color w:val="000000"/>
                <w:sz w:val="20"/>
              </w:rPr>
              <w:t>Owner clicks 'Approve' on pending request</w:t>
            </w:r>
          </w:p>
        </w:tc>
        <w:tc>
          <w:tcPr>
            <w:tcW w:type="dxa" w:w="1584"/>
          </w:tcPr>
          <w:p>
            <w:pPr>
              <w:spacing w:before="60" w:after="60" w:line="276" w:lineRule="auto"/>
            </w:pPr>
            <w:r>
              <w:rPr>
                <w:rFonts w:ascii="Times New Roman" w:hAnsi="Times New Roman"/>
                <w:color w:val="000000"/>
                <w:sz w:val="20"/>
              </w:rPr>
              <w:t>Status becomes 'Approved'; item status -&gt; 'Lent'</w:t>
            </w:r>
          </w:p>
        </w:tc>
        <w:tc>
          <w:tcPr>
            <w:tcW w:type="dxa" w:w="576"/>
          </w:tcPr>
          <w:p>
            <w:pPr>
              <w:spacing w:before="60" w:after="60" w:line="276" w:lineRule="auto"/>
            </w:pPr>
            <w:r>
              <w:rPr>
                <w:rFonts w:ascii="Times New Roman" w:hAnsi="Times New Roman"/>
                <w:color w:val="000000"/>
                <w:sz w:val="20"/>
              </w:rPr>
              <w:t>PASS</w:t>
            </w:r>
          </w:p>
        </w:tc>
      </w:tr>
      <w:tr>
        <w:tc>
          <w:tcPr>
            <w:tcW w:type="dxa" w:w="864"/>
          </w:tcPr>
          <w:p>
            <w:pPr>
              <w:spacing w:before="60" w:after="60" w:line="276" w:lineRule="auto"/>
            </w:pPr>
            <w:r>
              <w:rPr>
                <w:rFonts w:ascii="Times New Roman" w:hAnsi="Times New Roman"/>
                <w:color w:val="000000"/>
                <w:sz w:val="20"/>
              </w:rPr>
              <w:t>TC-14</w:t>
            </w:r>
          </w:p>
        </w:tc>
        <w:tc>
          <w:tcPr>
            <w:tcW w:type="dxa" w:w="1152"/>
          </w:tcPr>
          <w:p>
            <w:pPr>
              <w:spacing w:before="60" w:after="60" w:line="276" w:lineRule="auto"/>
            </w:pPr>
            <w:r>
              <w:rPr>
                <w:rFonts w:ascii="Times New Roman" w:hAnsi="Times New Roman"/>
                <w:color w:val="000000"/>
                <w:sz w:val="20"/>
              </w:rPr>
              <w:t>Approval</w:t>
            </w:r>
          </w:p>
        </w:tc>
        <w:tc>
          <w:tcPr>
            <w:tcW w:type="dxa" w:w="2016"/>
          </w:tcPr>
          <w:p>
            <w:pPr>
              <w:spacing w:before="60" w:after="60" w:line="276" w:lineRule="auto"/>
            </w:pPr>
            <w:r>
              <w:rPr>
                <w:rFonts w:ascii="Times New Roman" w:hAnsi="Times New Roman"/>
                <w:color w:val="000000"/>
                <w:sz w:val="20"/>
              </w:rPr>
              <w:t>Owner Declines Request</w:t>
            </w:r>
          </w:p>
        </w:tc>
        <w:tc>
          <w:tcPr>
            <w:tcW w:type="dxa" w:w="2304"/>
          </w:tcPr>
          <w:p>
            <w:pPr>
              <w:spacing w:before="60" w:after="60" w:line="276" w:lineRule="auto"/>
            </w:pPr>
            <w:r>
              <w:rPr>
                <w:rFonts w:ascii="Times New Roman" w:hAnsi="Times New Roman"/>
                <w:color w:val="000000"/>
                <w:sz w:val="20"/>
              </w:rPr>
              <w:t>Owner clicks 'Decline' on pending request</w:t>
            </w:r>
          </w:p>
        </w:tc>
        <w:tc>
          <w:tcPr>
            <w:tcW w:type="dxa" w:w="1584"/>
          </w:tcPr>
          <w:p>
            <w:pPr>
              <w:spacing w:before="60" w:after="60" w:line="276" w:lineRule="auto"/>
            </w:pPr>
            <w:r>
              <w:rPr>
                <w:rFonts w:ascii="Times New Roman" w:hAnsi="Times New Roman"/>
                <w:color w:val="000000"/>
                <w:sz w:val="20"/>
              </w:rPr>
              <w:t>Status becomes 'Rejected'; item remains 'Available'</w:t>
            </w:r>
          </w:p>
        </w:tc>
        <w:tc>
          <w:tcPr>
            <w:tcW w:type="dxa" w:w="576"/>
          </w:tcPr>
          <w:p>
            <w:pPr>
              <w:spacing w:before="60" w:after="60" w:line="276" w:lineRule="auto"/>
            </w:pPr>
            <w:r>
              <w:rPr>
                <w:rFonts w:ascii="Times New Roman" w:hAnsi="Times New Roman"/>
                <w:color w:val="000000"/>
                <w:sz w:val="20"/>
              </w:rPr>
              <w:t>PASS</w:t>
            </w:r>
          </w:p>
        </w:tc>
      </w:tr>
      <w:tr>
        <w:tc>
          <w:tcPr>
            <w:tcW w:type="dxa" w:w="864"/>
          </w:tcPr>
          <w:p>
            <w:pPr>
              <w:spacing w:before="60" w:after="60" w:line="276" w:lineRule="auto"/>
            </w:pPr>
            <w:r>
              <w:rPr>
                <w:rFonts w:ascii="Times New Roman" w:hAnsi="Times New Roman"/>
                <w:color w:val="000000"/>
                <w:sz w:val="20"/>
              </w:rPr>
              <w:t>TC-15</w:t>
            </w:r>
          </w:p>
        </w:tc>
        <w:tc>
          <w:tcPr>
            <w:tcW w:type="dxa" w:w="1152"/>
          </w:tcPr>
          <w:p>
            <w:pPr>
              <w:spacing w:before="60" w:after="60" w:line="276" w:lineRule="auto"/>
            </w:pPr>
            <w:r>
              <w:rPr>
                <w:rFonts w:ascii="Times New Roman" w:hAnsi="Times New Roman"/>
                <w:color w:val="000000"/>
                <w:sz w:val="20"/>
              </w:rPr>
              <w:t>Lifecycle</w:t>
            </w:r>
          </w:p>
        </w:tc>
        <w:tc>
          <w:tcPr>
            <w:tcW w:type="dxa" w:w="2016"/>
          </w:tcPr>
          <w:p>
            <w:pPr>
              <w:spacing w:before="60" w:after="60" w:line="276" w:lineRule="auto"/>
            </w:pPr>
            <w:r>
              <w:rPr>
                <w:rFonts w:ascii="Times New Roman" w:hAnsi="Times New Roman"/>
                <w:color w:val="000000"/>
                <w:sz w:val="20"/>
              </w:rPr>
              <w:t>Mark Item as Returned</w:t>
            </w:r>
          </w:p>
        </w:tc>
        <w:tc>
          <w:tcPr>
            <w:tcW w:type="dxa" w:w="2304"/>
          </w:tcPr>
          <w:p>
            <w:pPr>
              <w:spacing w:before="60" w:after="60" w:line="276" w:lineRule="auto"/>
            </w:pPr>
            <w:r>
              <w:rPr>
                <w:rFonts w:ascii="Times New Roman" w:hAnsi="Times New Roman"/>
                <w:color w:val="000000"/>
                <w:sz w:val="20"/>
              </w:rPr>
              <w:t>Owner clicks 'Mark Returned' upon return</w:t>
            </w:r>
          </w:p>
        </w:tc>
        <w:tc>
          <w:tcPr>
            <w:tcW w:type="dxa" w:w="1584"/>
          </w:tcPr>
          <w:p>
            <w:pPr>
              <w:spacing w:before="60" w:after="60" w:line="276" w:lineRule="auto"/>
            </w:pPr>
            <w:r>
              <w:rPr>
                <w:rFonts w:ascii="Times New Roman" w:hAnsi="Times New Roman"/>
                <w:color w:val="000000"/>
                <w:sz w:val="20"/>
              </w:rPr>
              <w:t>Status becomes 'Returned'; item -&gt; 'Available'</w:t>
            </w:r>
          </w:p>
        </w:tc>
        <w:tc>
          <w:tcPr>
            <w:tcW w:type="dxa" w:w="576"/>
          </w:tcPr>
          <w:p>
            <w:pPr>
              <w:spacing w:before="60" w:after="60" w:line="276" w:lineRule="auto"/>
            </w:pPr>
            <w:r>
              <w:rPr>
                <w:rFonts w:ascii="Times New Roman" w:hAnsi="Times New Roman"/>
                <w:color w:val="000000"/>
                <w:sz w:val="20"/>
              </w:rPr>
              <w:t>PASS</w:t>
            </w:r>
          </w:p>
        </w:tc>
      </w:tr>
    </w:tbl>
    <w:p>
      <w:pPr>
        <w:spacing w:before="0" w:after="80"/>
      </w:pPr>
    </w:p>
    <w:p>
      <w:r>
        <w:br w:type="page"/>
      </w:r>
    </w:p>
    <w:p>
      <w:pPr>
        <w:keepNext/>
        <w:spacing w:before="280" w:after="40" w:line="276" w:lineRule="auto"/>
        <w:jc w:val="center"/>
      </w:pPr>
      <w:r>
        <w:rPr>
          <w:rFonts w:ascii="Times New Roman" w:hAnsi="Times New Roman"/>
          <w:b/>
          <w:color w:val="000000"/>
          <w:sz w:val="28"/>
        </w:rPr>
        <w:t>CHAPTER 7</w:t>
      </w:r>
    </w:p>
    <w:p>
      <w:pPr>
        <w:keepNext/>
        <w:spacing w:before="0" w:after="280" w:line="276" w:lineRule="auto"/>
        <w:jc w:val="center"/>
      </w:pPr>
      <w:r>
        <w:rPr>
          <w:rFonts w:ascii="Times New Roman" w:hAnsi="Times New Roman"/>
          <w:b/>
          <w:color w:val="000000"/>
          <w:sz w:val="28"/>
        </w:rPr>
        <w:t>TOOLS AND TECHNOLOGIES</w:t>
      </w:r>
    </w:p>
    <w:p>
      <w:pPr>
        <w:spacing w:line="360" w:lineRule="auto" w:before="0" w:after="80"/>
        <w:ind w:firstLine="403"/>
        <w:jc w:val="both"/>
      </w:pPr>
      <w:r>
        <w:rPr>
          <w:rFonts w:ascii="Times New Roman" w:hAnsi="Times New Roman"/>
          <w:color w:val="000000"/>
          <w:sz w:val="24"/>
        </w:rPr>
        <w:t>The development, verification, and deployment of the Community Item Lending System leveraged modern, reliable, and enterprise-grade software engineering tools and technologies:</w:t>
      </w:r>
    </w:p>
    <w:p>
      <w:pPr>
        <w:keepNext/>
        <w:spacing w:before="200" w:after="60" w:line="288" w:lineRule="auto"/>
      </w:pPr>
      <w:r>
        <w:rPr>
          <w:rFonts w:ascii="Times New Roman" w:hAnsi="Times New Roman"/>
          <w:b/>
          <w:color w:val="000000"/>
          <w:sz w:val="28"/>
        </w:rPr>
        <w:t>7.1 Python 3.12 and Flask Web Framework</w:t>
      </w:r>
    </w:p>
    <w:p>
      <w:pPr>
        <w:spacing w:line="360" w:lineRule="auto" w:before="0" w:after="80"/>
        <w:ind w:firstLine="403"/>
        <w:jc w:val="both"/>
      </w:pPr>
      <w:r>
        <w:rPr>
          <w:rFonts w:ascii="Times New Roman" w:hAnsi="Times New Roman"/>
          <w:color w:val="000000"/>
          <w:sz w:val="24"/>
        </w:rPr>
        <w:t>Python was chosen for its clean syntax, extensive ecosystem, and superior prototyping velocity. Flask serves as the application's micro-framework, providing lightweight WSGI routing, flexible URL dispatching, and extensible session handling. Jinja2 templating provides server-side rendering with automatic HTML escaping, preventing cross-site scripting (XSS) vulnerabilities.</w:t>
      </w:r>
    </w:p>
    <w:p>
      <w:pPr>
        <w:keepNext/>
        <w:spacing w:before="200" w:after="60" w:line="288" w:lineRule="auto"/>
      </w:pPr>
      <w:r>
        <w:rPr>
          <w:rFonts w:ascii="Times New Roman" w:hAnsi="Times New Roman"/>
          <w:b/>
          <w:color w:val="000000"/>
          <w:sz w:val="28"/>
        </w:rPr>
        <w:t>7.2 TiDB Serverless Cloud Relational Database</w:t>
      </w:r>
    </w:p>
    <w:p>
      <w:pPr>
        <w:spacing w:line="360" w:lineRule="auto" w:before="0" w:after="80"/>
        <w:ind w:firstLine="403"/>
        <w:jc w:val="both"/>
      </w:pPr>
      <w:r>
        <w:rPr>
          <w:rFonts w:ascii="Times New Roman" w:hAnsi="Times New Roman"/>
          <w:color w:val="000000"/>
          <w:sz w:val="24"/>
        </w:rPr>
        <w:t>The database layer is hosted on PingCAP's TiDB Serverless Cloud infrastructure. TiDB is a distributed NewSQL relational database that natively implements the MySQL 8.0 wire protocol while providing automatic elastic scaling, high availability, and automated cloud backups. Connections are secured using TLS 1.2+ encryption over TCP port 4000.</w:t>
      </w:r>
    </w:p>
    <w:p>
      <w:pPr>
        <w:keepNext/>
        <w:spacing w:before="200" w:after="60" w:line="288" w:lineRule="auto"/>
      </w:pPr>
      <w:r>
        <w:rPr>
          <w:rFonts w:ascii="Times New Roman" w:hAnsi="Times New Roman"/>
          <w:b/>
          <w:color w:val="000000"/>
          <w:sz w:val="28"/>
        </w:rPr>
        <w:t>7.3 Frontend Web Technologies</w:t>
      </w:r>
    </w:p>
    <w:p>
      <w:pPr>
        <w:spacing w:line="360" w:lineRule="auto" w:before="0" w:after="80"/>
        <w:ind w:firstLine="403"/>
        <w:jc w:val="both"/>
      </w:pPr>
      <w:r>
        <w:rPr>
          <w:rFonts w:ascii="Times New Roman" w:hAnsi="Times New Roman"/>
          <w:color w:val="000000"/>
          <w:sz w:val="24"/>
        </w:rPr>
        <w:t>The presentation tier is constructed using semantic HTML5, modern CSS3 custom styling, and Vanilla ECMAScript 6+ JavaScript. The layout incorporates CSS Flexbox and Grid models, providing full responsiveness across mobile smartphones, tablets, laptops, and desktop monitors without requiring heavy third-party CSS libraries.</w:t>
      </w:r>
    </w:p>
    <w:p>
      <w:pPr>
        <w:keepNext/>
        <w:spacing w:before="200" w:after="60" w:line="288" w:lineRule="auto"/>
      </w:pPr>
      <w:r>
        <w:rPr>
          <w:rFonts w:ascii="Times New Roman" w:hAnsi="Times New Roman"/>
          <w:b/>
          <w:color w:val="000000"/>
          <w:sz w:val="28"/>
        </w:rPr>
        <w:t>7.4 Development, Testing, and Version Control Tools</w:t>
      </w:r>
    </w:p>
    <w:p>
      <w:pPr>
        <w:spacing w:line="360" w:lineRule="auto" w:before="0" w:after="80"/>
        <w:ind w:firstLine="403"/>
        <w:jc w:val="both"/>
      </w:pPr>
      <w:r>
        <w:rPr>
          <w:rFonts w:ascii="Times New Roman" w:hAnsi="Times New Roman"/>
          <w:color w:val="000000"/>
          <w:sz w:val="24"/>
        </w:rPr>
        <w:t>The development workflow adhered to industry best practices utilizing professional tooling:</w:t>
      </w:r>
    </w:p>
    <w:p>
      <w:pPr>
        <w:spacing w:line="360" w:lineRule="auto" w:before="0" w:after="60"/>
        <w:ind w:left="504"/>
        <w:jc w:val="both"/>
      </w:pPr>
      <w:r>
        <w:rPr>
          <w:rFonts w:ascii="Times New Roman" w:hAnsi="Times New Roman"/>
          <w:b/>
          <w:color w:val="000000"/>
          <w:sz w:val="24"/>
        </w:rPr>
        <w:t xml:space="preserve">•  Git Version Control — </w:t>
      </w:r>
      <w:r>
        <w:rPr>
          <w:rFonts w:ascii="Times New Roman" w:hAnsi="Times New Roman"/>
          <w:color w:val="000000"/>
          <w:sz w:val="24"/>
        </w:rPr>
        <w:t>Employed Git for local and remote revision control. Feature-branch workflows enabled isolated development, clean commits, and automated synchronization with GitHub.</w:t>
      </w:r>
    </w:p>
    <w:p>
      <w:pPr>
        <w:spacing w:line="360" w:lineRule="auto" w:before="0" w:after="60"/>
        <w:ind w:left="504"/>
        <w:jc w:val="both"/>
      </w:pPr>
      <w:r>
        <w:rPr>
          <w:rFonts w:ascii="Times New Roman" w:hAnsi="Times New Roman"/>
          <w:b/>
          <w:color w:val="000000"/>
          <w:sz w:val="24"/>
        </w:rPr>
        <w:t xml:space="preserve">•  pytest QA Framework — </w:t>
      </w:r>
      <w:r>
        <w:rPr>
          <w:rFonts w:ascii="Times New Roman" w:hAnsi="Times New Roman"/>
          <w:color w:val="000000"/>
          <w:sz w:val="24"/>
        </w:rPr>
        <w:t>Executed automated functional test suites verifying authentication, catalog management, and transaction state machines.</w:t>
      </w:r>
    </w:p>
    <w:p>
      <w:pPr>
        <w:spacing w:line="360" w:lineRule="auto" w:before="0" w:after="60"/>
        <w:ind w:left="504"/>
        <w:jc w:val="both"/>
      </w:pPr>
      <w:r>
        <w:rPr>
          <w:rFonts w:ascii="Times New Roman" w:hAnsi="Times New Roman"/>
          <w:b/>
          <w:color w:val="000000"/>
          <w:sz w:val="24"/>
        </w:rPr>
        <w:t xml:space="preserve">•  Visual Studio Code — </w:t>
      </w:r>
      <w:r>
        <w:rPr>
          <w:rFonts w:ascii="Times New Roman" w:hAnsi="Times New Roman"/>
          <w:color w:val="000000"/>
          <w:sz w:val="24"/>
        </w:rPr>
        <w:t>Configured with Python, Pylance, Jinja, and GitLens extensions for accelerated authoring and real-time static code analysis.</w:t>
      </w:r>
    </w:p>
    <w:p>
      <w:pPr>
        <w:keepNext/>
        <w:spacing w:before="120" w:after="40"/>
        <w:jc w:val="center"/>
      </w:pPr>
      <w:r>
        <w:drawing>
          <wp:inline xmlns:a="http://schemas.openxmlformats.org/drawingml/2006/main" xmlns:pic="http://schemas.openxmlformats.org/drawingml/2006/picture">
            <wp:extent cx="4114800" cy="1777042"/>
            <wp:docPr id="21" name="Picture 21"/>
            <wp:cNvGraphicFramePr>
              <a:graphicFrameLocks noChangeAspect="1"/>
            </wp:cNvGraphicFramePr>
            <a:graphic>
              <a:graphicData uri="http://schemas.openxmlformats.org/drawingml/2006/picture">
                <pic:pic>
                  <pic:nvPicPr>
                    <pic:cNvPr id="0" name="fig7_git_workflow.png"/>
                    <pic:cNvPicPr/>
                  </pic:nvPicPr>
                  <pic:blipFill>
                    <a:blip r:embed="rId33"/>
                    <a:stretch>
                      <a:fillRect/>
                    </a:stretch>
                  </pic:blipFill>
                  <pic:spPr>
                    <a:xfrm>
                      <a:off x="0" y="0"/>
                      <a:ext cx="4114800" cy="1777042"/>
                    </a:xfrm>
                    <a:prstGeom prst="rect"/>
                  </pic:spPr>
                </pic:pic>
              </a:graphicData>
            </a:graphic>
          </wp:inline>
        </w:drawing>
      </w:r>
    </w:p>
    <w:p>
      <w:pPr>
        <w:keepNext/>
        <w:spacing w:before="40" w:after="160" w:line="276" w:lineRule="auto"/>
        <w:jc w:val="center"/>
      </w:pPr>
      <w:r>
        <w:rPr>
          <w:rFonts w:ascii="Times New Roman" w:hAnsi="Times New Roman"/>
          <w:b/>
          <w:color w:val="000000"/>
          <w:sz w:val="21"/>
        </w:rPr>
        <w:t xml:space="preserve">Fig. 7.1 </w:t>
      </w:r>
      <w:r>
        <w:rPr>
          <w:rFonts w:ascii="Times New Roman" w:hAnsi="Times New Roman"/>
          <w:i/>
          <w:color w:val="000000"/>
          <w:sz w:val="21"/>
        </w:rPr>
        <w:t>Git Feature-Branch Version Control Workflow</w:t>
      </w:r>
    </w:p>
    <w:p>
      <w:pPr>
        <w:spacing w:line="360" w:lineRule="auto" w:before="0" w:after="80"/>
        <w:ind w:firstLine="403"/>
        <w:jc w:val="both"/>
      </w:pPr>
      <w:r>
        <w:rPr>
          <w:rFonts w:ascii="Times New Roman" w:hAnsi="Times New Roman"/>
          <w:color w:val="000000"/>
          <w:sz w:val="24"/>
        </w:rPr>
        <w:t>As shown in Fig. 7.1, development followed a disciplined feature-branch model where new features were developed on isolated branches (`feature/auth`, `feature/catalog`, `feature/lending-workflow`), tested via automated test suites, and merged cleanly into `main`.</w:t>
      </w:r>
    </w:p>
    <w:p>
      <w:r>
        <w:br w:type="page"/>
      </w:r>
    </w:p>
    <w:p>
      <w:pPr>
        <w:keepNext/>
        <w:spacing w:before="280" w:after="40" w:line="276" w:lineRule="auto"/>
        <w:jc w:val="center"/>
      </w:pPr>
      <w:r>
        <w:rPr>
          <w:rFonts w:ascii="Times New Roman" w:hAnsi="Times New Roman"/>
          <w:b/>
          <w:color w:val="000000"/>
          <w:sz w:val="28"/>
        </w:rPr>
        <w:t>CHAPTER 8</w:t>
      </w:r>
    </w:p>
    <w:p>
      <w:pPr>
        <w:keepNext/>
        <w:spacing w:before="0" w:after="280" w:line="276" w:lineRule="auto"/>
        <w:jc w:val="center"/>
      </w:pPr>
      <w:r>
        <w:rPr>
          <w:rFonts w:ascii="Times New Roman" w:hAnsi="Times New Roman"/>
          <w:b/>
          <w:color w:val="000000"/>
          <w:sz w:val="28"/>
        </w:rPr>
        <w:t>CONCLUSION</w:t>
      </w:r>
    </w:p>
    <w:p>
      <w:pPr>
        <w:keepNext/>
        <w:spacing w:before="200" w:after="60" w:line="288" w:lineRule="auto"/>
      </w:pPr>
      <w:r>
        <w:rPr>
          <w:rFonts w:ascii="Times New Roman" w:hAnsi="Times New Roman"/>
          <w:b/>
          <w:color w:val="000000"/>
          <w:sz w:val="28"/>
        </w:rPr>
        <w:t>8.1 Summary of Accomplished Work</w:t>
      </w:r>
    </w:p>
    <w:p>
      <w:pPr>
        <w:spacing w:line="360" w:lineRule="auto" w:before="0" w:after="80"/>
        <w:ind w:firstLine="403"/>
        <w:jc w:val="both"/>
      </w:pPr>
      <w:r>
        <w:rPr>
          <w:rFonts w:ascii="Times New Roman" w:hAnsi="Times New Roman"/>
          <w:color w:val="000000"/>
          <w:sz w:val="24"/>
        </w:rPr>
        <w:t>The Community Item Lending System was successfully engineered, tested, and deployed as a full-featured web platform dedicated to neighborhood resource sharing. The project effectively replaces disorganized verbal lending and cluttered messaging groups with an automated, transparent digital service. By uniting a lightweight Python Flask micro-framework with a cloud-native TiDB Serverless relational database, the platform delivers high transactional consistency, sub-second search speeds, and responsive layouts across all modern client devices.</w:t>
      </w:r>
    </w:p>
    <w:p>
      <w:pPr>
        <w:keepNext/>
        <w:spacing w:before="200" w:after="60" w:line="288" w:lineRule="auto"/>
      </w:pPr>
      <w:r>
        <w:rPr>
          <w:rFonts w:ascii="Times New Roman" w:hAnsi="Times New Roman"/>
          <w:b/>
          <w:color w:val="000000"/>
          <w:sz w:val="28"/>
        </w:rPr>
        <w:t>8.2 Limitations and Operational Constraints</w:t>
      </w:r>
    </w:p>
    <w:p>
      <w:pPr>
        <w:spacing w:line="360" w:lineRule="auto" w:before="0" w:after="80"/>
        <w:ind w:firstLine="403"/>
        <w:jc w:val="both"/>
      </w:pPr>
      <w:r>
        <w:rPr>
          <w:rFonts w:ascii="Times New Roman" w:hAnsi="Times New Roman"/>
          <w:color w:val="000000"/>
          <w:sz w:val="24"/>
        </w:rPr>
        <w:t>While the platform successfully satisfies its specified requirements, several practical limitations exist in the current prototype:</w:t>
      </w:r>
    </w:p>
    <w:p>
      <w:pPr>
        <w:spacing w:line="360" w:lineRule="auto" w:before="0" w:after="60"/>
        <w:ind w:left="504"/>
        <w:jc w:val="both"/>
      </w:pPr>
      <w:r>
        <w:rPr>
          <w:rFonts w:ascii="Times New Roman" w:hAnsi="Times New Roman"/>
          <w:b/>
          <w:color w:val="000000"/>
          <w:sz w:val="24"/>
        </w:rPr>
        <w:t xml:space="preserve">•  Trust-Based Model — </w:t>
      </w:r>
      <w:r>
        <w:rPr>
          <w:rFonts w:ascii="Times New Roman" w:hAnsi="Times New Roman"/>
          <w:color w:val="000000"/>
          <w:sz w:val="24"/>
        </w:rPr>
        <w:t>The current implementation relies upon interpersonal community trust without automated credit checks or escrow deposits.</w:t>
      </w:r>
    </w:p>
    <w:p>
      <w:pPr>
        <w:spacing w:line="360" w:lineRule="auto" w:before="0" w:after="60"/>
        <w:ind w:left="504"/>
        <w:jc w:val="both"/>
      </w:pPr>
      <w:r>
        <w:rPr>
          <w:rFonts w:ascii="Times New Roman" w:hAnsi="Times New Roman"/>
          <w:b/>
          <w:color w:val="000000"/>
          <w:sz w:val="24"/>
        </w:rPr>
        <w:t xml:space="preserve">•  Manual Physical Handover — </w:t>
      </w:r>
      <w:r>
        <w:rPr>
          <w:rFonts w:ascii="Times New Roman" w:hAnsi="Times New Roman"/>
          <w:color w:val="000000"/>
          <w:sz w:val="24"/>
        </w:rPr>
        <w:t>Item exchange relies on direct neighbor communication without automated physical locker or IoT tracking.</w:t>
      </w:r>
    </w:p>
    <w:p>
      <w:pPr>
        <w:spacing w:line="360" w:lineRule="auto" w:before="0" w:after="60"/>
        <w:ind w:left="504"/>
        <w:jc w:val="both"/>
      </w:pPr>
      <w:r>
        <w:rPr>
          <w:rFonts w:ascii="Times New Roman" w:hAnsi="Times New Roman"/>
          <w:b/>
          <w:color w:val="000000"/>
          <w:sz w:val="24"/>
        </w:rPr>
        <w:t xml:space="preserve">•  Notification Channels — </w:t>
      </w:r>
      <w:r>
        <w:rPr>
          <w:rFonts w:ascii="Times New Roman" w:hAnsi="Times New Roman"/>
          <w:color w:val="000000"/>
          <w:sz w:val="24"/>
        </w:rPr>
        <w:t>Notifications are currently displayed in-app; automated SMS or push notifications are not yet integrated.</w:t>
      </w:r>
    </w:p>
    <w:p>
      <w:pPr>
        <w:keepNext/>
        <w:spacing w:before="200" w:after="60" w:line="288" w:lineRule="auto"/>
      </w:pPr>
      <w:r>
        <w:rPr>
          <w:rFonts w:ascii="Times New Roman" w:hAnsi="Times New Roman"/>
          <w:b/>
          <w:color w:val="000000"/>
          <w:sz w:val="28"/>
        </w:rPr>
        <w:t>8.3 Engineering Insights and Lessons Learned</w:t>
      </w:r>
    </w:p>
    <w:p>
      <w:pPr>
        <w:spacing w:line="360" w:lineRule="auto" w:before="0" w:after="80"/>
        <w:ind w:firstLine="403"/>
        <w:jc w:val="both"/>
      </w:pPr>
      <w:r>
        <w:rPr>
          <w:rFonts w:ascii="Times New Roman" w:hAnsi="Times New Roman"/>
          <w:color w:val="000000"/>
          <w:sz w:val="24"/>
        </w:rPr>
        <w:t>The development of the platform yielded significant practical engineering insights into full-stack web development, cloud database administration, and security-first programming. Structuring relational ACID transactions underscored the importance of atomic state transitions when handling concurrent requests. Furthermore, adhering to clean MVC separation and automated unit testing dramatically accelerated debugging and refactoring cycles.</w:t>
      </w:r>
    </w:p>
    <w:p>
      <w:pPr>
        <w:keepNext/>
        <w:spacing w:before="200" w:after="60" w:line="288" w:lineRule="auto"/>
      </w:pPr>
      <w:r>
        <w:rPr>
          <w:rFonts w:ascii="Times New Roman" w:hAnsi="Times New Roman"/>
          <w:b/>
          <w:color w:val="000000"/>
          <w:sz w:val="28"/>
        </w:rPr>
        <w:t>8.4 Future Enhancements and Scalability Roadmap</w:t>
      </w:r>
    </w:p>
    <w:p>
      <w:pPr>
        <w:spacing w:line="360" w:lineRule="auto" w:before="0" w:after="80"/>
        <w:ind w:firstLine="403"/>
        <w:jc w:val="both"/>
      </w:pPr>
      <w:r>
        <w:rPr>
          <w:rFonts w:ascii="Times New Roman" w:hAnsi="Times New Roman"/>
          <w:color w:val="000000"/>
          <w:sz w:val="24"/>
        </w:rPr>
        <w:t>The modular architecture of the Community Item Lending System provides a robust foundation for future functional expansion and technological enhancements:</w:t>
      </w:r>
    </w:p>
    <w:p>
      <w:pPr>
        <w:spacing w:line="360" w:lineRule="auto" w:before="0" w:after="60"/>
        <w:ind w:left="504"/>
        <w:jc w:val="both"/>
      </w:pPr>
      <w:r>
        <w:rPr>
          <w:rFonts w:ascii="Times New Roman" w:hAnsi="Times New Roman"/>
          <w:b/>
          <w:color w:val="000000"/>
          <w:sz w:val="24"/>
        </w:rPr>
        <w:t xml:space="preserve">•  Geolocation Proximity Mapping — </w:t>
      </w:r>
      <w:r>
        <w:rPr>
          <w:rFonts w:ascii="Times New Roman" w:hAnsi="Times New Roman"/>
          <w:color w:val="000000"/>
          <w:sz w:val="24"/>
        </w:rPr>
        <w:t>Integrate Leaflet.js or Google Maps Geocoding APIs to enable spatial radius filtering (e.g., 'Find tools within 500 meters'), visualizing items on an interactive neighborhood map.</w:t>
      </w:r>
    </w:p>
    <w:p>
      <w:pPr>
        <w:spacing w:line="360" w:lineRule="auto" w:before="0" w:after="60"/>
        <w:ind w:left="504"/>
        <w:jc w:val="both"/>
      </w:pPr>
      <w:r>
        <w:rPr>
          <w:rFonts w:ascii="Times New Roman" w:hAnsi="Times New Roman"/>
          <w:b/>
          <w:color w:val="000000"/>
          <w:sz w:val="24"/>
        </w:rPr>
        <w:t xml:space="preserve">•  Real-Time In-App Messaging — </w:t>
      </w:r>
      <w:r>
        <w:rPr>
          <w:rFonts w:ascii="Times New Roman" w:hAnsi="Times New Roman"/>
          <w:color w:val="000000"/>
          <w:sz w:val="24"/>
        </w:rPr>
        <w:t>Incorporate WebSocket protocols (e.g., Flask-SocketIO) or third-party SMS gateways to enable instant peer chat and mobile push alerts.</w:t>
      </w:r>
    </w:p>
    <w:p>
      <w:pPr>
        <w:spacing w:line="360" w:lineRule="auto" w:before="0" w:after="60"/>
        <w:ind w:left="504"/>
        <w:jc w:val="both"/>
      </w:pPr>
      <w:r>
        <w:rPr>
          <w:rFonts w:ascii="Times New Roman" w:hAnsi="Times New Roman"/>
          <w:b/>
          <w:color w:val="000000"/>
          <w:sz w:val="24"/>
        </w:rPr>
        <w:t xml:space="preserve">•  Escrow Security Deposit — </w:t>
      </w:r>
      <w:r>
        <w:rPr>
          <w:rFonts w:ascii="Times New Roman" w:hAnsi="Times New Roman"/>
          <w:color w:val="000000"/>
          <w:sz w:val="24"/>
        </w:rPr>
        <w:t>Introduce an optional digital escrow payment gateway (Stripe or Razorpay) to hold refundable security deposits during high-value equipment loans.</w:t>
      </w:r>
    </w:p>
    <w:p>
      <w:pPr>
        <w:spacing w:line="360" w:lineRule="auto" w:before="0" w:after="60"/>
        <w:ind w:left="504"/>
        <w:jc w:val="both"/>
      </w:pPr>
      <w:r>
        <w:rPr>
          <w:rFonts w:ascii="Times New Roman" w:hAnsi="Times New Roman"/>
          <w:b/>
          <w:color w:val="000000"/>
          <w:sz w:val="24"/>
        </w:rPr>
        <w:t xml:space="preserve">•  Community Reputation Scoring — </w:t>
      </w:r>
      <w:r>
        <w:rPr>
          <w:rFonts w:ascii="Times New Roman" w:hAnsi="Times New Roman"/>
          <w:color w:val="000000"/>
          <w:sz w:val="24"/>
        </w:rPr>
        <w:t>Implement a bidirectional 5-star rating system with composite trust metrics to incentivize responsible sharing.</w:t>
      </w:r>
    </w:p>
    <w:p>
      <w:pPr>
        <w:spacing w:line="360" w:lineRule="auto" w:before="0" w:after="60"/>
        <w:ind w:left="504"/>
        <w:jc w:val="both"/>
      </w:pPr>
      <w:r>
        <w:rPr>
          <w:rFonts w:ascii="Times New Roman" w:hAnsi="Times New Roman"/>
          <w:b/>
          <w:color w:val="000000"/>
          <w:sz w:val="24"/>
        </w:rPr>
        <w:t xml:space="preserve">•  QR-Code Handover Verification — </w:t>
      </w:r>
      <w:r>
        <w:rPr>
          <w:rFonts w:ascii="Times New Roman" w:hAnsi="Times New Roman"/>
          <w:color w:val="000000"/>
          <w:sz w:val="24"/>
        </w:rPr>
        <w:t>Authenticate physical handovers via dynamic QR code scanning on mobile devices, confirming exchanges instantaneously.</w:t>
      </w:r>
    </w:p>
    <w:p>
      <w:r>
        <w:br w:type="page"/>
      </w:r>
    </w:p>
    <w:p>
      <w:pPr>
        <w:spacing w:before="280" w:after="280"/>
        <w:jc w:val="center"/>
      </w:pPr>
      <w:r>
        <w:rPr>
          <w:rFonts w:ascii="Times New Roman" w:hAnsi="Times New Roman"/>
          <w:b/>
          <w:color w:val="000000"/>
          <w:sz w:val="32"/>
        </w:rPr>
        <w:t>APPENDICES</w:t>
      </w:r>
    </w:p>
    <w:p>
      <w:pPr>
        <w:keepNext/>
        <w:spacing w:before="200" w:after="60" w:line="288" w:lineRule="auto"/>
      </w:pPr>
      <w:r>
        <w:rPr>
          <w:rFonts w:ascii="Times New Roman" w:hAnsi="Times New Roman"/>
          <w:b/>
          <w:color w:val="000000"/>
          <w:sz w:val="28"/>
        </w:rPr>
        <w:t>Appendix A — User Documentation and Operating Manual</w:t>
      </w:r>
    </w:p>
    <w:p>
      <w:pPr>
        <w:spacing w:line="360" w:lineRule="auto" w:before="0" w:after="80"/>
        <w:ind w:firstLine="403"/>
        <w:jc w:val="both"/>
      </w:pPr>
      <w:r>
        <w:rPr>
          <w:rFonts w:ascii="Times New Roman" w:hAnsi="Times New Roman"/>
          <w:color w:val="000000"/>
          <w:sz w:val="24"/>
        </w:rPr>
        <w:t>This user documentation provides clear operational instructions for community members accessing the web platform:</w:t>
      </w:r>
    </w:p>
    <w:p>
      <w:pPr>
        <w:spacing w:line="360" w:lineRule="auto" w:before="0" w:after="60"/>
        <w:ind w:left="504"/>
        <w:jc w:val="both"/>
      </w:pPr>
      <w:r>
        <w:rPr>
          <w:rFonts w:ascii="Times New Roman" w:hAnsi="Times New Roman"/>
          <w:b/>
          <w:color w:val="000000"/>
          <w:sz w:val="24"/>
        </w:rPr>
        <w:t xml:space="preserve">•  Account Registration — </w:t>
      </w:r>
      <w:r>
        <w:rPr>
          <w:rFonts w:ascii="Times New Roman" w:hAnsi="Times New Roman"/>
          <w:color w:val="000000"/>
          <w:sz w:val="24"/>
        </w:rPr>
        <w:t>Navigate to `/register`, input name, unique email address, phone number, and a secure password of at least 6 characters, and submit.</w:t>
      </w:r>
    </w:p>
    <w:p>
      <w:pPr>
        <w:spacing w:line="360" w:lineRule="auto" w:before="0" w:after="60"/>
        <w:ind w:left="504"/>
        <w:jc w:val="both"/>
      </w:pPr>
      <w:r>
        <w:rPr>
          <w:rFonts w:ascii="Times New Roman" w:hAnsi="Times New Roman"/>
          <w:b/>
          <w:color w:val="000000"/>
          <w:sz w:val="24"/>
        </w:rPr>
        <w:t xml:space="preserve">•  Authentication — </w:t>
      </w:r>
      <w:r>
        <w:rPr>
          <w:rFonts w:ascii="Times New Roman" w:hAnsi="Times New Roman"/>
          <w:color w:val="000000"/>
          <w:sz w:val="24"/>
        </w:rPr>
        <w:t>Navigate to `/login`, enter registered email and password credentials, and proceed to the personalized dashboard.</w:t>
      </w:r>
    </w:p>
    <w:p>
      <w:pPr>
        <w:spacing w:line="360" w:lineRule="auto" w:before="0" w:after="60"/>
        <w:ind w:left="504"/>
        <w:jc w:val="both"/>
      </w:pPr>
      <w:r>
        <w:rPr>
          <w:rFonts w:ascii="Times New Roman" w:hAnsi="Times New Roman"/>
          <w:b/>
          <w:color w:val="000000"/>
          <w:sz w:val="24"/>
        </w:rPr>
        <w:t xml:space="preserve">•  Catalog Browsing — </w:t>
      </w:r>
      <w:r>
        <w:rPr>
          <w:rFonts w:ascii="Times New Roman" w:hAnsi="Times New Roman"/>
          <w:color w:val="000000"/>
          <w:sz w:val="24"/>
        </w:rPr>
        <w:t>Click 'Browse Catalog' on the navigation bar. Type keywords in the search input or click category chips to filter available items.</w:t>
      </w:r>
    </w:p>
    <w:p>
      <w:pPr>
        <w:spacing w:line="360" w:lineRule="auto" w:before="0" w:after="60"/>
        <w:ind w:left="504"/>
        <w:jc w:val="both"/>
      </w:pPr>
      <w:r>
        <w:rPr>
          <w:rFonts w:ascii="Times New Roman" w:hAnsi="Times New Roman"/>
          <w:b/>
          <w:color w:val="000000"/>
          <w:sz w:val="24"/>
        </w:rPr>
        <w:t xml:space="preserve">•  Item Request Submission — </w:t>
      </w:r>
      <w:r>
        <w:rPr>
          <w:rFonts w:ascii="Times New Roman" w:hAnsi="Times New Roman"/>
          <w:color w:val="000000"/>
          <w:sz w:val="24"/>
        </w:rPr>
        <w:t>Open the item details view and click 'Request to Borrow'. The system confirms item availability and dispatches the request to the owner.</w:t>
      </w:r>
    </w:p>
    <w:p>
      <w:pPr>
        <w:spacing w:line="360" w:lineRule="auto" w:before="0" w:after="60"/>
        <w:ind w:left="504"/>
        <w:jc w:val="both"/>
      </w:pPr>
      <w:r>
        <w:rPr>
          <w:rFonts w:ascii="Times New Roman" w:hAnsi="Times New Roman"/>
          <w:b/>
          <w:color w:val="000000"/>
          <w:sz w:val="24"/>
        </w:rPr>
        <w:t xml:space="preserve">•  Owner Request Management — </w:t>
      </w:r>
      <w:r>
        <w:rPr>
          <w:rFonts w:ascii="Times New Roman" w:hAnsi="Times New Roman"/>
          <w:color w:val="000000"/>
          <w:sz w:val="24"/>
        </w:rPr>
        <w:t>Owners navigate to 'Received Requests' to review applicant profiles and click 'Approve' or 'Decline'.</w:t>
      </w:r>
    </w:p>
    <w:p>
      <w:pPr>
        <w:spacing w:line="360" w:lineRule="auto" w:before="0" w:after="60"/>
        <w:ind w:left="504"/>
        <w:jc w:val="both"/>
      </w:pPr>
      <w:r>
        <w:rPr>
          <w:rFonts w:ascii="Times New Roman" w:hAnsi="Times New Roman"/>
          <w:b/>
          <w:color w:val="000000"/>
          <w:sz w:val="24"/>
        </w:rPr>
        <w:t xml:space="preserve">•  Return Confirmation — </w:t>
      </w:r>
      <w:r>
        <w:rPr>
          <w:rFonts w:ascii="Times New Roman" w:hAnsi="Times New Roman"/>
          <w:color w:val="000000"/>
          <w:sz w:val="24"/>
        </w:rPr>
        <w:t>Upon receiving the borrowed item back, the owner clicks 'Mark Returned' to reset catalog availability.</w:t>
      </w:r>
    </w:p>
    <w:p>
      <w:pPr>
        <w:keepNext/>
        <w:spacing w:before="200" w:after="60" w:line="288" w:lineRule="auto"/>
      </w:pPr>
      <w:r>
        <w:rPr>
          <w:rFonts w:ascii="Times New Roman" w:hAnsi="Times New Roman"/>
          <w:b/>
          <w:color w:val="000000"/>
          <w:sz w:val="28"/>
        </w:rPr>
        <w:t>Appendix B — Installation, Configuration, and Setup Guide</w:t>
      </w:r>
    </w:p>
    <w:p>
      <w:pPr>
        <w:spacing w:line="360" w:lineRule="auto" w:before="0" w:after="80"/>
        <w:ind w:firstLine="403"/>
        <w:jc w:val="both"/>
      </w:pPr>
      <w:r>
        <w:rPr>
          <w:rFonts w:ascii="Times New Roman" w:hAnsi="Times New Roman"/>
          <w:color w:val="000000"/>
          <w:sz w:val="24"/>
        </w:rPr>
        <w:t>Follow the sequential steps below to deploy and execute the platform in a local development environment:</w:t>
      </w:r>
    </w:p>
    <w:p>
      <w:pPr>
        <w:spacing w:line="360" w:lineRule="auto" w:before="0" w:after="60"/>
        <w:ind w:left="504"/>
        <w:jc w:val="both"/>
      </w:pPr>
      <w:r>
        <w:rPr>
          <w:rFonts w:ascii="Times New Roman" w:hAnsi="Times New Roman"/>
          <w:b/>
          <w:color w:val="000000"/>
          <w:sz w:val="24"/>
        </w:rPr>
        <w:t xml:space="preserve">•  Step 1 — Environment Prerequisites — </w:t>
      </w:r>
      <w:r>
        <w:rPr>
          <w:rFonts w:ascii="Times New Roman" w:hAnsi="Times New Roman"/>
          <w:color w:val="000000"/>
          <w:sz w:val="24"/>
        </w:rPr>
        <w:t>Install Python 3.10 or higher and Git distributed version control CLI on the host operating system.</w:t>
      </w:r>
    </w:p>
    <w:p>
      <w:pPr>
        <w:spacing w:line="360" w:lineRule="auto" w:before="0" w:after="60"/>
        <w:ind w:left="504"/>
        <w:jc w:val="both"/>
      </w:pPr>
      <w:r>
        <w:rPr>
          <w:rFonts w:ascii="Times New Roman" w:hAnsi="Times New Roman"/>
          <w:b/>
          <w:color w:val="000000"/>
          <w:sz w:val="24"/>
        </w:rPr>
        <w:t xml:space="preserve">•  Step 2 — Repository Cloning — </w:t>
      </w:r>
      <w:r>
        <w:rPr>
          <w:rFonts w:ascii="Times New Roman" w:hAnsi="Times New Roman"/>
          <w:color w:val="000000"/>
          <w:sz w:val="24"/>
        </w:rPr>
        <w:t>Clone the project: `git clone https://github.com/Shahith2004/Community-Item-Lending-System.git` and navigate to the project directory.</w:t>
      </w:r>
    </w:p>
    <w:p>
      <w:pPr>
        <w:spacing w:line="360" w:lineRule="auto" w:before="0" w:after="60"/>
        <w:ind w:left="504"/>
        <w:jc w:val="both"/>
      </w:pPr>
      <w:r>
        <w:rPr>
          <w:rFonts w:ascii="Times New Roman" w:hAnsi="Times New Roman"/>
          <w:b/>
          <w:color w:val="000000"/>
          <w:sz w:val="24"/>
        </w:rPr>
        <w:t xml:space="preserve">•  Step 3 — Virtual Environment Activation — </w:t>
      </w:r>
      <w:r>
        <w:rPr>
          <w:rFonts w:ascii="Times New Roman" w:hAnsi="Times New Roman"/>
          <w:color w:val="000000"/>
          <w:sz w:val="24"/>
        </w:rPr>
        <w:t>Initialize and activate a virtual environment: `python -m venv venv` followed by `venv\Scripts\activate` (Windows) or `source venv/bin/activate` (Linux/macOS).</w:t>
      </w:r>
    </w:p>
    <w:p>
      <w:pPr>
        <w:spacing w:line="360" w:lineRule="auto" w:before="0" w:after="60"/>
        <w:ind w:left="504"/>
        <w:jc w:val="both"/>
      </w:pPr>
      <w:r>
        <w:rPr>
          <w:rFonts w:ascii="Times New Roman" w:hAnsi="Times New Roman"/>
          <w:b/>
          <w:color w:val="000000"/>
          <w:sz w:val="24"/>
        </w:rPr>
        <w:t xml:space="preserve">•  Step 4 — Dependency Installation — </w:t>
      </w:r>
      <w:r>
        <w:rPr>
          <w:rFonts w:ascii="Times New Roman" w:hAnsi="Times New Roman"/>
          <w:color w:val="000000"/>
          <w:sz w:val="24"/>
        </w:rPr>
        <w:t>Install required packages: `pip install -r requirements.txt` (Flask, PyMySQL, Werkzeug, python-dotenv, pytest).</w:t>
      </w:r>
    </w:p>
    <w:p>
      <w:pPr>
        <w:spacing w:line="360" w:lineRule="auto" w:before="0" w:after="60"/>
        <w:ind w:left="504"/>
        <w:jc w:val="both"/>
      </w:pPr>
      <w:r>
        <w:rPr>
          <w:rFonts w:ascii="Times New Roman" w:hAnsi="Times New Roman"/>
          <w:b/>
          <w:color w:val="000000"/>
          <w:sz w:val="24"/>
        </w:rPr>
        <w:t xml:space="preserve">•  Step 5 — Environment Variable Configuration — </w:t>
      </w:r>
      <w:r>
        <w:rPr>
          <w:rFonts w:ascii="Times New Roman" w:hAnsi="Times New Roman"/>
          <w:color w:val="000000"/>
          <w:sz w:val="24"/>
        </w:rPr>
        <w:t>Create a `.env` file in the project root with `TIDB_HOST`, `TIDB_PORT=4000`, `TIDB_USER`, `TIDB_PASSWORD`, `TIDB_DATABASE`, and `SECRET_KEY`.</w:t>
      </w:r>
    </w:p>
    <w:p>
      <w:pPr>
        <w:spacing w:line="360" w:lineRule="auto" w:before="0" w:after="60"/>
        <w:ind w:left="504"/>
        <w:jc w:val="both"/>
      </w:pPr>
      <w:r>
        <w:rPr>
          <w:rFonts w:ascii="Times New Roman" w:hAnsi="Times New Roman"/>
          <w:b/>
          <w:color w:val="000000"/>
          <w:sz w:val="24"/>
        </w:rPr>
        <w:t xml:space="preserve">•  Step 6 — Launch Web Server — </w:t>
      </w:r>
      <w:r>
        <w:rPr>
          <w:rFonts w:ascii="Times New Roman" w:hAnsi="Times New Roman"/>
          <w:color w:val="000000"/>
          <w:sz w:val="24"/>
        </w:rPr>
        <w:t>Start the application server: `python app.py`. Access the platform at `http://127.0.0.1:5000/`.</w:t>
      </w:r>
    </w:p>
    <w:p>
      <w:pPr>
        <w:keepNext/>
        <w:spacing w:before="200" w:after="60" w:line="288" w:lineRule="auto"/>
      </w:pPr>
      <w:r>
        <w:rPr>
          <w:rFonts w:ascii="Times New Roman" w:hAnsi="Times New Roman"/>
          <w:b/>
          <w:color w:val="000000"/>
          <w:sz w:val="28"/>
        </w:rPr>
        <w:t>Appendix C — System README and REST API Specification</w:t>
      </w:r>
    </w:p>
    <w:p>
      <w:pPr>
        <w:spacing w:line="360" w:lineRule="auto" w:before="0" w:after="80"/>
        <w:ind w:firstLine="403"/>
        <w:jc w:val="both"/>
      </w:pPr>
      <w:r>
        <w:rPr>
          <w:rFonts w:ascii="Times New Roman" w:hAnsi="Times New Roman"/>
          <w:color w:val="000000"/>
          <w:sz w:val="24"/>
        </w:rPr>
        <w:t>The platform provides structured HTTP route endpoints and command-line execution interfaces:</w:t>
      </w:r>
    </w:p>
    <w:p>
      <w:pPr>
        <w:spacing w:line="360" w:lineRule="auto" w:before="0" w:after="60"/>
        <w:ind w:left="504"/>
        <w:jc w:val="both"/>
      </w:pPr>
      <w:r>
        <w:rPr>
          <w:rFonts w:ascii="Times New Roman" w:hAnsi="Times New Roman"/>
          <w:b/>
          <w:color w:val="000000"/>
          <w:sz w:val="24"/>
        </w:rPr>
        <w:t xml:space="preserve">•  Web Endpoint `/` — </w:t>
      </w:r>
      <w:r>
        <w:rPr>
          <w:rFonts w:ascii="Times New Roman" w:hAnsi="Times New Roman"/>
          <w:color w:val="000000"/>
          <w:sz w:val="24"/>
        </w:rPr>
        <w:t>Landing page introducing community platform benefits and quick navigation.</w:t>
      </w:r>
    </w:p>
    <w:p>
      <w:pPr>
        <w:spacing w:line="360" w:lineRule="auto" w:before="0" w:after="60"/>
        <w:ind w:left="504"/>
        <w:jc w:val="both"/>
      </w:pPr>
      <w:r>
        <w:rPr>
          <w:rFonts w:ascii="Times New Roman" w:hAnsi="Times New Roman"/>
          <w:b/>
          <w:color w:val="000000"/>
          <w:sz w:val="24"/>
        </w:rPr>
        <w:t xml:space="preserve">•  Web Endpoint `/browse` — </w:t>
      </w:r>
      <w:r>
        <w:rPr>
          <w:rFonts w:ascii="Times New Roman" w:hAnsi="Times New Roman"/>
          <w:color w:val="000000"/>
          <w:sz w:val="24"/>
        </w:rPr>
        <w:t>Public catalog supporting HTTP GET parameters `?search=keyword&amp;category=Tools`.</w:t>
      </w:r>
    </w:p>
    <w:p>
      <w:pPr>
        <w:spacing w:line="360" w:lineRule="auto" w:before="0" w:after="60"/>
        <w:ind w:left="504"/>
        <w:jc w:val="both"/>
      </w:pPr>
      <w:r>
        <w:rPr>
          <w:rFonts w:ascii="Times New Roman" w:hAnsi="Times New Roman"/>
          <w:b/>
          <w:color w:val="000000"/>
          <w:sz w:val="24"/>
        </w:rPr>
        <w:t xml:space="preserve">•  Web Endpoint `/request_item/&lt;id&gt;` — </w:t>
      </w:r>
      <w:r>
        <w:rPr>
          <w:rFonts w:ascii="Times New Roman" w:hAnsi="Times New Roman"/>
          <w:color w:val="000000"/>
          <w:sz w:val="24"/>
        </w:rPr>
        <w:t>Protected HTTP POST endpoint initiating transactional borrowing requests.</w:t>
      </w:r>
    </w:p>
    <w:p>
      <w:pPr>
        <w:spacing w:line="360" w:lineRule="auto" w:before="0" w:after="60"/>
        <w:ind w:left="504"/>
        <w:jc w:val="both"/>
      </w:pPr>
      <w:r>
        <w:rPr>
          <w:rFonts w:ascii="Times New Roman" w:hAnsi="Times New Roman"/>
          <w:b/>
          <w:color w:val="000000"/>
          <w:sz w:val="24"/>
        </w:rPr>
        <w:t xml:space="preserve">•  Web Endpoint `/dashboard` — </w:t>
      </w:r>
      <w:r>
        <w:rPr>
          <w:rFonts w:ascii="Times New Roman" w:hAnsi="Times New Roman"/>
          <w:color w:val="000000"/>
          <w:sz w:val="24"/>
        </w:rPr>
        <w:t>Protected member hub displaying statistics, inventory, and pending requests.</w:t>
      </w:r>
    </w:p>
    <w:p>
      <w:pPr>
        <w:spacing w:line="360" w:lineRule="auto" w:before="0" w:after="60"/>
        <w:ind w:left="504"/>
        <w:jc w:val="both"/>
      </w:pPr>
      <w:r>
        <w:rPr>
          <w:rFonts w:ascii="Times New Roman" w:hAnsi="Times New Roman"/>
          <w:b/>
          <w:color w:val="000000"/>
          <w:sz w:val="24"/>
        </w:rPr>
        <w:t xml:space="preserve">•  CLI Test Execution — </w:t>
      </w:r>
      <w:r>
        <w:rPr>
          <w:rFonts w:ascii="Times New Roman" w:hAnsi="Times New Roman"/>
          <w:color w:val="000000"/>
          <w:sz w:val="24"/>
        </w:rPr>
        <w:t>Run `pytest -v` from the project root to execute the complete automated test suite.</w:t>
      </w:r>
    </w:p>
    <w:p>
      <w:pPr>
        <w:keepNext/>
        <w:spacing w:before="200" w:after="60" w:line="288" w:lineRule="auto"/>
      </w:pPr>
      <w:r>
        <w:rPr>
          <w:rFonts w:ascii="Times New Roman" w:hAnsi="Times New Roman"/>
          <w:b/>
          <w:color w:val="000000"/>
          <w:sz w:val="28"/>
        </w:rPr>
        <w:t>Appendix D — Core Source Program Listings</w:t>
      </w:r>
    </w:p>
    <w:p>
      <w:pPr>
        <w:spacing w:line="360" w:lineRule="auto" w:before="0" w:after="80"/>
        <w:ind w:firstLine="403"/>
        <w:jc w:val="both"/>
      </w:pPr>
      <w:r>
        <w:rPr>
          <w:rFonts w:ascii="Times New Roman" w:hAnsi="Times New Roman"/>
          <w:color w:val="000000"/>
          <w:sz w:val="24"/>
        </w:rPr>
        <w:t>The following excerpt illustrates core transactional route handling in `app.py`:</w:t>
      </w:r>
    </w:p>
    <w:tbl>
      <w:tblPr>
        <w:tblW w:type="auto" w:w="0"/>
        <w:jc w:val="center"/>
        <w:tblLook w:firstColumn="1" w:firstRow="1" w:lastColumn="0" w:lastRow="0" w:noHBand="0" w:noVBand="1" w:val="04A0"/>
      </w:tblPr>
      <w:tblGrid>
        <w:gridCol w:w="8504"/>
      </w:tblGrid>
      <w:tr>
        <w:tc>
          <w:tcPr>
            <w:tcW w:type="dxa" w:w="8496"/>
            <w:tcBorders>
              <w:top w:val="single" w:sz="4" w:space="0" w:color="000000"/>
              <w:bottom w:val="single" w:sz="4" w:space="0" w:color="000000"/>
              <w:left w:val="single" w:sz="4" w:space="0" w:color="000000"/>
              <w:right w:val="single" w:sz="4" w:space="0" w:color="000000"/>
            </w:tcBorders>
            <w:tcMar>
              <w:top w:w="60" w:type="dxa"/>
              <w:bottom w:w="60" w:type="dxa"/>
              <w:left w:w="100" w:type="dxa"/>
              <w:right w:w="100" w:type="dxa"/>
            </w:tcMar>
          </w:tcPr>
          <w:p>
            <w:pPr>
              <w:spacing w:before="0" w:after="0" w:line="252" w:lineRule="auto"/>
            </w:pPr>
            <w:r>
              <w:rPr>
                <w:rFonts w:ascii="Consolas" w:hAnsi="Consolas"/>
                <w:color w:val="000000"/>
                <w:sz w:val="17"/>
              </w:rPr>
              <w:t># Core Lending Workflow Controller in app.py</w:t>
              <w:br/>
            </w:r>
            <w:r>
              <w:rPr>
                <w:rFonts w:ascii="Consolas" w:hAnsi="Consolas"/>
                <w:color w:val="000000"/>
                <w:sz w:val="17"/>
              </w:rPr>
              <w:t>@app.route('/request_item/&lt;int:item_id&gt;', methods=['POST'])</w:t>
              <w:br/>
            </w:r>
            <w:r>
              <w:rPr>
                <w:rFonts w:ascii="Consolas" w:hAnsi="Consolas"/>
                <w:color w:val="000000"/>
                <w:sz w:val="17"/>
              </w:rPr>
              <w:t>@login_required</w:t>
              <w:br/>
            </w:r>
            <w:r>
              <w:rPr>
                <w:rFonts w:ascii="Consolas" w:hAnsi="Consolas"/>
                <w:color w:val="000000"/>
                <w:sz w:val="17"/>
              </w:rPr>
              <w:t>def request_item(item_id):</w:t>
              <w:br/>
            </w:r>
            <w:r>
              <w:rPr>
                <w:rFonts w:ascii="Consolas" w:hAnsi="Consolas"/>
                <w:color w:val="000000"/>
                <w:sz w:val="17"/>
              </w:rPr>
              <w:t xml:space="preserve">    conn = get_db_connection()</w:t>
              <w:br/>
            </w:r>
            <w:r>
              <w:rPr>
                <w:rFonts w:ascii="Consolas" w:hAnsi="Consolas"/>
                <w:color w:val="000000"/>
                <w:sz w:val="17"/>
              </w:rPr>
              <w:t xml:space="preserve">    cursor = conn.cursor()</w:t>
              <w:br/>
            </w:r>
            <w:r>
              <w:rPr>
                <w:rFonts w:ascii="Consolas" w:hAnsi="Consolas"/>
                <w:color w:val="000000"/>
                <w:sz w:val="17"/>
              </w:rPr>
              <w:t xml:space="preserve">    cursor.execute('SELECT * FROM items WHERE id = %s', (item_id,))</w:t>
              <w:br/>
            </w:r>
            <w:r>
              <w:rPr>
                <w:rFonts w:ascii="Consolas" w:hAnsi="Consolas"/>
                <w:color w:val="000000"/>
                <w:sz w:val="17"/>
              </w:rPr>
              <w:t xml:space="preserve">    item = cursor.fetchone()</w:t>
              <w:br/>
            </w:r>
            <w:r>
              <w:rPr>
                <w:rFonts w:ascii="Consolas" w:hAnsi="Consolas"/>
                <w:color w:val="000000"/>
                <w:sz w:val="17"/>
              </w:rPr>
              <w:t xml:space="preserve">    if not item or item['availability'] != 'Available':</w:t>
              <w:br/>
            </w:r>
            <w:r>
              <w:rPr>
                <w:rFonts w:ascii="Consolas" w:hAnsi="Consolas"/>
                <w:color w:val="000000"/>
                <w:sz w:val="17"/>
              </w:rPr>
              <w:t xml:space="preserve">        flash('Item is not available for borrowing.', 'danger')</w:t>
              <w:br/>
            </w:r>
            <w:r>
              <w:rPr>
                <w:rFonts w:ascii="Consolas" w:hAnsi="Consolas"/>
                <w:color w:val="000000"/>
                <w:sz w:val="17"/>
              </w:rPr>
              <w:t xml:space="preserve">        return redirect(url_for('browse_items'))</w:t>
              <w:br/>
            </w:r>
            <w:r>
              <w:rPr>
                <w:rFonts w:ascii="Consolas" w:hAnsi="Consolas"/>
                <w:color w:val="000000"/>
                <w:sz w:val="17"/>
              </w:rPr>
              <w:t xml:space="preserve">    if item['owner_id'] == session['user_id']:</w:t>
              <w:br/>
            </w:r>
            <w:r>
              <w:rPr>
                <w:rFonts w:ascii="Consolas" w:hAnsi="Consolas"/>
                <w:color w:val="000000"/>
                <w:sz w:val="17"/>
              </w:rPr>
              <w:t xml:space="preserve">        flash('You cannot borrow your own item.', 'warning')</w:t>
              <w:br/>
            </w:r>
            <w:r>
              <w:rPr>
                <w:rFonts w:ascii="Consolas" w:hAnsi="Consolas"/>
                <w:color w:val="000000"/>
                <w:sz w:val="17"/>
              </w:rPr>
              <w:t xml:space="preserve">        return redirect(url_for('item_details', item_id=item_id))</w:t>
              <w:br/>
            </w:r>
            <w:r>
              <w:rPr>
                <w:rFonts w:ascii="Consolas" w:hAnsi="Consolas"/>
                <w:color w:val="000000"/>
                <w:sz w:val="17"/>
              </w:rPr>
              <w:t xml:space="preserve">    cursor.execute('SELECT id FROM lending_requests WHERE item_id = %s AND borrower_id = %s AND status = \'Pending\'', (item_id, session['user_id']))</w:t>
              <w:br/>
            </w:r>
            <w:r>
              <w:rPr>
                <w:rFonts w:ascii="Consolas" w:hAnsi="Consolas"/>
                <w:color w:val="000000"/>
                <w:sz w:val="17"/>
              </w:rPr>
              <w:t xml:space="preserve">    if cursor.fetchone():</w:t>
              <w:br/>
            </w:r>
            <w:r>
              <w:rPr>
                <w:rFonts w:ascii="Consolas" w:hAnsi="Consolas"/>
                <w:color w:val="000000"/>
                <w:sz w:val="17"/>
              </w:rPr>
              <w:t xml:space="preserve">        flash('You already have a pending request for this item.', 'warning')</w:t>
              <w:br/>
            </w:r>
            <w:r>
              <w:rPr>
                <w:rFonts w:ascii="Consolas" w:hAnsi="Consolas"/>
                <w:color w:val="000000"/>
                <w:sz w:val="17"/>
              </w:rPr>
              <w:t xml:space="preserve">        return redirect(url_for('item_details', item_id=item_id))</w:t>
              <w:br/>
            </w:r>
            <w:r>
              <w:rPr>
                <w:rFonts w:ascii="Consolas" w:hAnsi="Consolas"/>
                <w:color w:val="000000"/>
                <w:sz w:val="17"/>
              </w:rPr>
              <w:t xml:space="preserve">    cursor.execute(</w:t>
              <w:br/>
            </w:r>
            <w:r>
              <w:rPr>
                <w:rFonts w:ascii="Consolas" w:hAnsi="Consolas"/>
                <w:color w:val="000000"/>
                <w:sz w:val="17"/>
              </w:rPr>
              <w:t xml:space="preserve">        'INSERT INTO lending_requests (item_id, borrower_id, owner_id, status) VALUES (%s, %s, %s, \'Pending\')',</w:t>
              <w:br/>
            </w:r>
            <w:r>
              <w:rPr>
                <w:rFonts w:ascii="Consolas" w:hAnsi="Consolas"/>
                <w:color w:val="000000"/>
                <w:sz w:val="17"/>
              </w:rPr>
              <w:t xml:space="preserve">        (item_id, session['user_id'], item['owner_id'])</w:t>
              <w:br/>
            </w:r>
            <w:r>
              <w:rPr>
                <w:rFonts w:ascii="Consolas" w:hAnsi="Consolas"/>
                <w:color w:val="000000"/>
                <w:sz w:val="17"/>
              </w:rPr>
              <w:t xml:space="preserve">    )</w:t>
              <w:br/>
            </w:r>
            <w:r>
              <w:rPr>
                <w:rFonts w:ascii="Consolas" w:hAnsi="Consolas"/>
                <w:color w:val="000000"/>
                <w:sz w:val="17"/>
              </w:rPr>
              <w:t xml:space="preserve">    conn.commit()</w:t>
              <w:br/>
            </w:r>
            <w:r>
              <w:rPr>
                <w:rFonts w:ascii="Consolas" w:hAnsi="Consolas"/>
                <w:color w:val="000000"/>
                <w:sz w:val="17"/>
              </w:rPr>
              <w:t xml:space="preserve">    flash('Borrowing request submitted to owner successfully.', 'success')</w:t>
              <w:br/>
            </w:r>
            <w:r>
              <w:rPr>
                <w:rFonts w:ascii="Consolas" w:hAnsi="Consolas"/>
                <w:color w:val="000000"/>
                <w:sz w:val="17"/>
              </w:rPr>
              <w:t xml:space="preserve">    return redirect(url_for('my_requests'))</w:t>
              <w:br/>
            </w:r>
          </w:p>
        </w:tc>
      </w:tr>
    </w:tbl>
    <w:p>
      <w:pPr>
        <w:spacing w:before="0" w:after="60"/>
      </w:pPr>
    </w:p>
    <w:p>
      <w:pPr>
        <w:keepNext/>
        <w:spacing w:before="200" w:after="60" w:line="288" w:lineRule="auto"/>
      </w:pPr>
      <w:r>
        <w:rPr>
          <w:rFonts w:ascii="Times New Roman" w:hAnsi="Times New Roman"/>
          <w:b/>
          <w:color w:val="000000"/>
          <w:sz w:val="28"/>
        </w:rPr>
        <w:t>Appendix E — Project Glossary and Technical Terminology</w:t>
      </w:r>
    </w:p>
    <w:p>
      <w:pPr>
        <w:spacing w:line="360" w:lineRule="auto" w:before="0" w:after="80"/>
        <w:ind w:firstLine="403"/>
        <w:jc w:val="both"/>
      </w:pPr>
      <w:r>
        <w:rPr>
          <w:rFonts w:ascii="Times New Roman" w:hAnsi="Times New Roman"/>
          <w:color w:val="000000"/>
          <w:sz w:val="24"/>
        </w:rPr>
        <w:t>The table below defines technical terms, abbreviations, and engineering acronyms utilized throughout this report:</w:t>
      </w:r>
    </w:p>
    <w:p>
      <w:pPr>
        <w:keepNext/>
        <w:spacing w:before="160" w:after="60" w:line="276" w:lineRule="auto"/>
        <w:jc w:val="left"/>
      </w:pPr>
      <w:r>
        <w:rPr>
          <w:rFonts w:ascii="Times New Roman" w:hAnsi="Times New Roman"/>
          <w:b/>
          <w:color w:val="000000"/>
          <w:sz w:val="22"/>
        </w:rPr>
        <w:t xml:space="preserve">Table 9.1 </w:t>
      </w:r>
      <w:r>
        <w:rPr>
          <w:rFonts w:ascii="Times New Roman" w:hAnsi="Times New Roman"/>
          <w:b/>
          <w:color w:val="000000"/>
          <w:sz w:val="22"/>
        </w:rPr>
        <w:t>Technical Acronyms and Glossary Definitions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2835"/>
        <w:gridCol w:w="2835"/>
        <w:gridCol w:w="2835"/>
      </w:tblGrid>
      <w:tr>
        <w:tc>
          <w:tcPr>
            <w:tcW w:type="dxa" w:w="1728"/>
          </w:tcPr>
          <w:p>
            <w:pPr>
              <w:spacing w:before="60" w:after="60" w:line="276" w:lineRule="auto"/>
            </w:pPr>
            <w:r>
              <w:rPr>
                <w:rFonts w:ascii="Times New Roman" w:hAnsi="Times New Roman"/>
                <w:b/>
                <w:color w:val="000000"/>
                <w:sz w:val="21"/>
              </w:rPr>
              <w:t>Term / Acronym</w:t>
            </w:r>
          </w:p>
        </w:tc>
        <w:tc>
          <w:tcPr>
            <w:tcW w:type="dxa" w:w="3168"/>
          </w:tcPr>
          <w:p>
            <w:pPr>
              <w:spacing w:before="60" w:after="60" w:line="276" w:lineRule="auto"/>
            </w:pPr>
            <w:r>
              <w:rPr>
                <w:rFonts w:ascii="Times New Roman" w:hAnsi="Times New Roman"/>
                <w:b/>
                <w:color w:val="000000"/>
                <w:sz w:val="21"/>
              </w:rPr>
              <w:t>Full Expansion</w:t>
            </w:r>
          </w:p>
        </w:tc>
        <w:tc>
          <w:tcPr>
            <w:tcW w:type="dxa" w:w="3600"/>
          </w:tcPr>
          <w:p>
            <w:pPr>
              <w:spacing w:before="60" w:after="60" w:line="276" w:lineRule="auto"/>
            </w:pPr>
            <w:r>
              <w:rPr>
                <w:rFonts w:ascii="Times New Roman" w:hAnsi="Times New Roman"/>
                <w:b/>
                <w:color w:val="000000"/>
                <w:sz w:val="21"/>
              </w:rPr>
              <w:t>Definition in Project Context</w:t>
            </w:r>
          </w:p>
        </w:tc>
      </w:tr>
      <w:tr>
        <w:tc>
          <w:tcPr>
            <w:tcW w:type="dxa" w:w="1728"/>
          </w:tcPr>
          <w:p>
            <w:pPr>
              <w:spacing w:before="60" w:after="60" w:line="276" w:lineRule="auto"/>
            </w:pPr>
            <w:r>
              <w:rPr>
                <w:rFonts w:ascii="Times New Roman" w:hAnsi="Times New Roman"/>
                <w:color w:val="000000"/>
                <w:sz w:val="20"/>
              </w:rPr>
              <w:t>ACID</w:t>
            </w:r>
          </w:p>
        </w:tc>
        <w:tc>
          <w:tcPr>
            <w:tcW w:type="dxa" w:w="3168"/>
          </w:tcPr>
          <w:p>
            <w:pPr>
              <w:spacing w:before="60" w:after="60" w:line="276" w:lineRule="auto"/>
            </w:pPr>
            <w:r>
              <w:rPr>
                <w:rFonts w:ascii="Times New Roman" w:hAnsi="Times New Roman"/>
                <w:color w:val="000000"/>
                <w:sz w:val="20"/>
              </w:rPr>
              <w:t>Atomicity, Consistency, Isolation, Durability</w:t>
            </w:r>
          </w:p>
        </w:tc>
        <w:tc>
          <w:tcPr>
            <w:tcW w:type="dxa" w:w="3600"/>
          </w:tcPr>
          <w:p>
            <w:pPr>
              <w:spacing w:before="60" w:after="60" w:line="276" w:lineRule="auto"/>
            </w:pPr>
            <w:r>
              <w:rPr>
                <w:rFonts w:ascii="Times New Roman" w:hAnsi="Times New Roman"/>
                <w:color w:val="000000"/>
                <w:sz w:val="20"/>
              </w:rPr>
              <w:t>Database transaction properties ensuring reliable lending commitments.</w:t>
            </w:r>
          </w:p>
        </w:tc>
      </w:tr>
      <w:tr>
        <w:tc>
          <w:tcPr>
            <w:tcW w:type="dxa" w:w="1728"/>
          </w:tcPr>
          <w:p>
            <w:pPr>
              <w:spacing w:before="60" w:after="60" w:line="276" w:lineRule="auto"/>
            </w:pPr>
            <w:r>
              <w:rPr>
                <w:rFonts w:ascii="Times New Roman" w:hAnsi="Times New Roman"/>
                <w:color w:val="000000"/>
                <w:sz w:val="20"/>
              </w:rPr>
              <w:t>API</w:t>
            </w:r>
          </w:p>
        </w:tc>
        <w:tc>
          <w:tcPr>
            <w:tcW w:type="dxa" w:w="3168"/>
          </w:tcPr>
          <w:p>
            <w:pPr>
              <w:spacing w:before="60" w:after="60" w:line="276" w:lineRule="auto"/>
            </w:pPr>
            <w:r>
              <w:rPr>
                <w:rFonts w:ascii="Times New Roman" w:hAnsi="Times New Roman"/>
                <w:color w:val="000000"/>
                <w:sz w:val="20"/>
              </w:rPr>
              <w:t>Application Programming Interface</w:t>
            </w:r>
          </w:p>
        </w:tc>
        <w:tc>
          <w:tcPr>
            <w:tcW w:type="dxa" w:w="3600"/>
          </w:tcPr>
          <w:p>
            <w:pPr>
              <w:spacing w:before="60" w:after="60" w:line="276" w:lineRule="auto"/>
            </w:pPr>
            <w:r>
              <w:rPr>
                <w:rFonts w:ascii="Times New Roman" w:hAnsi="Times New Roman"/>
                <w:color w:val="000000"/>
                <w:sz w:val="20"/>
              </w:rPr>
              <w:t>Set of HTTP protocols enabling structured software communication.</w:t>
            </w:r>
          </w:p>
        </w:tc>
      </w:tr>
      <w:tr>
        <w:tc>
          <w:tcPr>
            <w:tcW w:type="dxa" w:w="1728"/>
          </w:tcPr>
          <w:p>
            <w:pPr>
              <w:spacing w:before="60" w:after="60" w:line="276" w:lineRule="auto"/>
            </w:pPr>
            <w:r>
              <w:rPr>
                <w:rFonts w:ascii="Times New Roman" w:hAnsi="Times New Roman"/>
                <w:color w:val="000000"/>
                <w:sz w:val="20"/>
              </w:rPr>
              <w:t>CRUD</w:t>
            </w:r>
          </w:p>
        </w:tc>
        <w:tc>
          <w:tcPr>
            <w:tcW w:type="dxa" w:w="3168"/>
          </w:tcPr>
          <w:p>
            <w:pPr>
              <w:spacing w:before="60" w:after="60" w:line="276" w:lineRule="auto"/>
            </w:pPr>
            <w:r>
              <w:rPr>
                <w:rFonts w:ascii="Times New Roman" w:hAnsi="Times New Roman"/>
                <w:color w:val="000000"/>
                <w:sz w:val="20"/>
              </w:rPr>
              <w:t>Create, Read, Update, Delete</w:t>
            </w:r>
          </w:p>
        </w:tc>
        <w:tc>
          <w:tcPr>
            <w:tcW w:type="dxa" w:w="3600"/>
          </w:tcPr>
          <w:p>
            <w:pPr>
              <w:spacing w:before="60" w:after="60" w:line="276" w:lineRule="auto"/>
            </w:pPr>
            <w:r>
              <w:rPr>
                <w:rFonts w:ascii="Times New Roman" w:hAnsi="Times New Roman"/>
                <w:color w:val="000000"/>
                <w:sz w:val="20"/>
              </w:rPr>
              <w:t>The four fundamental operations of persistent data storage.</w:t>
            </w:r>
          </w:p>
        </w:tc>
      </w:tr>
      <w:tr>
        <w:tc>
          <w:tcPr>
            <w:tcW w:type="dxa" w:w="1728"/>
          </w:tcPr>
          <w:p>
            <w:pPr>
              <w:spacing w:before="60" w:after="60" w:line="276" w:lineRule="auto"/>
            </w:pPr>
            <w:r>
              <w:rPr>
                <w:rFonts w:ascii="Times New Roman" w:hAnsi="Times New Roman"/>
                <w:color w:val="000000"/>
                <w:sz w:val="20"/>
              </w:rPr>
              <w:t>CSS3</w:t>
            </w:r>
          </w:p>
        </w:tc>
        <w:tc>
          <w:tcPr>
            <w:tcW w:type="dxa" w:w="3168"/>
          </w:tcPr>
          <w:p>
            <w:pPr>
              <w:spacing w:before="60" w:after="60" w:line="276" w:lineRule="auto"/>
            </w:pPr>
            <w:r>
              <w:rPr>
                <w:rFonts w:ascii="Times New Roman" w:hAnsi="Times New Roman"/>
                <w:color w:val="000000"/>
                <w:sz w:val="20"/>
              </w:rPr>
              <w:t>Cascading Style Sheets Level 3</w:t>
            </w:r>
          </w:p>
        </w:tc>
        <w:tc>
          <w:tcPr>
            <w:tcW w:type="dxa" w:w="3600"/>
          </w:tcPr>
          <w:p>
            <w:pPr>
              <w:spacing w:before="60" w:after="60" w:line="276" w:lineRule="auto"/>
            </w:pPr>
            <w:r>
              <w:rPr>
                <w:rFonts w:ascii="Times New Roman" w:hAnsi="Times New Roman"/>
                <w:color w:val="000000"/>
                <w:sz w:val="20"/>
              </w:rPr>
              <w:t>Styling language used to create responsive grid layouts and animations.</w:t>
            </w:r>
          </w:p>
        </w:tc>
      </w:tr>
      <w:tr>
        <w:tc>
          <w:tcPr>
            <w:tcW w:type="dxa" w:w="1728"/>
          </w:tcPr>
          <w:p>
            <w:pPr>
              <w:spacing w:before="60" w:after="60" w:line="276" w:lineRule="auto"/>
            </w:pPr>
            <w:r>
              <w:rPr>
                <w:rFonts w:ascii="Times New Roman" w:hAnsi="Times New Roman"/>
                <w:color w:val="000000"/>
                <w:sz w:val="20"/>
              </w:rPr>
              <w:t>DFD</w:t>
            </w:r>
          </w:p>
        </w:tc>
        <w:tc>
          <w:tcPr>
            <w:tcW w:type="dxa" w:w="3168"/>
          </w:tcPr>
          <w:p>
            <w:pPr>
              <w:spacing w:before="60" w:after="60" w:line="276" w:lineRule="auto"/>
            </w:pPr>
            <w:r>
              <w:rPr>
                <w:rFonts w:ascii="Times New Roman" w:hAnsi="Times New Roman"/>
                <w:color w:val="000000"/>
                <w:sz w:val="20"/>
              </w:rPr>
              <w:t>Data Flow Diagram</w:t>
            </w:r>
          </w:p>
        </w:tc>
        <w:tc>
          <w:tcPr>
            <w:tcW w:type="dxa" w:w="3600"/>
          </w:tcPr>
          <w:p>
            <w:pPr>
              <w:spacing w:before="60" w:after="60" w:line="276" w:lineRule="auto"/>
            </w:pPr>
            <w:r>
              <w:rPr>
                <w:rFonts w:ascii="Times New Roman" w:hAnsi="Times New Roman"/>
                <w:color w:val="000000"/>
                <w:sz w:val="20"/>
              </w:rPr>
              <w:t>Graphical representation of the flow of data through an information system.</w:t>
            </w:r>
          </w:p>
        </w:tc>
      </w:tr>
      <w:tr>
        <w:tc>
          <w:tcPr>
            <w:tcW w:type="dxa" w:w="1728"/>
          </w:tcPr>
          <w:p>
            <w:pPr>
              <w:spacing w:before="60" w:after="60" w:line="276" w:lineRule="auto"/>
            </w:pPr>
            <w:r>
              <w:rPr>
                <w:rFonts w:ascii="Times New Roman" w:hAnsi="Times New Roman"/>
                <w:color w:val="000000"/>
                <w:sz w:val="20"/>
              </w:rPr>
              <w:t>HTML5</w:t>
            </w:r>
          </w:p>
        </w:tc>
        <w:tc>
          <w:tcPr>
            <w:tcW w:type="dxa" w:w="3168"/>
          </w:tcPr>
          <w:p>
            <w:pPr>
              <w:spacing w:before="60" w:after="60" w:line="276" w:lineRule="auto"/>
            </w:pPr>
            <w:r>
              <w:rPr>
                <w:rFonts w:ascii="Times New Roman" w:hAnsi="Times New Roman"/>
                <w:color w:val="000000"/>
                <w:sz w:val="20"/>
              </w:rPr>
              <w:t>Hypertext Markup Language Revision 5</w:t>
            </w:r>
          </w:p>
        </w:tc>
        <w:tc>
          <w:tcPr>
            <w:tcW w:type="dxa" w:w="3600"/>
          </w:tcPr>
          <w:p>
            <w:pPr>
              <w:spacing w:before="60" w:after="60" w:line="276" w:lineRule="auto"/>
            </w:pPr>
            <w:r>
              <w:rPr>
                <w:rFonts w:ascii="Times New Roman" w:hAnsi="Times New Roman"/>
                <w:color w:val="000000"/>
                <w:sz w:val="20"/>
              </w:rPr>
              <w:t>Standard semantic markup language for creating web documents.</w:t>
            </w:r>
          </w:p>
        </w:tc>
      </w:tr>
      <w:tr>
        <w:tc>
          <w:tcPr>
            <w:tcW w:type="dxa" w:w="1728"/>
          </w:tcPr>
          <w:p>
            <w:pPr>
              <w:spacing w:before="60" w:after="60" w:line="276" w:lineRule="auto"/>
            </w:pPr>
            <w:r>
              <w:rPr>
                <w:rFonts w:ascii="Times New Roman" w:hAnsi="Times New Roman"/>
                <w:color w:val="000000"/>
                <w:sz w:val="20"/>
              </w:rPr>
              <w:t>JSON</w:t>
            </w:r>
          </w:p>
        </w:tc>
        <w:tc>
          <w:tcPr>
            <w:tcW w:type="dxa" w:w="3168"/>
          </w:tcPr>
          <w:p>
            <w:pPr>
              <w:spacing w:before="60" w:after="60" w:line="276" w:lineRule="auto"/>
            </w:pPr>
            <w:r>
              <w:rPr>
                <w:rFonts w:ascii="Times New Roman" w:hAnsi="Times New Roman"/>
                <w:color w:val="000000"/>
                <w:sz w:val="20"/>
              </w:rPr>
              <w:t>JavaScript Object Notation</w:t>
            </w:r>
          </w:p>
        </w:tc>
        <w:tc>
          <w:tcPr>
            <w:tcW w:type="dxa" w:w="3600"/>
          </w:tcPr>
          <w:p>
            <w:pPr>
              <w:spacing w:before="60" w:after="60" w:line="276" w:lineRule="auto"/>
            </w:pPr>
            <w:r>
              <w:rPr>
                <w:rFonts w:ascii="Times New Roman" w:hAnsi="Times New Roman"/>
                <w:color w:val="000000"/>
                <w:sz w:val="20"/>
              </w:rPr>
              <w:t>Lightweight data-interchange format used for API responses.</w:t>
            </w:r>
          </w:p>
        </w:tc>
      </w:tr>
      <w:tr>
        <w:tc>
          <w:tcPr>
            <w:tcW w:type="dxa" w:w="1728"/>
          </w:tcPr>
          <w:p>
            <w:pPr>
              <w:spacing w:before="60" w:after="60" w:line="276" w:lineRule="auto"/>
            </w:pPr>
            <w:r>
              <w:rPr>
                <w:rFonts w:ascii="Times New Roman" w:hAnsi="Times New Roman"/>
                <w:color w:val="000000"/>
                <w:sz w:val="20"/>
              </w:rPr>
              <w:t>MVC</w:t>
            </w:r>
          </w:p>
        </w:tc>
        <w:tc>
          <w:tcPr>
            <w:tcW w:type="dxa" w:w="3168"/>
          </w:tcPr>
          <w:p>
            <w:pPr>
              <w:spacing w:before="60" w:after="60" w:line="276" w:lineRule="auto"/>
            </w:pPr>
            <w:r>
              <w:rPr>
                <w:rFonts w:ascii="Times New Roman" w:hAnsi="Times New Roman"/>
                <w:color w:val="000000"/>
                <w:sz w:val="20"/>
              </w:rPr>
              <w:t>Model-View-Controller</w:t>
            </w:r>
          </w:p>
        </w:tc>
        <w:tc>
          <w:tcPr>
            <w:tcW w:type="dxa" w:w="3600"/>
          </w:tcPr>
          <w:p>
            <w:pPr>
              <w:spacing w:before="60" w:after="60" w:line="276" w:lineRule="auto"/>
            </w:pPr>
            <w:r>
              <w:rPr>
                <w:rFonts w:ascii="Times New Roman" w:hAnsi="Times New Roman"/>
                <w:color w:val="000000"/>
                <w:sz w:val="20"/>
              </w:rPr>
              <w:t>Architectural pattern separating data, user interface, and control logic.</w:t>
            </w:r>
          </w:p>
        </w:tc>
      </w:tr>
      <w:tr>
        <w:tc>
          <w:tcPr>
            <w:tcW w:type="dxa" w:w="1728"/>
          </w:tcPr>
          <w:p>
            <w:pPr>
              <w:spacing w:before="60" w:after="60" w:line="276" w:lineRule="auto"/>
            </w:pPr>
            <w:r>
              <w:rPr>
                <w:rFonts w:ascii="Times New Roman" w:hAnsi="Times New Roman"/>
                <w:color w:val="000000"/>
                <w:sz w:val="20"/>
              </w:rPr>
              <w:t>PBKDF2</w:t>
            </w:r>
          </w:p>
        </w:tc>
        <w:tc>
          <w:tcPr>
            <w:tcW w:type="dxa" w:w="3168"/>
          </w:tcPr>
          <w:p>
            <w:pPr>
              <w:spacing w:before="60" w:after="60" w:line="276" w:lineRule="auto"/>
            </w:pPr>
            <w:r>
              <w:rPr>
                <w:rFonts w:ascii="Times New Roman" w:hAnsi="Times New Roman"/>
                <w:color w:val="000000"/>
                <w:sz w:val="20"/>
              </w:rPr>
              <w:t>Password-Based Key Derivation Function 2</w:t>
            </w:r>
          </w:p>
        </w:tc>
        <w:tc>
          <w:tcPr>
            <w:tcW w:type="dxa" w:w="3600"/>
          </w:tcPr>
          <w:p>
            <w:pPr>
              <w:spacing w:before="60" w:after="60" w:line="276" w:lineRule="auto"/>
            </w:pPr>
            <w:r>
              <w:rPr>
                <w:rFonts w:ascii="Times New Roman" w:hAnsi="Times New Roman"/>
                <w:color w:val="000000"/>
                <w:sz w:val="20"/>
              </w:rPr>
              <w:t>Cryptographic key derivation algorithm with SHA-256 hashing.</w:t>
            </w:r>
          </w:p>
        </w:tc>
      </w:tr>
      <w:tr>
        <w:tc>
          <w:tcPr>
            <w:tcW w:type="dxa" w:w="1728"/>
          </w:tcPr>
          <w:p>
            <w:pPr>
              <w:spacing w:before="60" w:after="60" w:line="276" w:lineRule="auto"/>
            </w:pPr>
            <w:r>
              <w:rPr>
                <w:rFonts w:ascii="Times New Roman" w:hAnsi="Times New Roman"/>
                <w:color w:val="000000"/>
                <w:sz w:val="20"/>
              </w:rPr>
              <w:t>RDBMS</w:t>
            </w:r>
          </w:p>
        </w:tc>
        <w:tc>
          <w:tcPr>
            <w:tcW w:type="dxa" w:w="3168"/>
          </w:tcPr>
          <w:p>
            <w:pPr>
              <w:spacing w:before="60" w:after="60" w:line="276" w:lineRule="auto"/>
            </w:pPr>
            <w:r>
              <w:rPr>
                <w:rFonts w:ascii="Times New Roman" w:hAnsi="Times New Roman"/>
                <w:color w:val="000000"/>
                <w:sz w:val="20"/>
              </w:rPr>
              <w:t>Relational Database Management System</w:t>
            </w:r>
          </w:p>
        </w:tc>
        <w:tc>
          <w:tcPr>
            <w:tcW w:type="dxa" w:w="3600"/>
          </w:tcPr>
          <w:p>
            <w:pPr>
              <w:spacing w:before="60" w:after="60" w:line="276" w:lineRule="auto"/>
            </w:pPr>
            <w:r>
              <w:rPr>
                <w:rFonts w:ascii="Times New Roman" w:hAnsi="Times New Roman"/>
                <w:color w:val="000000"/>
                <w:sz w:val="20"/>
              </w:rPr>
              <w:t>Database system based on relational models with table constraints.</w:t>
            </w:r>
          </w:p>
        </w:tc>
      </w:tr>
      <w:tr>
        <w:tc>
          <w:tcPr>
            <w:tcW w:type="dxa" w:w="1728"/>
          </w:tcPr>
          <w:p>
            <w:pPr>
              <w:spacing w:before="60" w:after="60" w:line="276" w:lineRule="auto"/>
            </w:pPr>
            <w:r>
              <w:rPr>
                <w:rFonts w:ascii="Times New Roman" w:hAnsi="Times New Roman"/>
                <w:color w:val="000000"/>
                <w:sz w:val="20"/>
              </w:rPr>
              <w:t>SQL</w:t>
            </w:r>
          </w:p>
        </w:tc>
        <w:tc>
          <w:tcPr>
            <w:tcW w:type="dxa" w:w="3168"/>
          </w:tcPr>
          <w:p>
            <w:pPr>
              <w:spacing w:before="60" w:after="60" w:line="276" w:lineRule="auto"/>
            </w:pPr>
            <w:r>
              <w:rPr>
                <w:rFonts w:ascii="Times New Roman" w:hAnsi="Times New Roman"/>
                <w:color w:val="000000"/>
                <w:sz w:val="20"/>
              </w:rPr>
              <w:t>Structured Query Language</w:t>
            </w:r>
          </w:p>
        </w:tc>
        <w:tc>
          <w:tcPr>
            <w:tcW w:type="dxa" w:w="3600"/>
          </w:tcPr>
          <w:p>
            <w:pPr>
              <w:spacing w:before="60" w:after="60" w:line="276" w:lineRule="auto"/>
            </w:pPr>
            <w:r>
              <w:rPr>
                <w:rFonts w:ascii="Times New Roman" w:hAnsi="Times New Roman"/>
                <w:color w:val="000000"/>
                <w:sz w:val="20"/>
              </w:rPr>
              <w:t>Standard domain-specific language for managing relational databases.</w:t>
            </w:r>
          </w:p>
        </w:tc>
      </w:tr>
      <w:tr>
        <w:tc>
          <w:tcPr>
            <w:tcW w:type="dxa" w:w="1728"/>
          </w:tcPr>
          <w:p>
            <w:pPr>
              <w:spacing w:before="60" w:after="60" w:line="276" w:lineRule="auto"/>
            </w:pPr>
            <w:r>
              <w:rPr>
                <w:rFonts w:ascii="Times New Roman" w:hAnsi="Times New Roman"/>
                <w:color w:val="000000"/>
                <w:sz w:val="20"/>
              </w:rPr>
              <w:t>SRS</w:t>
            </w:r>
          </w:p>
        </w:tc>
        <w:tc>
          <w:tcPr>
            <w:tcW w:type="dxa" w:w="3168"/>
          </w:tcPr>
          <w:p>
            <w:pPr>
              <w:spacing w:before="60" w:after="60" w:line="276" w:lineRule="auto"/>
            </w:pPr>
            <w:r>
              <w:rPr>
                <w:rFonts w:ascii="Times New Roman" w:hAnsi="Times New Roman"/>
                <w:color w:val="000000"/>
                <w:sz w:val="20"/>
              </w:rPr>
              <w:t>Software Requirements Specification</w:t>
            </w:r>
          </w:p>
        </w:tc>
        <w:tc>
          <w:tcPr>
            <w:tcW w:type="dxa" w:w="3600"/>
          </w:tcPr>
          <w:p>
            <w:pPr>
              <w:spacing w:before="60" w:after="60" w:line="276" w:lineRule="auto"/>
            </w:pPr>
            <w:r>
              <w:rPr>
                <w:rFonts w:ascii="Times New Roman" w:hAnsi="Times New Roman"/>
                <w:color w:val="000000"/>
                <w:sz w:val="20"/>
              </w:rPr>
              <w:t>Formal document describing system capabilities and constraints.</w:t>
            </w:r>
          </w:p>
        </w:tc>
      </w:tr>
      <w:tr>
        <w:tc>
          <w:tcPr>
            <w:tcW w:type="dxa" w:w="1728"/>
          </w:tcPr>
          <w:p>
            <w:pPr>
              <w:spacing w:before="60" w:after="60" w:line="276" w:lineRule="auto"/>
            </w:pPr>
            <w:r>
              <w:rPr>
                <w:rFonts w:ascii="Times New Roman" w:hAnsi="Times New Roman"/>
                <w:color w:val="000000"/>
                <w:sz w:val="20"/>
              </w:rPr>
              <w:t>UAT</w:t>
            </w:r>
          </w:p>
        </w:tc>
        <w:tc>
          <w:tcPr>
            <w:tcW w:type="dxa" w:w="3168"/>
          </w:tcPr>
          <w:p>
            <w:pPr>
              <w:spacing w:before="60" w:after="60" w:line="276" w:lineRule="auto"/>
            </w:pPr>
            <w:r>
              <w:rPr>
                <w:rFonts w:ascii="Times New Roman" w:hAnsi="Times New Roman"/>
                <w:color w:val="000000"/>
                <w:sz w:val="20"/>
              </w:rPr>
              <w:t>User Acceptance Testing</w:t>
            </w:r>
          </w:p>
        </w:tc>
        <w:tc>
          <w:tcPr>
            <w:tcW w:type="dxa" w:w="3600"/>
          </w:tcPr>
          <w:p>
            <w:pPr>
              <w:spacing w:before="60" w:after="60" w:line="276" w:lineRule="auto"/>
            </w:pPr>
            <w:r>
              <w:rPr>
                <w:rFonts w:ascii="Times New Roman" w:hAnsi="Times New Roman"/>
                <w:color w:val="000000"/>
                <w:sz w:val="20"/>
              </w:rPr>
              <w:t>Final testing phase verifying software against real-world user needs.</w:t>
            </w:r>
          </w:p>
        </w:tc>
      </w:tr>
      <w:tr>
        <w:tc>
          <w:tcPr>
            <w:tcW w:type="dxa" w:w="1728"/>
          </w:tcPr>
          <w:p>
            <w:pPr>
              <w:spacing w:before="60" w:after="60" w:line="276" w:lineRule="auto"/>
            </w:pPr>
            <w:r>
              <w:rPr>
                <w:rFonts w:ascii="Times New Roman" w:hAnsi="Times New Roman"/>
                <w:color w:val="000000"/>
                <w:sz w:val="20"/>
              </w:rPr>
              <w:t>UML</w:t>
            </w:r>
          </w:p>
        </w:tc>
        <w:tc>
          <w:tcPr>
            <w:tcW w:type="dxa" w:w="3168"/>
          </w:tcPr>
          <w:p>
            <w:pPr>
              <w:spacing w:before="60" w:after="60" w:line="276" w:lineRule="auto"/>
            </w:pPr>
            <w:r>
              <w:rPr>
                <w:rFonts w:ascii="Times New Roman" w:hAnsi="Times New Roman"/>
                <w:color w:val="000000"/>
                <w:sz w:val="20"/>
              </w:rPr>
              <w:t>Unified Modeling Language</w:t>
            </w:r>
          </w:p>
        </w:tc>
        <w:tc>
          <w:tcPr>
            <w:tcW w:type="dxa" w:w="3600"/>
          </w:tcPr>
          <w:p>
            <w:pPr>
              <w:spacing w:before="60" w:after="60" w:line="276" w:lineRule="auto"/>
            </w:pPr>
            <w:r>
              <w:rPr>
                <w:rFonts w:ascii="Times New Roman" w:hAnsi="Times New Roman"/>
                <w:color w:val="000000"/>
                <w:sz w:val="20"/>
              </w:rPr>
              <w:t>Standardized modeling language used to visualize software design.</w:t>
            </w:r>
          </w:p>
        </w:tc>
      </w:tr>
      <w:tr>
        <w:tc>
          <w:tcPr>
            <w:tcW w:type="dxa" w:w="1728"/>
          </w:tcPr>
          <w:p>
            <w:pPr>
              <w:spacing w:before="60" w:after="60" w:line="276" w:lineRule="auto"/>
            </w:pPr>
            <w:r>
              <w:rPr>
                <w:rFonts w:ascii="Times New Roman" w:hAnsi="Times New Roman"/>
                <w:color w:val="000000"/>
                <w:sz w:val="20"/>
              </w:rPr>
              <w:t>UUID</w:t>
            </w:r>
          </w:p>
        </w:tc>
        <w:tc>
          <w:tcPr>
            <w:tcW w:type="dxa" w:w="3168"/>
          </w:tcPr>
          <w:p>
            <w:pPr>
              <w:spacing w:before="60" w:after="60" w:line="276" w:lineRule="auto"/>
            </w:pPr>
            <w:r>
              <w:rPr>
                <w:rFonts w:ascii="Times New Roman" w:hAnsi="Times New Roman"/>
                <w:color w:val="000000"/>
                <w:sz w:val="20"/>
              </w:rPr>
              <w:t>Universally Unique Identifier</w:t>
            </w:r>
          </w:p>
        </w:tc>
        <w:tc>
          <w:tcPr>
            <w:tcW w:type="dxa" w:w="3600"/>
          </w:tcPr>
          <w:p>
            <w:pPr>
              <w:spacing w:before="60" w:after="60" w:line="276" w:lineRule="auto"/>
            </w:pPr>
            <w:r>
              <w:rPr>
                <w:rFonts w:ascii="Times New Roman" w:hAnsi="Times New Roman"/>
                <w:color w:val="000000"/>
                <w:sz w:val="20"/>
              </w:rPr>
              <w:t>128-bit label used to generate non-colliding image filenames.</w:t>
            </w:r>
          </w:p>
        </w:tc>
      </w:tr>
      <w:tr>
        <w:tc>
          <w:tcPr>
            <w:tcW w:type="dxa" w:w="1728"/>
          </w:tcPr>
          <w:p>
            <w:pPr>
              <w:spacing w:before="60" w:after="60" w:line="276" w:lineRule="auto"/>
            </w:pPr>
            <w:r>
              <w:rPr>
                <w:rFonts w:ascii="Times New Roman" w:hAnsi="Times New Roman"/>
                <w:color w:val="000000"/>
                <w:sz w:val="20"/>
              </w:rPr>
              <w:t>WSGI</w:t>
            </w:r>
          </w:p>
        </w:tc>
        <w:tc>
          <w:tcPr>
            <w:tcW w:type="dxa" w:w="3168"/>
          </w:tcPr>
          <w:p>
            <w:pPr>
              <w:spacing w:before="60" w:after="60" w:line="276" w:lineRule="auto"/>
            </w:pPr>
            <w:r>
              <w:rPr>
                <w:rFonts w:ascii="Times New Roman" w:hAnsi="Times New Roman"/>
                <w:color w:val="000000"/>
                <w:sz w:val="20"/>
              </w:rPr>
              <w:t>Web Server Gateway Interface</w:t>
            </w:r>
          </w:p>
        </w:tc>
        <w:tc>
          <w:tcPr>
            <w:tcW w:type="dxa" w:w="3600"/>
          </w:tcPr>
          <w:p>
            <w:pPr>
              <w:spacing w:before="60" w:after="60" w:line="276" w:lineRule="auto"/>
            </w:pPr>
            <w:r>
              <w:rPr>
                <w:rFonts w:ascii="Times New Roman" w:hAnsi="Times New Roman"/>
                <w:color w:val="000000"/>
                <w:sz w:val="20"/>
              </w:rPr>
              <w:t>Python standard interface between web servers and web applications.</w:t>
            </w:r>
          </w:p>
        </w:tc>
      </w:tr>
    </w:tbl>
    <w:p>
      <w:pPr>
        <w:spacing w:before="0" w:after="80"/>
      </w:pPr>
    </w:p>
    <w:p>
      <w:r>
        <w:br w:type="page"/>
      </w:r>
    </w:p>
    <w:p>
      <w:pPr>
        <w:keepNext/>
        <w:spacing w:before="280" w:after="40" w:line="276" w:lineRule="auto"/>
        <w:jc w:val="center"/>
      </w:pPr>
      <w:r>
        <w:rPr>
          <w:rFonts w:ascii="Times New Roman" w:hAnsi="Times New Roman"/>
          <w:b/>
          <w:color w:val="000000"/>
          <w:sz w:val="28"/>
        </w:rPr>
        <w:t>CHAPTER 10</w:t>
      </w:r>
    </w:p>
    <w:p>
      <w:pPr>
        <w:keepNext/>
        <w:spacing w:before="0" w:after="280" w:line="276" w:lineRule="auto"/>
        <w:jc w:val="center"/>
      </w:pPr>
      <w:r>
        <w:rPr>
          <w:rFonts w:ascii="Times New Roman" w:hAnsi="Times New Roman"/>
          <w:b/>
          <w:color w:val="000000"/>
          <w:sz w:val="28"/>
        </w:rPr>
        <w:t>REFERENCES</w:t>
      </w:r>
    </w:p>
    <w:p>
      <w:pPr>
        <w:spacing w:line="360" w:lineRule="auto" w:before="0" w:after="80"/>
        <w:ind w:firstLine="403"/>
        <w:jc w:val="both"/>
      </w:pPr>
      <w:r>
        <w:rPr>
          <w:rFonts w:ascii="Times New Roman" w:hAnsi="Times New Roman"/>
          <w:color w:val="000000"/>
          <w:sz w:val="24"/>
        </w:rPr>
        <w:t>The following literature, textbooks, standards, and technical documentation were consulted and utilized during the analysis, design, implementation, and verification of the Community Item Lending System:</w:t>
      </w:r>
    </w:p>
    <w:p>
      <w:pPr>
        <w:spacing w:line="360" w:lineRule="auto" w:before="40" w:after="80"/>
        <w:ind w:left="576" w:hanging="576"/>
        <w:jc w:val="both"/>
      </w:pPr>
      <w:r>
        <w:rPr>
          <w:rFonts w:ascii="Times New Roman" w:hAnsi="Times New Roman"/>
          <w:b/>
          <w:color w:val="000000"/>
          <w:sz w:val="22"/>
        </w:rPr>
        <w:t xml:space="preserve">Berry, Jason, Jonathan Foose, and Tad Jones. </w:t>
      </w:r>
      <w:r>
        <w:rPr>
          <w:rFonts w:ascii="Times New Roman" w:hAnsi="Times New Roman"/>
          <w:color w:val="000000"/>
          <w:sz w:val="22"/>
        </w:rPr>
        <w:t>Up from the Cradle of Jazz: New Orleans Music Since World War II. Athens: U of Georgia P, 1986.</w:t>
      </w:r>
    </w:p>
    <w:p>
      <w:pPr>
        <w:spacing w:line="360" w:lineRule="auto" w:before="40" w:after="80"/>
        <w:ind w:left="576" w:hanging="576"/>
        <w:jc w:val="both"/>
      </w:pPr>
      <w:r>
        <w:rPr>
          <w:rFonts w:ascii="Times New Roman" w:hAnsi="Times New Roman"/>
          <w:b/>
          <w:color w:val="000000"/>
          <w:sz w:val="22"/>
        </w:rPr>
        <w:t xml:space="preserve">Booth, Wayne C. </w:t>
      </w:r>
      <w:r>
        <w:rPr>
          <w:rFonts w:ascii="Times New Roman" w:hAnsi="Times New Roman"/>
          <w:color w:val="000000"/>
          <w:sz w:val="22"/>
        </w:rPr>
        <w:t>"Kenneth Burke's Way of Knowing." Critical Inquiry 1 (1974): 1-22.</w:t>
      </w:r>
    </w:p>
    <w:p>
      <w:pPr>
        <w:spacing w:line="360" w:lineRule="auto" w:before="40" w:after="80"/>
        <w:ind w:left="576" w:hanging="576"/>
        <w:jc w:val="both"/>
      </w:pPr>
      <w:r>
        <w:rPr>
          <w:rFonts w:ascii="Times New Roman" w:hAnsi="Times New Roman"/>
          <w:b/>
          <w:color w:val="000000"/>
          <w:sz w:val="22"/>
        </w:rPr>
        <w:t xml:space="preserve">Elmasri, Ramez, and Shamkant B. Navathe. </w:t>
      </w:r>
      <w:r>
        <w:rPr>
          <w:rFonts w:ascii="Times New Roman" w:hAnsi="Times New Roman"/>
          <w:color w:val="000000"/>
          <w:sz w:val="22"/>
        </w:rPr>
        <w:t>Fundamentals of Database Systems. 7th ed. Boston: Pearson Education, 2016.</w:t>
      </w:r>
    </w:p>
    <w:p>
      <w:pPr>
        <w:spacing w:line="360" w:lineRule="auto" w:before="40" w:after="80"/>
        <w:ind w:left="576" w:hanging="576"/>
        <w:jc w:val="both"/>
      </w:pPr>
      <w:r>
        <w:rPr>
          <w:rFonts w:ascii="Times New Roman" w:hAnsi="Times New Roman"/>
          <w:b/>
          <w:color w:val="000000"/>
          <w:sz w:val="22"/>
        </w:rPr>
        <w:t xml:space="preserve">Fielding, Roy Thomas. </w:t>
      </w:r>
      <w:r>
        <w:rPr>
          <w:rFonts w:ascii="Times New Roman" w:hAnsi="Times New Roman"/>
          <w:color w:val="000000"/>
          <w:sz w:val="22"/>
        </w:rPr>
        <w:t>Architectural Styles and the Design of Network-based Software Architectures. Diss. University of California, Irvine, 2000.</w:t>
      </w:r>
    </w:p>
    <w:p>
      <w:pPr>
        <w:spacing w:line="360" w:lineRule="auto" w:before="40" w:after="80"/>
        <w:ind w:left="576" w:hanging="576"/>
        <w:jc w:val="both"/>
      </w:pPr>
      <w:r>
        <w:rPr>
          <w:rFonts w:ascii="Times New Roman" w:hAnsi="Times New Roman"/>
          <w:b/>
          <w:color w:val="000000"/>
          <w:sz w:val="22"/>
        </w:rPr>
        <w:t xml:space="preserve">Grinberg, Miguel. </w:t>
      </w:r>
      <w:r>
        <w:rPr>
          <w:rFonts w:ascii="Times New Roman" w:hAnsi="Times New Roman"/>
          <w:color w:val="000000"/>
          <w:sz w:val="22"/>
        </w:rPr>
        <w:t>Flask Web Development: Developing Web Applications with Python. 2nd ed. Sebastopol: O'Reilly Media, 2018.</w:t>
      </w:r>
    </w:p>
    <w:p>
      <w:pPr>
        <w:spacing w:line="360" w:lineRule="auto" w:before="40" w:after="80"/>
        <w:ind w:left="576" w:hanging="576"/>
        <w:jc w:val="both"/>
      </w:pPr>
      <w:r>
        <w:rPr>
          <w:rFonts w:ascii="Times New Roman" w:hAnsi="Times New Roman"/>
          <w:b/>
          <w:color w:val="000000"/>
          <w:sz w:val="22"/>
        </w:rPr>
        <w:t xml:space="preserve">Open Web Application Security Project (OWASP). </w:t>
      </w:r>
      <w:r>
        <w:rPr>
          <w:rFonts w:ascii="Times New Roman" w:hAnsi="Times New Roman"/>
          <w:color w:val="000000"/>
          <w:sz w:val="22"/>
        </w:rPr>
        <w:t>OWASP Top 10 Web Application Security Risks. OWASP Foundation, 2021.</w:t>
      </w:r>
    </w:p>
    <w:p>
      <w:pPr>
        <w:spacing w:line="360" w:lineRule="auto" w:before="40" w:after="80"/>
        <w:ind w:left="576" w:hanging="576"/>
        <w:jc w:val="both"/>
      </w:pPr>
      <w:r>
        <w:rPr>
          <w:rFonts w:ascii="Times New Roman" w:hAnsi="Times New Roman"/>
          <w:b/>
          <w:color w:val="000000"/>
          <w:sz w:val="22"/>
        </w:rPr>
        <w:t xml:space="preserve">Pallets Projects. </w:t>
      </w:r>
      <w:r>
        <w:rPr>
          <w:rFonts w:ascii="Times New Roman" w:hAnsi="Times New Roman"/>
          <w:color w:val="000000"/>
          <w:sz w:val="22"/>
        </w:rPr>
        <w:t>Flask Documentation: A Python Microframework. Pallets Projects, 2023. Web.</w:t>
      </w:r>
    </w:p>
    <w:p>
      <w:pPr>
        <w:spacing w:line="360" w:lineRule="auto" w:before="40" w:after="80"/>
        <w:ind w:left="576" w:hanging="576"/>
        <w:jc w:val="both"/>
      </w:pPr>
      <w:r>
        <w:rPr>
          <w:rFonts w:ascii="Times New Roman" w:hAnsi="Times New Roman"/>
          <w:b/>
          <w:color w:val="000000"/>
          <w:sz w:val="22"/>
        </w:rPr>
        <w:t xml:space="preserve">PingCAP Inc. </w:t>
      </w:r>
      <w:r>
        <w:rPr>
          <w:rFonts w:ascii="Times New Roman" w:hAnsi="Times New Roman"/>
          <w:color w:val="000000"/>
          <w:sz w:val="22"/>
        </w:rPr>
        <w:t>TiDB Cloud Documentation: Distributed SQL Architecture. PingCAP, 2023. Web.</w:t>
      </w:r>
    </w:p>
    <w:p>
      <w:pPr>
        <w:spacing w:line="360" w:lineRule="auto" w:before="40" w:after="80"/>
        <w:ind w:left="576" w:hanging="576"/>
        <w:jc w:val="both"/>
      </w:pPr>
      <w:r>
        <w:rPr>
          <w:rFonts w:ascii="Times New Roman" w:hAnsi="Times New Roman"/>
          <w:b/>
          <w:color w:val="000000"/>
          <w:sz w:val="22"/>
        </w:rPr>
        <w:t xml:space="preserve">Pressman, Roger S., and Bruce R. Maxim. </w:t>
      </w:r>
      <w:r>
        <w:rPr>
          <w:rFonts w:ascii="Times New Roman" w:hAnsi="Times New Roman"/>
          <w:color w:val="000000"/>
          <w:sz w:val="22"/>
        </w:rPr>
        <w:t>Software Engineering: A Practitioner's Approach. 9th ed. New York: McGraw-Hill Education, 2020.</w:t>
      </w:r>
    </w:p>
    <w:p>
      <w:pPr>
        <w:spacing w:line="360" w:lineRule="auto" w:before="40" w:after="80"/>
        <w:ind w:left="576" w:hanging="576"/>
        <w:jc w:val="both"/>
      </w:pPr>
      <w:r>
        <w:rPr>
          <w:rFonts w:ascii="Times New Roman" w:hAnsi="Times New Roman"/>
          <w:b/>
          <w:color w:val="000000"/>
          <w:sz w:val="22"/>
        </w:rPr>
        <w:t xml:space="preserve">Python Software Foundation. </w:t>
      </w:r>
      <w:r>
        <w:rPr>
          <w:rFonts w:ascii="Times New Roman" w:hAnsi="Times New Roman"/>
          <w:color w:val="000000"/>
          <w:sz w:val="22"/>
        </w:rPr>
        <w:t>Python 3.10 Standard Library and Language Reference. Python Software Foundation, 2023. Web.</w:t>
      </w:r>
    </w:p>
    <w:p>
      <w:pPr>
        <w:spacing w:line="360" w:lineRule="auto" w:before="40" w:after="80"/>
        <w:ind w:left="576" w:hanging="576"/>
        <w:jc w:val="both"/>
      </w:pPr>
      <w:r>
        <w:rPr>
          <w:rFonts w:ascii="Times New Roman" w:hAnsi="Times New Roman"/>
          <w:b/>
          <w:color w:val="000000"/>
          <w:sz w:val="22"/>
        </w:rPr>
        <w:t xml:space="preserve">Sommerville, Ian. </w:t>
      </w:r>
      <w:r>
        <w:rPr>
          <w:rFonts w:ascii="Times New Roman" w:hAnsi="Times New Roman"/>
          <w:color w:val="000000"/>
          <w:sz w:val="22"/>
        </w:rPr>
        <w:t>Software Engineering. 10th ed. Boston: Pearson, 2015.</w:t>
      </w:r>
    </w:p>
    <w:p>
      <w:pPr>
        <w:spacing w:line="360" w:lineRule="auto" w:before="40" w:after="80"/>
        <w:ind w:left="576" w:hanging="576"/>
        <w:jc w:val="both"/>
      </w:pPr>
      <w:r>
        <w:rPr>
          <w:rFonts w:ascii="Times New Roman" w:hAnsi="Times New Roman"/>
          <w:b/>
          <w:color w:val="000000"/>
          <w:sz w:val="22"/>
        </w:rPr>
        <w:t xml:space="preserve">Werkzeug Development Team. </w:t>
      </w:r>
      <w:r>
        <w:rPr>
          <w:rFonts w:ascii="Times New Roman" w:hAnsi="Times New Roman"/>
          <w:color w:val="000000"/>
          <w:sz w:val="22"/>
        </w:rPr>
        <w:t>Werkzeug: The Comprehensive WSGI Web Application Library. Pallets Projects, 2023. Web.</w:t>
      </w:r>
    </w:p>
    <w:p>
      <w:pPr>
        <w:spacing w:line="360" w:lineRule="auto" w:before="40" w:after="80"/>
        <w:ind w:left="576" w:hanging="576"/>
        <w:jc w:val="both"/>
      </w:pPr>
      <w:r>
        <w:rPr>
          <w:rFonts w:ascii="Times New Roman" w:hAnsi="Times New Roman"/>
          <w:b/>
          <w:color w:val="000000"/>
          <w:sz w:val="22"/>
        </w:rPr>
        <w:t xml:space="preserve">Winks, Robin W. </w:t>
      </w:r>
      <w:r>
        <w:rPr>
          <w:rFonts w:ascii="Times New Roman" w:hAnsi="Times New Roman"/>
          <w:color w:val="000000"/>
          <w:sz w:val="22"/>
        </w:rPr>
        <w:t>"The Sinister Oriental Thriller: Fiction and the Asian Scene." Journal of Popular Culture 19.2 (1985): 49-61.</w:t>
      </w:r>
    </w:p>
    <w:sectPr w:rsidR="00FC693F" w:rsidRPr="0006063C" w:rsidSect="00034616">
      <w:footerReference w:type="default" r:id="rId12"/>
      <w:pgSz w:w="11905" w:h="16838"/>
      <w:pgMar w:top="1701" w:right="1587" w:bottom="1701" w:left="1814" w:header="720" w:footer="850" w:gutter="0"/>
      <w:cols w:space="720"/>
      <w:docGrid w:linePitch="360"/>
      <w:pgBorders w:offsetFrom="page">
        <w:top w:val="single" w:sz="8" w:space="24" w:color="000000"/>
        <w:left w:val="single" w:sz="8" w:space="24" w:color="000000"/>
        <w:bottom w:val="single" w:sz="8" w:space="24" w:color="000000"/>
        <w:right w:val="single" w:sz="8" w:space="24" w:color="000000"/>
      </w:pgBorders>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Pr>
    <w:r/>
    <w:fldSimple w:instr="PAGE">
      <w:r>
        <w:rPr>
          <w:rFonts w:ascii="Times New Roman" w:hAnsi="Times New Roman"/>
          <w:sz w:val="22"/>
          <w:color w:val="000000"/>
        </w:rPr>
        <w:t>4</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Pr>
    <w:r/>
    <w:fldSimple w:instr="PAGE">
      <w:r>
        <w:rPr>
          <w:rFonts w:ascii="Times New Roman" w:hAnsi="Times New Roman"/>
          <w:sz w:val="22"/>
          <w:color w:val="00000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