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color w:val="000000"/>
          <w:sz w:val="36"/>
        </w:rPr>
        <w:t>ANALYSIS AND REQUIREMENTS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i/>
          <w:color w:val="000000"/>
          <w:sz w:val="22"/>
        </w:rPr>
        <w:t>Project / Internship Work: Unused Office Resource Donation Management System (UORDMS)</w:t>
      </w:r>
    </w:p>
    <w:p>
      <w:pPr>
        <w:keepNext/>
        <w:spacing w:before="200" w:after="40" w:line="312" w:lineRule="auto"/>
      </w:pPr>
      <w:r>
        <w:rPr>
          <w:rFonts w:ascii="Times New Roman" w:hAnsi="Times New Roman"/>
          <w:b/>
          <w:color w:val="000000"/>
          <w:sz w:val="26"/>
        </w:rPr>
        <w:t>1. Problem Analysis &amp; User Roles</w:t>
      </w:r>
    </w:p>
    <w:p>
      <w:pPr>
        <w:spacing w:line="360" w:lineRule="auto" w:after="100"/>
        <w:jc w:val="both"/>
      </w:pPr>
      <w:r>
        <w:rPr>
          <w:rFonts w:ascii="Times New Roman" w:hAnsi="Times New Roman"/>
          <w:color w:val="000000"/>
          <w:sz w:val="24"/>
        </w:rPr>
        <w:t>When companies attempt to donate surplus equipment, they encounter three core challenges: tracking inventory quantities accurately, verifying whether recipient organizations are genuine, and maintaining handover receipts for audits. To resolve these challenges, the platform identifies three key user roles: System Administrator (manages inventory, reviews organization applications, approves donation requests, and logs distributions), Recipient Organization (registers organization profile, browses available office resources, and submits donation requests), and Corporate Donor / Staff (adds surplus items, specifies condition details, and monitors distribution).</w:t>
      </w:r>
    </w:p>
    <w:p>
      <w:pPr>
        <w:keepNext/>
        <w:spacing w:before="200" w:after="40" w:line="312" w:lineRule="auto"/>
      </w:pPr>
      <w:r>
        <w:rPr>
          <w:rFonts w:ascii="Times New Roman" w:hAnsi="Times New Roman"/>
          <w:b/>
          <w:color w:val="000000"/>
          <w:sz w:val="26"/>
        </w:rPr>
        <w:t>2. System Analysis in UML</w:t>
      </w:r>
    </w:p>
    <w:p>
      <w:pPr>
        <w:spacing w:line="360" w:lineRule="auto" w:after="100"/>
        <w:jc w:val="both"/>
      </w:pPr>
      <w:r>
        <w:rPr>
          <w:rFonts w:ascii="Times New Roman" w:hAnsi="Times New Roman"/>
          <w:color w:val="000000"/>
          <w:sz w:val="24"/>
        </w:rPr>
        <w:t>To clearly define how users interact with the system and how resources are distributed, the system is analyzed through Use Cases and State Transition flows:</w:t>
      </w:r>
    </w:p>
    <w:p>
      <w:pPr>
        <w:keepNext/>
        <w:spacing w:before="120" w:after="40" w:line="312" w:lineRule="auto"/>
      </w:pPr>
      <w:r>
        <w:rPr>
          <w:rFonts w:ascii="Times New Roman" w:hAnsi="Times New Roman"/>
          <w:b/>
          <w:color w:val="000000"/>
          <w:sz w:val="24"/>
        </w:rPr>
        <w:t>2.1 Use Case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Use Case ID</w:t>
            </w:r>
          </w:p>
        </w:tc>
        <w:tc>
          <w:tcPr>
            <w:tcW w:type="dxa" w:w="234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Use Case Name</w:t>
            </w:r>
          </w:p>
        </w:tc>
        <w:tc>
          <w:tcPr>
            <w:tcW w:type="dxa" w:w="234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User Role</w:t>
            </w:r>
          </w:p>
        </w:tc>
        <w:tc>
          <w:tcPr>
            <w:tcW w:type="dxa" w:w="234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>What It Does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UC-01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User Login &amp; Security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Admin / User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Enter username and password to access the role-based dashboard.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UC-02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Manage Organizations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Administrator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Add, view, update, and verify beneficiary NGO and school profiles.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UC-03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Add &amp; Update Resources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Admin / Staff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Enter item name, category, quantity, condition, and upload photo.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UC-04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Submit Donation Request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Organization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Select available items, enter requested quantity, and submit application.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UC-05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Review &amp; Approve Request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Administrator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Review request; approval automatically reserves item stock.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UC-06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Log Distribution &amp; Receipts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Administrator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color w:val="000000"/>
                <w:sz w:val="19"/>
              </w:rPr>
              <w:t>Record physical handover, recipient acknowledgment, and generate report.</w:t>
            </w:r>
          </w:p>
        </w:tc>
      </w:tr>
    </w:tbl>
    <w:p>
      <w:pPr>
        <w:keepNext/>
        <w:spacing w:before="120" w:after="40" w:line="312" w:lineRule="auto"/>
      </w:pPr>
      <w:r>
        <w:rPr>
          <w:rFonts w:ascii="Times New Roman" w:hAnsi="Times New Roman"/>
          <w:b/>
          <w:color w:val="000000"/>
          <w:sz w:val="24"/>
        </w:rPr>
        <w:t>2.2 State Transition of a Donation Request</w:t>
      </w:r>
    </w:p>
    <w:p>
      <w:pPr>
        <w:spacing w:line="360" w:lineRule="auto" w:after="100"/>
        <w:jc w:val="both"/>
      </w:pPr>
      <w:r>
        <w:rPr>
          <w:rFonts w:ascii="Times New Roman" w:hAnsi="Times New Roman"/>
          <w:color w:val="000000"/>
          <w:sz w:val="24"/>
        </w:rPr>
        <w:t>Every donation request follows a clear, automated sequence of states: Submitted (request is placed and stock remains unaffected), Under Review (administrator inspects recipient eligibility), Approved (administrator accepts request; item stock is automatically deducted/reserved), Distributed / Completed (items are handed over and a receipt is issued), or Rejected (request is declined and reserved stock is released back to inventory).</w:t>
      </w:r>
    </w:p>
    <w:p>
      <w:pPr>
        <w:keepNext/>
        <w:spacing w:before="200" w:after="40" w:line="312" w:lineRule="auto"/>
      </w:pPr>
      <w:r>
        <w:rPr>
          <w:rFonts w:ascii="Times New Roman" w:hAnsi="Times New Roman"/>
          <w:b/>
          <w:color w:val="000000"/>
          <w:sz w:val="26"/>
        </w:rPr>
        <w:t>3. System-Level Requirements</w:t>
      </w:r>
    </w:p>
    <w:p>
      <w:pPr>
        <w:spacing w:line="360" w:lineRule="auto" w:after="100"/>
        <w:jc w:val="both"/>
      </w:pPr>
      <w:r>
        <w:rPr>
          <w:rFonts w:ascii="Times New Roman" w:hAnsi="Times New Roman"/>
          <w:color w:val="000000"/>
          <w:sz w:val="24"/>
        </w:rPr>
        <w:t>System-level requirements describe the environment needed to run the platform reliably: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Web Server Architecture: </w:t>
      </w:r>
      <w:r>
        <w:rPr>
          <w:rFonts w:ascii="Times New Roman" w:hAnsi="Times New Roman"/>
          <w:color w:val="000000"/>
          <w:sz w:val="24"/>
        </w:rPr>
        <w:t>Developed on Python Flask with a WSGI web server, allowing multiple staff members to access the platform simultaneously.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Database Storage: </w:t>
      </w:r>
      <w:r>
        <w:rPr>
          <w:rFonts w:ascii="Times New Roman" w:hAnsi="Times New Roman"/>
          <w:color w:val="000000"/>
          <w:sz w:val="24"/>
        </w:rPr>
        <w:t>Relational MySQL database enforcing foreign key relationships between organizations, resources, and distribution logs.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Media File Handling: </w:t>
      </w:r>
      <w:r>
        <w:rPr>
          <w:rFonts w:ascii="Times New Roman" w:hAnsi="Times New Roman"/>
          <w:color w:val="000000"/>
          <w:sz w:val="24"/>
        </w:rPr>
        <w:t>Dedicated uploads directory for saving item photographs with sanitized filenames to prevent overwriting.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Multi-Device Compatibility: </w:t>
      </w:r>
      <w:r>
        <w:rPr>
          <w:rFonts w:ascii="Times New Roman" w:hAnsi="Times New Roman"/>
          <w:color w:val="000000"/>
          <w:sz w:val="24"/>
        </w:rPr>
        <w:t>Responsive web pages that render cleanly on desktop workstations, laptops, and mobile screens.</w:t>
      </w:r>
    </w:p>
    <w:p>
      <w:pPr>
        <w:keepNext/>
        <w:spacing w:before="200" w:after="40" w:line="312" w:lineRule="auto"/>
      </w:pPr>
      <w:r>
        <w:rPr>
          <w:rFonts w:ascii="Times New Roman" w:hAnsi="Times New Roman"/>
          <w:b/>
          <w:color w:val="000000"/>
          <w:sz w:val="26"/>
        </w:rPr>
        <w:t>4. Software Requirements Specification (SRS)</w:t>
      </w:r>
    </w:p>
    <w:p>
      <w:pPr>
        <w:keepNext/>
        <w:spacing w:before="120" w:after="40" w:line="312" w:lineRule="auto"/>
      </w:pPr>
      <w:r>
        <w:rPr>
          <w:rFonts w:ascii="Times New Roman" w:hAnsi="Times New Roman"/>
          <w:b/>
          <w:color w:val="000000"/>
          <w:sz w:val="24"/>
        </w:rPr>
        <w:t>4.1 Functional Requirements (What the system does)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FR-01 (Account &amp; Role Control): </w:t>
      </w:r>
      <w:r>
        <w:rPr>
          <w:rFonts w:ascii="Times New Roman" w:hAnsi="Times New Roman"/>
          <w:color w:val="000000"/>
          <w:sz w:val="24"/>
        </w:rPr>
        <w:t>System validates user logins and enforces role permissions (Administrator vs Staff vs Organization).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FR-02 (Organization Records): </w:t>
      </w:r>
      <w:r>
        <w:rPr>
          <w:rFonts w:ascii="Times New Roman" w:hAnsi="Times New Roman"/>
          <w:color w:val="000000"/>
          <w:sz w:val="24"/>
        </w:rPr>
        <w:t>System stores organization name, contact person, email, phone, address, and verification status.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FR-03 (Inventory Management): </w:t>
      </w:r>
      <w:r>
        <w:rPr>
          <w:rFonts w:ascii="Times New Roman" w:hAnsi="Times New Roman"/>
          <w:color w:val="000000"/>
          <w:sz w:val="24"/>
        </w:rPr>
        <w:t>System manages resource listings with category, condition grade, total quantity, and available quantity.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FR-04 (Request Processing): </w:t>
      </w:r>
      <w:r>
        <w:rPr>
          <w:rFonts w:ascii="Times New Roman" w:hAnsi="Times New Roman"/>
          <w:color w:val="000000"/>
          <w:sz w:val="24"/>
        </w:rPr>
        <w:t>System accepts donation requests and prevents organizations from requesting more units than currently available.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FR-05 (Distribution &amp; Reports): </w:t>
      </w:r>
      <w:r>
        <w:rPr>
          <w:rFonts w:ascii="Times New Roman" w:hAnsi="Times New Roman"/>
          <w:color w:val="000000"/>
          <w:sz w:val="24"/>
        </w:rPr>
        <w:t>System records handover details and provides exportable summary reports for audit records.</w:t>
      </w:r>
    </w:p>
    <w:p>
      <w:pPr>
        <w:keepNext/>
        <w:spacing w:before="120" w:after="40" w:line="312" w:lineRule="auto"/>
      </w:pPr>
      <w:r>
        <w:rPr>
          <w:rFonts w:ascii="Times New Roman" w:hAnsi="Times New Roman"/>
          <w:b/>
          <w:color w:val="000000"/>
          <w:sz w:val="24"/>
        </w:rPr>
        <w:t>4.2 Non-Functional Requirements (Quality &amp; Performance)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NFR-01 (Data Security): </w:t>
      </w:r>
      <w:r>
        <w:rPr>
          <w:rFonts w:ascii="Times New Roman" w:hAnsi="Times New Roman"/>
          <w:color w:val="000000"/>
          <w:sz w:val="24"/>
        </w:rPr>
        <w:t>Secure session cookies prevent unauthorized access to administrative pages.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NFR-02 (Speed): </w:t>
      </w:r>
      <w:r>
        <w:rPr>
          <w:rFonts w:ascii="Times New Roman" w:hAnsi="Times New Roman"/>
          <w:color w:val="000000"/>
          <w:sz w:val="24"/>
        </w:rPr>
        <w:t>Database queries load item lists and organization records in under 1 second.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NFR-03 (Stock Accuracy): </w:t>
      </w:r>
      <w:r>
        <w:rPr>
          <w:rFonts w:ascii="Times New Roman" w:hAnsi="Times New Roman"/>
          <w:color w:val="000000"/>
          <w:sz w:val="24"/>
        </w:rPr>
        <w:t>Transactions ensure that stock quantities are updated accurately without duplicate booking errors.</w:t>
      </w:r>
    </w:p>
    <w:p>
      <w:pPr>
        <w:pStyle w:val="ListBullet"/>
        <w:spacing w:line="360" w:lineRule="auto" w:after="8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NFR-04 (Ease of Use): </w:t>
      </w:r>
      <w:r>
        <w:rPr>
          <w:rFonts w:ascii="Times New Roman" w:hAnsi="Times New Roman"/>
          <w:color w:val="000000"/>
          <w:sz w:val="24"/>
        </w:rPr>
        <w:t>Intuitive navigation with clear buttons and forms so staff can operate the system with minimal training.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18"/>
      </w:rPr>
      <w:t>First Review Report — Analysis and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