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left"/>
      </w:pPr>
      <w:r>
        <w:rPr>
          <w:rFonts w:ascii="Times New Roman" w:hAnsi="Times New Roman"/>
          <w:b/>
          <w:color w:val="000000"/>
          <w:sz w:val="36"/>
        </w:rPr>
        <w:t>PROBLEM DESCRIPTION / MODULES DESCRIPTION</w:t>
      </w:r>
    </w:p>
    <w:p>
      <w:pPr>
        <w:spacing w:before="0" w:after="200" w:line="276" w:lineRule="auto"/>
        <w:jc w:val="left"/>
      </w:pPr>
      <w:r>
        <w:rPr>
          <w:rFonts w:ascii="Times New Roman" w:hAnsi="Times New Roman"/>
          <w:i/>
          <w:color w:val="000000"/>
          <w:sz w:val="22"/>
        </w:rPr>
        <w:t>Project / Internship Work: Unused Office Resource Donation Management System (UORDMS)</w:t>
      </w:r>
    </w:p>
    <w:p>
      <w:pPr>
        <w:keepNext/>
        <w:spacing w:before="200" w:after="40" w:line="312" w:lineRule="auto"/>
      </w:pPr>
      <w:r>
        <w:rPr>
          <w:rFonts w:ascii="Times New Roman" w:hAnsi="Times New Roman"/>
          <w:b/>
          <w:color w:val="000000"/>
          <w:sz w:val="26"/>
        </w:rPr>
        <w:t>1. Architecture Overview &amp; Modular Design</w:t>
      </w:r>
    </w:p>
    <w:p>
      <w:pPr>
        <w:spacing w:line="360" w:lineRule="auto" w:after="100"/>
        <w:jc w:val="both"/>
      </w:pPr>
      <w:r>
        <w:rPr>
          <w:rFonts w:ascii="Times New Roman" w:hAnsi="Times New Roman"/>
          <w:color w:val="000000"/>
          <w:sz w:val="24"/>
        </w:rPr>
        <w:t>To ensure that the Unused Office Resource Donation Management System (UORDMS) is well-structured, easy to maintain, and reliable, the application is organized into five core functional modules. Each module performs a dedicated role in the overall donation lifecycle:</w:t>
      </w:r>
    </w:p>
    <w:p>
      <w:pPr>
        <w:keepNext/>
        <w:spacing w:before="200" w:after="40" w:line="312" w:lineRule="auto"/>
      </w:pPr>
      <w:r>
        <w:rPr>
          <w:rFonts w:ascii="Times New Roman" w:hAnsi="Times New Roman"/>
          <w:b/>
          <w:color w:val="000000"/>
          <w:sz w:val="26"/>
        </w:rPr>
        <w:t>2. Detailed Description of the Five System Modules</w:t>
      </w:r>
    </w:p>
    <w:p>
      <w:pPr>
        <w:keepNext/>
        <w:spacing w:before="120" w:after="40" w:line="312" w:lineRule="auto"/>
      </w:pPr>
      <w:r>
        <w:rPr>
          <w:rFonts w:ascii="Times New Roman" w:hAnsi="Times New Roman"/>
          <w:b/>
          <w:color w:val="000000"/>
          <w:sz w:val="24"/>
        </w:rPr>
        <w:t>2.1 Module 1: User Authentication &amp; Role Management Module</w:t>
      </w:r>
    </w:p>
    <w:p>
      <w:pPr>
        <w:spacing w:line="360" w:lineRule="auto" w:after="100"/>
        <w:jc w:val="both"/>
      </w:pPr>
      <w:r>
        <w:rPr>
          <w:rFonts w:ascii="Times New Roman" w:hAnsi="Times New Roman"/>
          <w:b/>
          <w:color w:val="000000"/>
          <w:sz w:val="24"/>
        </w:rPr>
        <w:t xml:space="preserve">What it does: </w:t>
      </w:r>
      <w:r>
        <w:rPr>
          <w:rFonts w:ascii="Times New Roman" w:hAnsi="Times New Roman"/>
          <w:color w:val="000000"/>
          <w:sz w:val="24"/>
        </w:rPr>
        <w:t>This module controls platform security, user login, and role-based permissions. Staff members and administrators log in using their registered username and password. The system verifies the user's active status and role (such as Administrator or Staff). Upon successful login, the application creates a secure session that tracks the user's identity across pages. If an unauthenticated user tries to open restricted pages like adding an organization or approving a request, the system automatically redirects them to the login page with an error alert.</w:t>
      </w:r>
    </w:p>
    <w:p>
      <w:pPr>
        <w:pStyle w:val="ListBullet"/>
        <w:spacing w:line="360" w:lineRule="auto" w:after="80"/>
        <w:jc w:val="both"/>
      </w:pPr>
      <w:r>
        <w:rPr>
          <w:rFonts w:ascii="Times New Roman" w:hAnsi="Times New Roman"/>
          <w:b/>
          <w:color w:val="000000"/>
          <w:sz w:val="24"/>
        </w:rPr>
        <w:t xml:space="preserve">Database &amp; Functions: </w:t>
      </w:r>
      <w:r>
        <w:rPr>
          <w:rFonts w:ascii="Times New Roman" w:hAnsi="Times New Roman"/>
          <w:color w:val="000000"/>
          <w:sz w:val="24"/>
        </w:rPr>
        <w:t>Uses the 'users' table. Key functions: login(), dashboard(), logout().</w:t>
      </w:r>
    </w:p>
    <w:p>
      <w:pPr>
        <w:keepNext/>
        <w:spacing w:before="120" w:after="40" w:line="312" w:lineRule="auto"/>
      </w:pPr>
      <w:r>
        <w:rPr>
          <w:rFonts w:ascii="Times New Roman" w:hAnsi="Times New Roman"/>
          <w:b/>
          <w:color w:val="000000"/>
          <w:sz w:val="24"/>
        </w:rPr>
        <w:t>2.2 Module 2: Beneficiary Organizations Management Module</w:t>
      </w:r>
    </w:p>
    <w:p>
      <w:pPr>
        <w:spacing w:line="360" w:lineRule="auto" w:after="100"/>
        <w:jc w:val="both"/>
      </w:pPr>
      <w:r>
        <w:rPr>
          <w:rFonts w:ascii="Times New Roman" w:hAnsi="Times New Roman"/>
          <w:b/>
          <w:color w:val="000000"/>
          <w:sz w:val="24"/>
        </w:rPr>
        <w:t xml:space="preserve">What it does: </w:t>
      </w:r>
      <w:r>
        <w:rPr>
          <w:rFonts w:ascii="Times New Roman" w:hAnsi="Times New Roman"/>
          <w:color w:val="000000"/>
          <w:sz w:val="24"/>
        </w:rPr>
        <w:t>This module maintains verified records of all charitable institutions, non-profit organizations, and schools eligible to receive donations. When a new organization is added, the administrator enters the organization name, contact person, official email, phone number, physical address, and status (Active or Inactive). The module allows administrators to view a complete directory of all recipient organizations, view detailed profiles, update contact details, and remove inactive records. This ensures that donations are only distributed to legitimate, verified beneficiaries.</w:t>
      </w:r>
    </w:p>
    <w:p>
      <w:pPr>
        <w:pStyle w:val="ListBullet"/>
        <w:spacing w:line="360" w:lineRule="auto" w:after="80"/>
        <w:jc w:val="both"/>
      </w:pPr>
      <w:r>
        <w:rPr>
          <w:rFonts w:ascii="Times New Roman" w:hAnsi="Times New Roman"/>
          <w:b/>
          <w:color w:val="000000"/>
          <w:sz w:val="24"/>
        </w:rPr>
        <w:t xml:space="preserve">Database &amp; Functions: </w:t>
      </w:r>
      <w:r>
        <w:rPr>
          <w:rFonts w:ascii="Times New Roman" w:hAnsi="Times New Roman"/>
          <w:color w:val="000000"/>
          <w:sz w:val="24"/>
        </w:rPr>
        <w:t>Uses the 'organizations' table. Key functions: organizations(), add_organization(), view_organization().</w:t>
      </w:r>
    </w:p>
    <w:p>
      <w:pPr>
        <w:keepNext/>
        <w:spacing w:before="120" w:after="40" w:line="312" w:lineRule="auto"/>
      </w:pPr>
      <w:r>
        <w:rPr>
          <w:rFonts w:ascii="Times New Roman" w:hAnsi="Times New Roman"/>
          <w:b/>
          <w:color w:val="000000"/>
          <w:sz w:val="24"/>
        </w:rPr>
        <w:t>2.3 Module 3: Office Resources Inventory Module</w:t>
      </w:r>
    </w:p>
    <w:p>
      <w:pPr>
        <w:spacing w:line="360" w:lineRule="auto" w:after="100"/>
        <w:jc w:val="both"/>
      </w:pPr>
      <w:r>
        <w:rPr>
          <w:rFonts w:ascii="Times New Roman" w:hAnsi="Times New Roman"/>
          <w:b/>
          <w:color w:val="000000"/>
          <w:sz w:val="24"/>
        </w:rPr>
        <w:t xml:space="preserve">What it does: </w:t>
      </w:r>
      <w:r>
        <w:rPr>
          <w:rFonts w:ascii="Times New Roman" w:hAnsi="Times New Roman"/>
          <w:color w:val="000000"/>
          <w:sz w:val="24"/>
        </w:rPr>
        <w:t>This module manages the catalog of all surplus corporate assets available for donation. When listing equipment, staff members enter the resource name, category (such as IT Hardware, Office Furniture, or Office Supplies), total quantity, condition grade (Excellent, Good, or Fair), description, and optional photo upload. The module automatically tracks both total quantity and available quantity. When requests are approved, the available quantity is decremented automatically to prevent over-allocation. If an item is modified or deleted, the system updates the database and cleans up old photo files.</w:t>
      </w:r>
    </w:p>
    <w:p>
      <w:pPr>
        <w:pStyle w:val="ListBullet"/>
        <w:spacing w:line="360" w:lineRule="auto" w:after="80"/>
        <w:jc w:val="both"/>
      </w:pPr>
      <w:r>
        <w:rPr>
          <w:rFonts w:ascii="Times New Roman" w:hAnsi="Times New Roman"/>
          <w:b/>
          <w:color w:val="000000"/>
          <w:sz w:val="24"/>
        </w:rPr>
        <w:t xml:space="preserve">Database &amp; Functions: </w:t>
      </w:r>
      <w:r>
        <w:rPr>
          <w:rFonts w:ascii="Times New Roman" w:hAnsi="Times New Roman"/>
          <w:color w:val="000000"/>
          <w:sz w:val="24"/>
        </w:rPr>
        <w:t>Uses the 'resources' table. Key functions: resources(), add_resource(), view_resource().</w:t>
      </w:r>
    </w:p>
    <w:p>
      <w:pPr>
        <w:keepNext/>
        <w:spacing w:before="120" w:after="40" w:line="312" w:lineRule="auto"/>
      </w:pPr>
      <w:r>
        <w:rPr>
          <w:rFonts w:ascii="Times New Roman" w:hAnsi="Times New Roman"/>
          <w:b/>
          <w:color w:val="000000"/>
          <w:sz w:val="24"/>
        </w:rPr>
        <w:t>2.4 Module 4: Donation Requests &amp; Approval Workflow Module</w:t>
      </w:r>
    </w:p>
    <w:p>
      <w:pPr>
        <w:spacing w:line="360" w:lineRule="auto" w:after="100"/>
        <w:jc w:val="both"/>
      </w:pPr>
      <w:r>
        <w:rPr>
          <w:rFonts w:ascii="Times New Roman" w:hAnsi="Times New Roman"/>
          <w:b/>
          <w:color w:val="000000"/>
          <w:sz w:val="24"/>
        </w:rPr>
        <w:t xml:space="preserve">What it does: </w:t>
      </w:r>
      <w:r>
        <w:rPr>
          <w:rFonts w:ascii="Times New Roman" w:hAnsi="Times New Roman"/>
          <w:color w:val="000000"/>
          <w:sz w:val="24"/>
        </w:rPr>
        <w:t>This module manages the complete workflow of request submissions and administrative approvals. Recipient organizations select required items from the available inventory and submit an application stating the requested quantity and intended purpose. The system checks that the requested quantity does not exceed currently available stock. Administrators review pending requests on their dashboard, inspecting organization details and resource availability. Clicking 'Approve' automatically reserves the stock and marks the request as ready for dispatch. If declined, the status is updated to 'Rejected' with reason notes.</w:t>
      </w:r>
    </w:p>
    <w:p>
      <w:pPr>
        <w:pStyle w:val="ListBullet"/>
        <w:spacing w:line="360" w:lineRule="auto" w:after="80"/>
        <w:jc w:val="both"/>
      </w:pPr>
      <w:r>
        <w:rPr>
          <w:rFonts w:ascii="Times New Roman" w:hAnsi="Times New Roman"/>
          <w:b/>
          <w:color w:val="000000"/>
          <w:sz w:val="24"/>
        </w:rPr>
        <w:t xml:space="preserve">Database &amp; Functions: </w:t>
      </w:r>
      <w:r>
        <w:rPr>
          <w:rFonts w:ascii="Times New Roman" w:hAnsi="Times New Roman"/>
          <w:color w:val="000000"/>
          <w:sz w:val="24"/>
        </w:rPr>
        <w:t>Uses the 'donation_requests' table. Key functions: donation_requests(), add_request(), view_request().</w:t>
      </w:r>
    </w:p>
    <w:p>
      <w:pPr>
        <w:keepNext/>
        <w:spacing w:before="120" w:after="40" w:line="312" w:lineRule="auto"/>
      </w:pPr>
      <w:r>
        <w:rPr>
          <w:rFonts w:ascii="Times New Roman" w:hAnsi="Times New Roman"/>
          <w:b/>
          <w:color w:val="000000"/>
          <w:sz w:val="24"/>
        </w:rPr>
        <w:t>2.5 Module 5: Distribution Tracking &amp; Reporting Module</w:t>
      </w:r>
    </w:p>
    <w:p>
      <w:pPr>
        <w:spacing w:line="360" w:lineRule="auto" w:after="100"/>
        <w:jc w:val="both"/>
      </w:pPr>
      <w:r>
        <w:rPr>
          <w:rFonts w:ascii="Times New Roman" w:hAnsi="Times New Roman"/>
          <w:b/>
          <w:color w:val="000000"/>
          <w:sz w:val="24"/>
        </w:rPr>
        <w:t xml:space="preserve">What it does: </w:t>
      </w:r>
      <w:r>
        <w:rPr>
          <w:rFonts w:ascii="Times New Roman" w:hAnsi="Times New Roman"/>
          <w:color w:val="000000"/>
          <w:sz w:val="24"/>
        </w:rPr>
        <w:t>This module handles the physical handover process and generates official audit documentation. When approved items are collected by or dispatched to the recipient organization, administrators log the distribution event with handover date, receiver name, contact number, and verification notes. The module generates an official receipt confirming delivery. In addition, the reporting feature provides summary statistics on total donations fulfilled, items distributed by category, and active recipient organizations, giving companies clear proof for their Corporate Social Responsibility (CSR) records.</w:t>
      </w:r>
    </w:p>
    <w:p>
      <w:pPr>
        <w:pStyle w:val="ListBullet"/>
        <w:spacing w:line="360" w:lineRule="auto" w:after="80"/>
        <w:jc w:val="both"/>
      </w:pPr>
      <w:r>
        <w:rPr>
          <w:rFonts w:ascii="Times New Roman" w:hAnsi="Times New Roman"/>
          <w:b/>
          <w:color w:val="000000"/>
          <w:sz w:val="24"/>
        </w:rPr>
        <w:t xml:space="preserve">Database &amp; Functions: </w:t>
      </w:r>
      <w:r>
        <w:rPr>
          <w:rFonts w:ascii="Times New Roman" w:hAnsi="Times New Roman"/>
          <w:color w:val="000000"/>
          <w:sz w:val="24"/>
        </w:rPr>
        <w:t>Uses the 'distributions' and 'reports' tables. Key functions: distributions(), view_distribution(), reports().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000000"/>
        <w:sz w:val="18"/>
      </w:rPr>
      <w:t>First Review Report — Problem &amp; Modules Description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