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C688" w14:textId="77777777" w:rsidR="00022C33" w:rsidRPr="00C214FF" w:rsidRDefault="00022C33" w:rsidP="00022C33">
      <w:pPr>
        <w:pStyle w:val="Title"/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LGBM &amp; XGBM</w:t>
      </w:r>
    </w:p>
    <w:p w14:paraId="456211CB" w14:textId="77777777" w:rsidR="00022C33" w:rsidRPr="00C214FF" w:rsidRDefault="00022C33" w:rsidP="00022C33">
      <w:pPr>
        <w:rPr>
          <w:rFonts w:ascii="Segoe UI" w:hAnsi="Segoe UI" w:cs="Segoe UI"/>
          <w:b/>
          <w:bCs/>
        </w:rPr>
      </w:pPr>
      <w:r w:rsidRPr="00C214FF">
        <w:rPr>
          <w:rFonts w:ascii="Segoe UI" w:hAnsi="Segoe UI" w:cs="Segoe UI"/>
          <w:b/>
          <w:bCs/>
        </w:rPr>
        <w:t>Objective:</w:t>
      </w:r>
    </w:p>
    <w:p w14:paraId="1775DB8D" w14:textId="1CF48B2C" w:rsidR="00022C33" w:rsidRPr="00C214FF" w:rsidRDefault="00022C33" w:rsidP="00022C33">
      <w:p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 xml:space="preserve">The objective of this assignment is to compare the performance of Light GBM and XG Boost algorithms using the </w:t>
      </w:r>
      <w:r w:rsidR="004529BD" w:rsidRPr="004529BD">
        <w:rPr>
          <w:rFonts w:ascii="Segoe UI" w:hAnsi="Segoe UI" w:cs="Segoe UI"/>
        </w:rPr>
        <w:t>diabetes</w:t>
      </w:r>
      <w:r w:rsidRPr="00C214FF">
        <w:rPr>
          <w:rFonts w:ascii="Segoe UI" w:hAnsi="Segoe UI" w:cs="Segoe UI"/>
        </w:rPr>
        <w:t xml:space="preserve"> dataset. </w:t>
      </w:r>
    </w:p>
    <w:p w14:paraId="46C4F18B" w14:textId="25224E06" w:rsidR="00022C33" w:rsidRPr="00C214FF" w:rsidRDefault="00022C33" w:rsidP="00022C33">
      <w:pPr>
        <w:rPr>
          <w:rFonts w:ascii="Segoe UI" w:hAnsi="Segoe UI" w:cs="Segoe UI"/>
          <w:b/>
          <w:bCs/>
        </w:rPr>
      </w:pPr>
      <w:r w:rsidRPr="00C214FF">
        <w:rPr>
          <w:rFonts w:ascii="Segoe UI" w:hAnsi="Segoe UI" w:cs="Segoe UI"/>
          <w:b/>
          <w:bCs/>
        </w:rPr>
        <w:t>Exploratory Data Analysis (EDA):</w:t>
      </w:r>
    </w:p>
    <w:p w14:paraId="0C734D2C" w14:textId="510DEA8C" w:rsidR="00022C33" w:rsidRPr="00C214FF" w:rsidRDefault="00022C33" w:rsidP="00C214FF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 xml:space="preserve">Load the Titanic dataset using Python's </w:t>
      </w:r>
      <w:proofErr w:type="gramStart"/>
      <w:r w:rsidRPr="00C214FF">
        <w:rPr>
          <w:rFonts w:ascii="Segoe UI" w:hAnsi="Segoe UI" w:cs="Segoe UI"/>
        </w:rPr>
        <w:t>pandas</w:t>
      </w:r>
      <w:proofErr w:type="gramEnd"/>
      <w:r w:rsidRPr="00C214FF">
        <w:rPr>
          <w:rFonts w:ascii="Segoe UI" w:hAnsi="Segoe UI" w:cs="Segoe UI"/>
        </w:rPr>
        <w:t xml:space="preserve"> library.</w:t>
      </w:r>
    </w:p>
    <w:p w14:paraId="27BD1360" w14:textId="395B7C45" w:rsidR="00022C33" w:rsidRPr="00C214FF" w:rsidRDefault="00022C33" w:rsidP="00C214FF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Check for missing values.</w:t>
      </w:r>
    </w:p>
    <w:p w14:paraId="1B9D248A" w14:textId="31A3F607" w:rsidR="00022C33" w:rsidRDefault="00022C33" w:rsidP="00C214FF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Explore data distributions using histograms and box plots.</w:t>
      </w:r>
    </w:p>
    <w:p w14:paraId="768F93BA" w14:textId="2021EAC2" w:rsidR="00022C33" w:rsidRPr="00C214FF" w:rsidRDefault="00C214FF" w:rsidP="00022C33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Visualize relationships between features and survival using scatter plots and bar plots.</w:t>
      </w:r>
    </w:p>
    <w:p w14:paraId="2846593C" w14:textId="6FB7A876" w:rsidR="00022C33" w:rsidRPr="00C214FF" w:rsidRDefault="00022C33" w:rsidP="00022C33">
      <w:pPr>
        <w:rPr>
          <w:rFonts w:ascii="Segoe UI" w:hAnsi="Segoe UI" w:cs="Segoe UI"/>
          <w:b/>
          <w:bCs/>
        </w:rPr>
      </w:pPr>
      <w:r w:rsidRPr="00C214FF">
        <w:rPr>
          <w:rFonts w:ascii="Segoe UI" w:hAnsi="Segoe UI" w:cs="Segoe UI"/>
          <w:b/>
          <w:bCs/>
        </w:rPr>
        <w:t>Data Preprocessing:</w:t>
      </w:r>
    </w:p>
    <w:p w14:paraId="256DE0B5" w14:textId="0DD15CA5" w:rsidR="00022C33" w:rsidRPr="00C214FF" w:rsidRDefault="00022C33" w:rsidP="00022C33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Impute missing</w:t>
      </w:r>
      <w:r w:rsidR="00C214FF">
        <w:rPr>
          <w:rFonts w:ascii="Segoe UI" w:hAnsi="Segoe UI" w:cs="Segoe UI"/>
        </w:rPr>
        <w:t xml:space="preserve"> values.</w:t>
      </w:r>
    </w:p>
    <w:p w14:paraId="035252C7" w14:textId="167DF509" w:rsidR="00022C33" w:rsidRDefault="00022C33" w:rsidP="00C214FF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Encode categorical variables using one-hot encoding or label encoding.</w:t>
      </w:r>
      <w:r w:rsidR="00C214FF">
        <w:rPr>
          <w:rFonts w:ascii="Segoe UI" w:hAnsi="Segoe UI" w:cs="Segoe UI"/>
        </w:rPr>
        <w:t xml:space="preserve"> </w:t>
      </w:r>
    </w:p>
    <w:p w14:paraId="76A14C41" w14:textId="5DC93E5D" w:rsidR="00C214FF" w:rsidRPr="00C214FF" w:rsidRDefault="00C214FF" w:rsidP="00C214FF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If needed you can apply more preprocessing methods on the given dataset.</w:t>
      </w:r>
    </w:p>
    <w:p w14:paraId="4E01368C" w14:textId="0C6A6C2D" w:rsidR="00022C33" w:rsidRPr="00C214FF" w:rsidRDefault="00022C33" w:rsidP="00022C33">
      <w:pPr>
        <w:rPr>
          <w:rFonts w:ascii="Segoe UI" w:hAnsi="Segoe UI" w:cs="Segoe UI"/>
          <w:b/>
          <w:bCs/>
        </w:rPr>
      </w:pPr>
      <w:r w:rsidRPr="00C214FF">
        <w:rPr>
          <w:rFonts w:ascii="Segoe UI" w:hAnsi="Segoe UI" w:cs="Segoe UI"/>
          <w:b/>
          <w:bCs/>
        </w:rPr>
        <w:t>Building Predictive Models:</w:t>
      </w:r>
    </w:p>
    <w:p w14:paraId="1F968429" w14:textId="2A8937E9" w:rsidR="00022C33" w:rsidRPr="00C214FF" w:rsidRDefault="00022C33" w:rsidP="00C214FF">
      <w:pPr>
        <w:pStyle w:val="ListParagraph"/>
        <w:numPr>
          <w:ilvl w:val="0"/>
          <w:numId w:val="3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 xml:space="preserve">Split the </w:t>
      </w:r>
      <w:proofErr w:type="spellStart"/>
      <w:r w:rsidRPr="00C214FF">
        <w:rPr>
          <w:rFonts w:ascii="Segoe UI" w:hAnsi="Segoe UI" w:cs="Segoe UI"/>
        </w:rPr>
        <w:t>preprocessed</w:t>
      </w:r>
      <w:proofErr w:type="spellEnd"/>
      <w:r w:rsidRPr="00C214FF">
        <w:rPr>
          <w:rFonts w:ascii="Segoe UI" w:hAnsi="Segoe UI" w:cs="Segoe UI"/>
        </w:rPr>
        <w:t xml:space="preserve"> dataset into training and testing sets.</w:t>
      </w:r>
    </w:p>
    <w:p w14:paraId="6C58D090" w14:textId="7D266ABA" w:rsidR="00022C33" w:rsidRPr="00C214FF" w:rsidRDefault="00022C33" w:rsidP="00C214FF">
      <w:pPr>
        <w:pStyle w:val="ListParagraph"/>
        <w:numPr>
          <w:ilvl w:val="0"/>
          <w:numId w:val="3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Choose appropriate evaluation metrics (e.g., accuracy, precision, recall, F1-score) for model evaluation.</w:t>
      </w:r>
    </w:p>
    <w:p w14:paraId="264622F1" w14:textId="78CB1358" w:rsidR="00022C33" w:rsidRPr="00C214FF" w:rsidRDefault="00022C33" w:rsidP="00C214FF">
      <w:pPr>
        <w:pStyle w:val="ListParagraph"/>
        <w:numPr>
          <w:ilvl w:val="0"/>
          <w:numId w:val="3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 xml:space="preserve">Build predictive models using </w:t>
      </w:r>
      <w:proofErr w:type="spellStart"/>
      <w:r w:rsidRPr="00C214FF">
        <w:rPr>
          <w:rFonts w:ascii="Segoe UI" w:hAnsi="Segoe UI" w:cs="Segoe UI"/>
        </w:rPr>
        <w:t>LightGBM</w:t>
      </w:r>
      <w:proofErr w:type="spellEnd"/>
      <w:r w:rsidRPr="00C214FF">
        <w:rPr>
          <w:rFonts w:ascii="Segoe UI" w:hAnsi="Segoe UI" w:cs="Segoe UI"/>
        </w:rPr>
        <w:t xml:space="preserve"> and </w:t>
      </w:r>
      <w:proofErr w:type="spellStart"/>
      <w:r w:rsidRPr="00C214FF">
        <w:rPr>
          <w:rFonts w:ascii="Segoe UI" w:hAnsi="Segoe UI" w:cs="Segoe UI"/>
        </w:rPr>
        <w:t>XGBoost</w:t>
      </w:r>
      <w:proofErr w:type="spellEnd"/>
      <w:r w:rsidRPr="00C214FF">
        <w:rPr>
          <w:rFonts w:ascii="Segoe UI" w:hAnsi="Segoe UI" w:cs="Segoe UI"/>
        </w:rPr>
        <w:t xml:space="preserve"> algorithms.</w:t>
      </w:r>
    </w:p>
    <w:p w14:paraId="6BB7507D" w14:textId="55DD839D" w:rsidR="00022C33" w:rsidRDefault="00022C33" w:rsidP="00C214FF">
      <w:pPr>
        <w:pStyle w:val="ListParagraph"/>
        <w:numPr>
          <w:ilvl w:val="0"/>
          <w:numId w:val="3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Train the models on the training set and evaluate their performance on the testing set.</w:t>
      </w:r>
    </w:p>
    <w:p w14:paraId="4D464576" w14:textId="77777777" w:rsidR="00C214FF" w:rsidRDefault="00C214FF" w:rsidP="00022C33">
      <w:pPr>
        <w:pStyle w:val="ListParagraph"/>
        <w:numPr>
          <w:ilvl w:val="0"/>
          <w:numId w:val="3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Use techniques like cross-validation and hyperparameter tuning to optimize model performance.</w:t>
      </w:r>
    </w:p>
    <w:p w14:paraId="422951DA" w14:textId="7E8EF47C" w:rsidR="00022C33" w:rsidRPr="00C214FF" w:rsidRDefault="00022C33" w:rsidP="00C214FF">
      <w:pPr>
        <w:rPr>
          <w:rFonts w:ascii="Segoe UI" w:hAnsi="Segoe UI" w:cs="Segoe UI"/>
          <w:b/>
          <w:bCs/>
        </w:rPr>
      </w:pPr>
      <w:r w:rsidRPr="00C214FF">
        <w:rPr>
          <w:rFonts w:ascii="Segoe UI" w:hAnsi="Segoe UI" w:cs="Segoe UI"/>
          <w:b/>
          <w:bCs/>
        </w:rPr>
        <w:t>Comparative Analysis:</w:t>
      </w:r>
    </w:p>
    <w:p w14:paraId="1E429891" w14:textId="15625623" w:rsidR="00022C33" w:rsidRPr="00C214FF" w:rsidRDefault="00022C33" w:rsidP="00C214FF">
      <w:pPr>
        <w:pStyle w:val="ListParagraph"/>
        <w:numPr>
          <w:ilvl w:val="0"/>
          <w:numId w:val="4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 xml:space="preserve">Compare the performance metrics (e.g., accuracy, precision, recall) of </w:t>
      </w:r>
      <w:proofErr w:type="spellStart"/>
      <w:r w:rsidRPr="00C214FF">
        <w:rPr>
          <w:rFonts w:ascii="Segoe UI" w:hAnsi="Segoe UI" w:cs="Segoe UI"/>
        </w:rPr>
        <w:t>LightGBM</w:t>
      </w:r>
      <w:proofErr w:type="spellEnd"/>
      <w:r w:rsidRPr="00C214FF">
        <w:rPr>
          <w:rFonts w:ascii="Segoe UI" w:hAnsi="Segoe UI" w:cs="Segoe UI"/>
        </w:rPr>
        <w:t xml:space="preserve"> and </w:t>
      </w:r>
      <w:proofErr w:type="spellStart"/>
      <w:r w:rsidRPr="00C214FF">
        <w:rPr>
          <w:rFonts w:ascii="Segoe UI" w:hAnsi="Segoe UI" w:cs="Segoe UI"/>
        </w:rPr>
        <w:t>XGBoost</w:t>
      </w:r>
      <w:proofErr w:type="spellEnd"/>
      <w:r w:rsidRPr="00C214FF">
        <w:rPr>
          <w:rFonts w:ascii="Segoe UI" w:hAnsi="Segoe UI" w:cs="Segoe UI"/>
        </w:rPr>
        <w:t xml:space="preserve"> models.</w:t>
      </w:r>
    </w:p>
    <w:p w14:paraId="7BE3A600" w14:textId="042A7AC7" w:rsidR="00022C33" w:rsidRPr="00C214FF" w:rsidRDefault="00022C33" w:rsidP="00C214FF">
      <w:pPr>
        <w:pStyle w:val="ListParagraph"/>
        <w:numPr>
          <w:ilvl w:val="0"/>
          <w:numId w:val="4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Visualize and interpret the results to identify the strengths and weaknesses of each algorithm.</w:t>
      </w:r>
    </w:p>
    <w:p w14:paraId="7EC44DF5" w14:textId="63B90CFB" w:rsidR="00022C33" w:rsidRPr="00C214FF" w:rsidRDefault="00022C33" w:rsidP="00022C33">
      <w:pPr>
        <w:rPr>
          <w:rFonts w:ascii="Segoe UI" w:hAnsi="Segoe UI" w:cs="Segoe UI"/>
          <w:b/>
          <w:bCs/>
        </w:rPr>
      </w:pPr>
      <w:r w:rsidRPr="00C214FF">
        <w:rPr>
          <w:rFonts w:ascii="Segoe UI" w:hAnsi="Segoe UI" w:cs="Segoe UI"/>
          <w:b/>
          <w:bCs/>
        </w:rPr>
        <w:t>Submission Requirements:</w:t>
      </w:r>
    </w:p>
    <w:p w14:paraId="45EE6B80" w14:textId="77777777" w:rsidR="00022C33" w:rsidRPr="00C214FF" w:rsidRDefault="00022C33" w:rsidP="00022C33">
      <w:p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Well-commented code explaining each step of the analysis.</w:t>
      </w:r>
    </w:p>
    <w:p w14:paraId="669EE504" w14:textId="77777777" w:rsidR="00022C33" w:rsidRPr="00C214FF" w:rsidRDefault="00022C33" w:rsidP="00022C33">
      <w:p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Visualizations with appropriate titles and labels.</w:t>
      </w:r>
    </w:p>
    <w:p w14:paraId="78C4AA49" w14:textId="77777777" w:rsidR="00022C33" w:rsidRPr="00C214FF" w:rsidRDefault="00022C33" w:rsidP="00022C33">
      <w:p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A brief report summarizing the comparative analysis results and practical implications.</w:t>
      </w:r>
    </w:p>
    <w:p w14:paraId="7D087C8E" w14:textId="35AA5CDB" w:rsidR="00A1245E" w:rsidRPr="00C214FF" w:rsidRDefault="00A1245E" w:rsidP="00022C33">
      <w:pPr>
        <w:rPr>
          <w:rFonts w:ascii="Segoe UI" w:hAnsi="Segoe UI" w:cs="Segoe UI"/>
        </w:rPr>
      </w:pPr>
    </w:p>
    <w:sectPr w:rsidR="00A1245E" w:rsidRPr="00C21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C2761" w14:textId="77777777" w:rsidR="009B3DD0" w:rsidRDefault="009B3DD0" w:rsidP="00022C33">
      <w:pPr>
        <w:spacing w:after="0" w:line="240" w:lineRule="auto"/>
      </w:pPr>
      <w:r>
        <w:separator/>
      </w:r>
    </w:p>
  </w:endnote>
  <w:endnote w:type="continuationSeparator" w:id="0">
    <w:p w14:paraId="2B9D67EB" w14:textId="77777777" w:rsidR="009B3DD0" w:rsidRDefault="009B3DD0" w:rsidP="00022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61335" w14:textId="77777777" w:rsidR="009B3DD0" w:rsidRDefault="009B3DD0" w:rsidP="00022C33">
      <w:pPr>
        <w:spacing w:after="0" w:line="240" w:lineRule="auto"/>
      </w:pPr>
      <w:r>
        <w:separator/>
      </w:r>
    </w:p>
  </w:footnote>
  <w:footnote w:type="continuationSeparator" w:id="0">
    <w:p w14:paraId="5B5DB0C9" w14:textId="77777777" w:rsidR="009B3DD0" w:rsidRDefault="009B3DD0" w:rsidP="00022C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B7E51"/>
    <w:multiLevelType w:val="hybridMultilevel"/>
    <w:tmpl w:val="73FAB3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93501"/>
    <w:multiLevelType w:val="hybridMultilevel"/>
    <w:tmpl w:val="550296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D962D6"/>
    <w:multiLevelType w:val="hybridMultilevel"/>
    <w:tmpl w:val="B11E67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7F2CE2"/>
    <w:multiLevelType w:val="hybridMultilevel"/>
    <w:tmpl w:val="7E0C37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030935">
    <w:abstractNumId w:val="0"/>
  </w:num>
  <w:num w:numId="2" w16cid:durableId="791167054">
    <w:abstractNumId w:val="1"/>
  </w:num>
  <w:num w:numId="3" w16cid:durableId="2026515210">
    <w:abstractNumId w:val="2"/>
  </w:num>
  <w:num w:numId="4" w16cid:durableId="206072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C33"/>
    <w:rsid w:val="00022C33"/>
    <w:rsid w:val="0039252F"/>
    <w:rsid w:val="004529BD"/>
    <w:rsid w:val="0054382C"/>
    <w:rsid w:val="009B3DD0"/>
    <w:rsid w:val="00A1245E"/>
    <w:rsid w:val="00C214FF"/>
    <w:rsid w:val="00D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E91E1"/>
  <w15:chartTrackingRefBased/>
  <w15:docId w15:val="{765B1792-56AE-47E2-A84B-B6C3725EE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2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C33"/>
  </w:style>
  <w:style w:type="paragraph" w:styleId="Footer">
    <w:name w:val="footer"/>
    <w:basedOn w:val="Normal"/>
    <w:link w:val="FooterChar"/>
    <w:uiPriority w:val="99"/>
    <w:unhideWhenUsed/>
    <w:rsid w:val="00022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C33"/>
  </w:style>
  <w:style w:type="paragraph" w:styleId="Title">
    <w:name w:val="Title"/>
    <w:basedOn w:val="Normal"/>
    <w:next w:val="Normal"/>
    <w:link w:val="TitleChar"/>
    <w:uiPriority w:val="10"/>
    <w:qFormat/>
    <w:rsid w:val="00022C33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kern w:val="0"/>
      <w:sz w:val="72"/>
      <w:szCs w:val="7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022C33"/>
    <w:rPr>
      <w:rFonts w:asciiTheme="majorHAnsi" w:eastAsiaTheme="majorEastAsia" w:hAnsiTheme="majorHAnsi" w:cstheme="majorBidi"/>
      <w:caps/>
      <w:color w:val="44546A" w:themeColor="text2"/>
      <w:spacing w:val="30"/>
      <w:kern w:val="0"/>
      <w:sz w:val="72"/>
      <w:szCs w:val="72"/>
      <w14:ligatures w14:val="none"/>
    </w:rPr>
  </w:style>
  <w:style w:type="paragraph" w:styleId="ListParagraph">
    <w:name w:val="List Paragraph"/>
    <w:basedOn w:val="Normal"/>
    <w:uiPriority w:val="34"/>
    <w:qFormat/>
    <w:rsid w:val="00C214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Excelr Solutions</dc:creator>
  <cp:keywords/>
  <dc:description/>
  <cp:lastModifiedBy>Excelr Solutions</cp:lastModifiedBy>
  <cp:revision>2</cp:revision>
  <dcterms:created xsi:type="dcterms:W3CDTF">2024-04-01T12:00:00Z</dcterms:created>
  <dcterms:modified xsi:type="dcterms:W3CDTF">2026-01-27T10:27:00Z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4c945e77-2f10-425e-b973-8f660a08280f</vt:lpwstr>
  </property>
</Properties>
</file>