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F95C0" w14:textId="77777777" w:rsidR="00A17E8B" w:rsidRDefault="00C11E48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</w:t>
      </w:r>
      <w:bookmarkStart w:id="0" w:name="_GoBack"/>
      <w:bookmarkEnd w:id="0"/>
      <w:r>
        <w:rPr>
          <w:rFonts w:ascii="Agency FB" w:hAnsi="Agency FB"/>
          <w:b/>
          <w:bCs/>
          <w:sz w:val="52"/>
          <w:szCs w:val="52"/>
          <w:lang w:val="en-US"/>
        </w:rPr>
        <w:t>NMENT - 09</w:t>
      </w:r>
    </w:p>
    <w:p w14:paraId="4B50CEAD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76159A36" w14:textId="77777777" w:rsidR="00A17E8B" w:rsidRDefault="00417E9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35D6DE11">
          <v:rect id="_x0000_i1025" style="width:0;height:1.5pt" o:hralign="center" o:hrstd="t" o:hr="t" fillcolor="#a0a0a0" stroked="f"/>
        </w:pict>
      </w:r>
    </w:p>
    <w:p w14:paraId="35CA01E1" w14:textId="77777777" w:rsidR="00A17E8B" w:rsidRDefault="00C11E4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0F121456" wp14:editId="43A2D8C5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6DCBF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7F3F5437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3B8EB11A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6C2CF44E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13A54794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46B7BA54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173FFE3" w14:textId="77777777" w:rsidR="00A17E8B" w:rsidRDefault="00C11E48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2A2C5300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0178EEEF" w14:textId="72AD8CC1" w:rsidR="00A17E8B" w:rsidRDefault="00C11E48">
      <w:pPr>
        <w:rPr>
          <w:i/>
          <w:iCs/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 w:rsidR="006B7057">
        <w:rPr>
          <w:i/>
          <w:iCs/>
          <w:sz w:val="36"/>
          <w:szCs w:val="36"/>
        </w:rPr>
        <w:t>Muhammad Shahram (20</w:t>
      </w:r>
      <w:r>
        <w:rPr>
          <w:i/>
          <w:iCs/>
          <w:sz w:val="36"/>
          <w:szCs w:val="36"/>
        </w:rPr>
        <w:t>0)</w:t>
      </w:r>
    </w:p>
    <w:p w14:paraId="177308B0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332114D1" w14:textId="77777777" w:rsidR="00A17E8B" w:rsidRDefault="00C11E48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172862D8" w14:textId="77777777" w:rsidR="00A17E8B" w:rsidRDefault="00417E94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5962D9E0">
          <v:rect id="_x0000_i1026" style="width:0;height:1.5pt" o:hralign="center" o:hrstd="t" o:hr="t" fillcolor="#a0a0a0" stroked="f"/>
        </w:pict>
      </w:r>
    </w:p>
    <w:p w14:paraId="0364AA30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47E1A7A0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36E87F74" w14:textId="77777777" w:rsidR="00A17E8B" w:rsidRDefault="00A17E8B">
      <w:pPr>
        <w:rPr>
          <w:lang w:val="en-US"/>
        </w:rPr>
      </w:pPr>
    </w:p>
    <w:p w14:paraId="106E4A87" w14:textId="77777777" w:rsidR="00A17E8B" w:rsidRDefault="00C11E48">
      <w:pPr>
        <w:pStyle w:val="Heading3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Subnetting vs Supernetting</w:t>
      </w:r>
    </w:p>
    <w:p w14:paraId="722DD829" w14:textId="77777777" w:rsidR="00A17E8B" w:rsidRDefault="00C11E48">
      <w:pPr>
        <w:pStyle w:val="NormalWeb"/>
      </w:pPr>
      <w:r>
        <w:rPr>
          <w:rStyle w:val="Strong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HTMLCode"/>
        </w:rPr>
        <w:t>192.168.1.0/24</w:t>
      </w:r>
      <w:r>
        <w:t xml:space="preserve"> with 254 possible hosts, you can split it into four smaller subnets like </w:t>
      </w:r>
      <w:r>
        <w:rPr>
          <w:rStyle w:val="HTMLCode"/>
          <w:highlight w:val="lightGray"/>
        </w:rPr>
        <w:t>192.168.1.0/26</w:t>
      </w:r>
      <w:r>
        <w:t xml:space="preserve">, </w:t>
      </w:r>
      <w:r>
        <w:rPr>
          <w:rStyle w:val="HTMLCode"/>
          <w:highlight w:val="lightGray"/>
        </w:rPr>
        <w:t>192.168.1.64/26</w:t>
      </w:r>
      <w:r>
        <w:t xml:space="preserve">, </w:t>
      </w:r>
      <w:r>
        <w:rPr>
          <w:rStyle w:val="HTMLCode"/>
          <w:highlight w:val="lightGray"/>
        </w:rPr>
        <w:t>192.168.1.128/26</w:t>
      </w:r>
      <w:r>
        <w:t xml:space="preserve">, and </w:t>
      </w:r>
      <w:r>
        <w:rPr>
          <w:rStyle w:val="HTMLCode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63CA82CC" w14:textId="77777777" w:rsidR="00A17E8B" w:rsidRDefault="00C11E48">
      <w:pPr>
        <w:pStyle w:val="NormalWeb"/>
      </w:pPr>
      <w:r>
        <w:rPr>
          <w:rStyle w:val="Strong"/>
        </w:rPr>
        <w:t>Supernetting</w:t>
      </w:r>
      <w:r>
        <w:t xml:space="preserve"> on the other hand, combines multiple smaller networks into a larger one to simplify routing and reduce the size of routing tables. It is often used in WANs and internet routing. For instance, if you have two networks, </w:t>
      </w:r>
      <w:r>
        <w:rPr>
          <w:rStyle w:val="HTMLCode"/>
          <w:highlight w:val="lightGray"/>
        </w:rPr>
        <w:t>192.168.1.0/24</w:t>
      </w:r>
      <w:r>
        <w:t xml:space="preserve"> and </w:t>
      </w:r>
      <w:r>
        <w:rPr>
          <w:rStyle w:val="HTMLCode"/>
          <w:highlight w:val="lightGray"/>
        </w:rPr>
        <w:t>192.168.2.0/24</w:t>
      </w:r>
      <w:r>
        <w:t xml:space="preserve">, you can merge them into a single network </w:t>
      </w:r>
      <w:r>
        <w:rPr>
          <w:rStyle w:val="HTMLCode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6B08A725" w14:textId="77777777" w:rsidR="00A17E8B" w:rsidRDefault="00C11E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04D5E30" wp14:editId="73231BEB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80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2AE1" w14:textId="77777777" w:rsidR="00A17E8B" w:rsidRDefault="00A17E8B">
      <w:pPr>
        <w:rPr>
          <w:lang w:val="en-US"/>
        </w:rPr>
      </w:pPr>
    </w:p>
    <w:sectPr w:rsidR="00A17E8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4BF86" w14:textId="77777777" w:rsidR="00417E94" w:rsidRDefault="00417E94">
      <w:pPr>
        <w:spacing w:line="240" w:lineRule="auto"/>
      </w:pPr>
      <w:r>
        <w:separator/>
      </w:r>
    </w:p>
  </w:endnote>
  <w:endnote w:type="continuationSeparator" w:id="0">
    <w:p w14:paraId="42097884" w14:textId="77777777" w:rsidR="00417E94" w:rsidRDefault="00417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AutoText"/>
      </w:docPartObj>
    </w:sdtPr>
    <w:sdtEndPr/>
    <w:sdtContent>
      <w:p w14:paraId="1D7BEBFA" w14:textId="3453B2D6" w:rsidR="00A17E8B" w:rsidRDefault="00C11E4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057">
          <w:rPr>
            <w:noProof/>
          </w:rPr>
          <w:t>2</w:t>
        </w:r>
        <w:r>
          <w:fldChar w:fldCharType="end"/>
        </w:r>
      </w:p>
    </w:sdtContent>
  </w:sdt>
  <w:p w14:paraId="361890A4" w14:textId="77777777" w:rsidR="00A17E8B" w:rsidRDefault="00A17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7459D" w14:textId="77777777" w:rsidR="00417E94" w:rsidRDefault="00417E94">
      <w:pPr>
        <w:spacing w:after="0"/>
      </w:pPr>
      <w:r>
        <w:separator/>
      </w:r>
    </w:p>
  </w:footnote>
  <w:footnote w:type="continuationSeparator" w:id="0">
    <w:p w14:paraId="4DF0E952" w14:textId="77777777" w:rsidR="00417E94" w:rsidRDefault="00417E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3B501" w14:textId="77777777" w:rsidR="00A17E8B" w:rsidRDefault="00A17E8B">
    <w:pPr>
      <w:rPr>
        <w:lang w:val="en-US"/>
      </w:rPr>
    </w:pPr>
  </w:p>
  <w:p w14:paraId="5BB3CCAA" w14:textId="77777777" w:rsidR="00A17E8B" w:rsidRDefault="00A17E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17E94"/>
    <w:rsid w:val="004403A8"/>
    <w:rsid w:val="004A6679"/>
    <w:rsid w:val="004B733F"/>
    <w:rsid w:val="004C4B0A"/>
    <w:rsid w:val="00506308"/>
    <w:rsid w:val="00546F35"/>
    <w:rsid w:val="005B1B2C"/>
    <w:rsid w:val="00611AC0"/>
    <w:rsid w:val="00666C22"/>
    <w:rsid w:val="00697A09"/>
    <w:rsid w:val="006A1EE5"/>
    <w:rsid w:val="006B7057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54588"/>
    <w:rsid w:val="008A07FE"/>
    <w:rsid w:val="00901953"/>
    <w:rsid w:val="009508FF"/>
    <w:rsid w:val="0096701A"/>
    <w:rsid w:val="00980889"/>
    <w:rsid w:val="009A1CE3"/>
    <w:rsid w:val="009D372C"/>
    <w:rsid w:val="00A17E8B"/>
    <w:rsid w:val="00A24D19"/>
    <w:rsid w:val="00A8360D"/>
    <w:rsid w:val="00AA6E5F"/>
    <w:rsid w:val="00AC3AFE"/>
    <w:rsid w:val="00AC52A4"/>
    <w:rsid w:val="00AF70C6"/>
    <w:rsid w:val="00B004D1"/>
    <w:rsid w:val="00C11E48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  <w:rsid w:val="491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AC6BE9"/>
  <w15:docId w15:val="{65B89B72-E029-4C23-847B-5DDB1414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32479-7B67-4EAD-8832-4E747B20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IT MASTER</cp:lastModifiedBy>
  <cp:revision>2</cp:revision>
  <dcterms:created xsi:type="dcterms:W3CDTF">2024-12-01T15:57:00Z</dcterms:created>
  <dcterms:modified xsi:type="dcterms:W3CDTF">2024-12-01T15:57:00Z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BC3B2E98458148F2A60CCBD73EB4335D_12</vt:lpwstr>
  </property>
</Properties>
</file>