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57019C" w:rsidRDefault="00564B03" w:rsidP="00564B03">
      <w:pPr>
        <w:pStyle w:val="Heading1"/>
        <w:jc w:val="center"/>
      </w:pPr>
      <w:bookmarkStart w:id="0" w:name="_Toc178938511"/>
      <w:bookmarkStart w:id="1" w:name="_GoBack"/>
      <w:bookmarkEnd w:id="1"/>
      <w:r>
        <w:t>Executive Summary</w:t>
      </w:r>
      <w:bookmarkEnd w:id="0"/>
    </w:p>
    <w:p w:rsidR="00564B03" w:rsidRDefault="000104AF" w:rsidP="00564B03">
      <w:r>
        <w:t>Tech Emporium</w:t>
      </w:r>
      <w:r w:rsidR="00564B03">
        <w:t xml:space="preserve"> is a leading technology retailer dedicated to offering a wide range of high-performance devices, including laptops, smartphones, desktops, and tablets. Founded with a passion for technology and innovation, </w:t>
      </w:r>
      <w:r>
        <w:t>Tech Emporium</w:t>
      </w:r>
      <w:r w:rsidR="00564B03">
        <w:t xml:space="preserve"> caters to tech-savvy individuals, professionals, and everyday consumers who seek reliable, cutting-edge gadgets for work, entertainment, and personal use.</w:t>
      </w:r>
    </w:p>
    <w:p w:rsidR="00564B03" w:rsidRDefault="00564B03" w:rsidP="00564B03">
      <w:r>
        <w:t xml:space="preserve">At </w:t>
      </w:r>
      <w:r w:rsidR="000104AF">
        <w:t>Tech Emporium</w:t>
      </w:r>
      <w:r>
        <w:t xml:space="preserve">, we believe in empowering our customers with the latest technology to enhance their digital lives. Our curated collection features top brands known for quality, durability, and performance, ensuring that our customers have access to the best devices on the market. Whether you're upgrading your smartphone, looking for a powerful laptop, or setting up a home office with a new desktop, </w:t>
      </w:r>
      <w:r w:rsidR="000104AF">
        <w:t>Tech Emporium</w:t>
      </w:r>
      <w:r>
        <w:t xml:space="preserve"> has the perfect solution to meet your needs.</w:t>
      </w:r>
    </w:p>
    <w:p w:rsidR="00564B03" w:rsidRDefault="00564B03" w:rsidP="00564B03">
      <w:r>
        <w:t xml:space="preserve">Our commitment to excellence goes beyond just selling products. We pride ourselves on delivering a seamless and personalized shopping experience, both online and in-store. With our user-friendly website, expert tech advice, and comprehensive customer support, </w:t>
      </w:r>
      <w:r w:rsidR="000104AF">
        <w:t>Tech Emporium</w:t>
      </w:r>
      <w:r>
        <w:t xml:space="preserve"> is your trusted partner in navigating the fast-paced world of technology. We also stay ahead of emerging trends, ensuring that our customers always have access to the latest innovations in the digital space.</w:t>
      </w:r>
    </w:p>
    <w:p w:rsidR="00564B03" w:rsidRDefault="00564B03" w:rsidP="00564B03">
      <w:r>
        <w:t xml:space="preserve">At the heart of </w:t>
      </w:r>
      <w:r w:rsidR="000104AF">
        <w:t>Tech Emporium</w:t>
      </w:r>
      <w:r>
        <w:t xml:space="preserve"> is our mission to make advanced technology accessible and convenient for everyone. Whether you're a business professional, a student, or a tech enthusiast, we offer a diverse range of gadgets that combine functionality, style, and affordability. With an eye toward sustainability, we also offer eco-friendly products and services to help reduce electronic waste and promote responsible tech consumption.</w:t>
      </w:r>
    </w:p>
    <w:p w:rsidR="00564B03" w:rsidRDefault="000104AF" w:rsidP="00564B03">
      <w:r>
        <w:t>Tech Emporium</w:t>
      </w:r>
      <w:r w:rsidR="00564B03">
        <w:t>: Where performance meets convenience, and technology becomes a lifestyle.</w:t>
      </w:r>
    </w:p>
    <w:p w:rsidR="00564B03" w:rsidRDefault="00564B03" w:rsidP="00564B03"/>
    <w:p w:rsidR="00564B03" w:rsidRDefault="00564B03" w:rsidP="00564B03">
      <w:r>
        <w:t xml:space="preserve">Slogan: </w:t>
      </w:r>
      <w:r w:rsidRPr="00564B03">
        <w:t>"All Your Tech, One Place"</w:t>
      </w:r>
    </w:p>
    <w:p w:rsidR="00564B03" w:rsidRDefault="00564B03" w:rsidP="00564B03"/>
    <w:p w:rsidR="00564B03" w:rsidRDefault="00564B03" w:rsidP="00564B03"/>
    <w:p w:rsidR="00564B03" w:rsidRDefault="00564B03" w:rsidP="00564B03"/>
    <w:p w:rsidR="00564B03" w:rsidRDefault="00564B03" w:rsidP="00564B03"/>
    <w:sdt>
      <w:sdtPr>
        <w:rPr>
          <w:rFonts w:eastAsiaTheme="minorEastAsia" w:cstheme="minorBidi"/>
          <w:b w:val="0"/>
          <w:bCs w:val="0"/>
          <w:caps/>
          <w:smallCaps w:val="0"/>
          <w:color w:val="auto"/>
          <w:sz w:val="28"/>
          <w:szCs w:val="22"/>
        </w:rPr>
        <w:id w:val="1755771379"/>
        <w:docPartObj>
          <w:docPartGallery w:val="Table of Contents"/>
          <w:docPartUnique/>
        </w:docPartObj>
      </w:sdtPr>
      <w:sdtEndPr>
        <w:rPr>
          <w:caps w:val="0"/>
          <w:noProof/>
        </w:rPr>
      </w:sdtEndPr>
      <w:sdtContent>
        <w:p w:rsidR="007D29C0" w:rsidRDefault="007D29C0">
          <w:pPr>
            <w:pStyle w:val="TOCHeading"/>
          </w:pPr>
          <w:r>
            <w:t>Table of Contents</w:t>
          </w:r>
        </w:p>
        <w:p w:rsidR="007D29C0" w:rsidRDefault="007D29C0">
          <w:pPr>
            <w:pStyle w:val="TOC1"/>
            <w:tabs>
              <w:tab w:val="left" w:pos="560"/>
              <w:tab w:val="right" w:leader="dot" w:pos="10070"/>
            </w:tabs>
            <w:rPr>
              <w:rFonts w:asciiTheme="minorHAnsi"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78938511" w:history="1">
            <w:r w:rsidRPr="009C40F1">
              <w:rPr>
                <w:rStyle w:val="Hyperlink"/>
                <w:noProof/>
              </w:rPr>
              <w:t>1</w:t>
            </w:r>
            <w:r>
              <w:rPr>
                <w:rFonts w:asciiTheme="minorHAnsi" w:hAnsiTheme="minorHAnsi"/>
                <w:noProof/>
                <w:sz w:val="22"/>
              </w:rPr>
              <w:tab/>
            </w:r>
            <w:r w:rsidRPr="009C40F1">
              <w:rPr>
                <w:rStyle w:val="Hyperlink"/>
                <w:noProof/>
              </w:rPr>
              <w:t>Executive Summary</w:t>
            </w:r>
            <w:r>
              <w:rPr>
                <w:noProof/>
                <w:webHidden/>
              </w:rPr>
              <w:tab/>
            </w:r>
            <w:r>
              <w:rPr>
                <w:noProof/>
                <w:webHidden/>
              </w:rPr>
              <w:fldChar w:fldCharType="begin"/>
            </w:r>
            <w:r>
              <w:rPr>
                <w:noProof/>
                <w:webHidden/>
              </w:rPr>
              <w:instrText xml:space="preserve"> PAGEREF _Toc178938511 \h </w:instrText>
            </w:r>
            <w:r>
              <w:rPr>
                <w:noProof/>
                <w:webHidden/>
              </w:rPr>
            </w:r>
            <w:r>
              <w:rPr>
                <w:noProof/>
                <w:webHidden/>
              </w:rPr>
              <w:fldChar w:fldCharType="separate"/>
            </w:r>
            <w:r w:rsidR="00950CBD">
              <w:rPr>
                <w:noProof/>
                <w:webHidden/>
              </w:rPr>
              <w:t>1</w:t>
            </w:r>
            <w:r>
              <w:rPr>
                <w:noProof/>
                <w:webHidden/>
              </w:rPr>
              <w:fldChar w:fldCharType="end"/>
            </w:r>
          </w:hyperlink>
        </w:p>
        <w:p w:rsidR="007D29C0" w:rsidRDefault="00153030">
          <w:pPr>
            <w:pStyle w:val="TOC1"/>
            <w:tabs>
              <w:tab w:val="left" w:pos="560"/>
              <w:tab w:val="right" w:leader="dot" w:pos="10070"/>
            </w:tabs>
            <w:rPr>
              <w:rFonts w:asciiTheme="minorHAnsi" w:hAnsiTheme="minorHAnsi"/>
              <w:noProof/>
              <w:sz w:val="22"/>
            </w:rPr>
          </w:pPr>
          <w:hyperlink w:anchor="_Toc178938512" w:history="1">
            <w:r w:rsidR="007D29C0" w:rsidRPr="009C40F1">
              <w:rPr>
                <w:rStyle w:val="Hyperlink"/>
                <w:noProof/>
              </w:rPr>
              <w:t>2</w:t>
            </w:r>
            <w:r w:rsidR="007D29C0">
              <w:rPr>
                <w:rFonts w:asciiTheme="minorHAnsi" w:hAnsiTheme="minorHAnsi"/>
                <w:noProof/>
                <w:sz w:val="22"/>
              </w:rPr>
              <w:tab/>
            </w:r>
            <w:r w:rsidR="007D29C0" w:rsidRPr="009C40F1">
              <w:rPr>
                <w:rStyle w:val="Hyperlink"/>
                <w:noProof/>
              </w:rPr>
              <w:t>Product And Survices</w:t>
            </w:r>
            <w:r w:rsidR="007D29C0">
              <w:rPr>
                <w:noProof/>
                <w:webHidden/>
              </w:rPr>
              <w:tab/>
            </w:r>
            <w:r w:rsidR="007D29C0">
              <w:rPr>
                <w:noProof/>
                <w:webHidden/>
              </w:rPr>
              <w:fldChar w:fldCharType="begin"/>
            </w:r>
            <w:r w:rsidR="007D29C0">
              <w:rPr>
                <w:noProof/>
                <w:webHidden/>
              </w:rPr>
              <w:instrText xml:space="preserve"> PAGEREF _Toc178938512 \h </w:instrText>
            </w:r>
            <w:r w:rsidR="007D29C0">
              <w:rPr>
                <w:noProof/>
                <w:webHidden/>
              </w:rPr>
            </w:r>
            <w:r w:rsidR="007D29C0">
              <w:rPr>
                <w:noProof/>
                <w:webHidden/>
              </w:rPr>
              <w:fldChar w:fldCharType="separate"/>
            </w:r>
            <w:r w:rsidR="00950CBD">
              <w:rPr>
                <w:noProof/>
                <w:webHidden/>
              </w:rPr>
              <w:t>3</w:t>
            </w:r>
            <w:r w:rsidR="007D29C0">
              <w:rPr>
                <w:noProof/>
                <w:webHidden/>
              </w:rPr>
              <w:fldChar w:fldCharType="end"/>
            </w:r>
          </w:hyperlink>
        </w:p>
        <w:p w:rsidR="007D29C0" w:rsidRDefault="00153030">
          <w:pPr>
            <w:pStyle w:val="TOC2"/>
            <w:tabs>
              <w:tab w:val="left" w:pos="880"/>
              <w:tab w:val="right" w:leader="dot" w:pos="10070"/>
            </w:tabs>
            <w:rPr>
              <w:rFonts w:asciiTheme="minorHAnsi" w:hAnsiTheme="minorHAnsi"/>
              <w:noProof/>
              <w:sz w:val="22"/>
            </w:rPr>
          </w:pPr>
          <w:hyperlink w:anchor="_Toc178938513" w:history="1">
            <w:r w:rsidR="007D29C0" w:rsidRPr="009C40F1">
              <w:rPr>
                <w:rStyle w:val="Hyperlink"/>
                <w:noProof/>
              </w:rPr>
              <w:t>2.1</w:t>
            </w:r>
            <w:r w:rsidR="007D29C0">
              <w:rPr>
                <w:rFonts w:asciiTheme="minorHAnsi" w:hAnsiTheme="minorHAnsi"/>
                <w:noProof/>
                <w:sz w:val="22"/>
              </w:rPr>
              <w:tab/>
            </w:r>
            <w:r w:rsidR="007D29C0" w:rsidRPr="009C40F1">
              <w:rPr>
                <w:rStyle w:val="Hyperlink"/>
                <w:noProof/>
              </w:rPr>
              <w:t>Products:</w:t>
            </w:r>
            <w:r w:rsidR="007D29C0">
              <w:rPr>
                <w:noProof/>
                <w:webHidden/>
              </w:rPr>
              <w:tab/>
            </w:r>
            <w:r w:rsidR="007D29C0">
              <w:rPr>
                <w:noProof/>
                <w:webHidden/>
              </w:rPr>
              <w:fldChar w:fldCharType="begin"/>
            </w:r>
            <w:r w:rsidR="007D29C0">
              <w:rPr>
                <w:noProof/>
                <w:webHidden/>
              </w:rPr>
              <w:instrText xml:space="preserve"> PAGEREF _Toc178938513 \h </w:instrText>
            </w:r>
            <w:r w:rsidR="007D29C0">
              <w:rPr>
                <w:noProof/>
                <w:webHidden/>
              </w:rPr>
            </w:r>
            <w:r w:rsidR="007D29C0">
              <w:rPr>
                <w:noProof/>
                <w:webHidden/>
              </w:rPr>
              <w:fldChar w:fldCharType="separate"/>
            </w:r>
            <w:r w:rsidR="00950CBD">
              <w:rPr>
                <w:noProof/>
                <w:webHidden/>
              </w:rPr>
              <w:t>3</w:t>
            </w:r>
            <w:r w:rsidR="007D29C0">
              <w:rPr>
                <w:noProof/>
                <w:webHidden/>
              </w:rPr>
              <w:fldChar w:fldCharType="end"/>
            </w:r>
          </w:hyperlink>
        </w:p>
        <w:p w:rsidR="007D29C0" w:rsidRDefault="00153030">
          <w:pPr>
            <w:pStyle w:val="TOC3"/>
            <w:tabs>
              <w:tab w:val="left" w:pos="1540"/>
              <w:tab w:val="right" w:leader="dot" w:pos="10070"/>
            </w:tabs>
            <w:rPr>
              <w:rFonts w:asciiTheme="minorHAnsi" w:hAnsiTheme="minorHAnsi"/>
              <w:noProof/>
              <w:sz w:val="22"/>
            </w:rPr>
          </w:pPr>
          <w:hyperlink w:anchor="_Toc178938514" w:history="1">
            <w:r w:rsidR="007D29C0" w:rsidRPr="009C40F1">
              <w:rPr>
                <w:rStyle w:val="Hyperlink"/>
                <w:noProof/>
              </w:rPr>
              <w:t>2.1.1</w:t>
            </w:r>
            <w:r w:rsidR="007D29C0">
              <w:rPr>
                <w:rFonts w:asciiTheme="minorHAnsi" w:hAnsiTheme="minorHAnsi"/>
                <w:noProof/>
                <w:sz w:val="22"/>
              </w:rPr>
              <w:tab/>
            </w:r>
            <w:r w:rsidR="007D29C0" w:rsidRPr="009C40F1">
              <w:rPr>
                <w:rStyle w:val="Hyperlink"/>
                <w:noProof/>
              </w:rPr>
              <w:t>Laptops:</w:t>
            </w:r>
            <w:r w:rsidR="007D29C0">
              <w:rPr>
                <w:noProof/>
                <w:webHidden/>
              </w:rPr>
              <w:tab/>
            </w:r>
            <w:r w:rsidR="007D29C0">
              <w:rPr>
                <w:noProof/>
                <w:webHidden/>
              </w:rPr>
              <w:fldChar w:fldCharType="begin"/>
            </w:r>
            <w:r w:rsidR="007D29C0">
              <w:rPr>
                <w:noProof/>
                <w:webHidden/>
              </w:rPr>
              <w:instrText xml:space="preserve"> PAGEREF _Toc178938514 \h </w:instrText>
            </w:r>
            <w:r w:rsidR="007D29C0">
              <w:rPr>
                <w:noProof/>
                <w:webHidden/>
              </w:rPr>
            </w:r>
            <w:r w:rsidR="007D29C0">
              <w:rPr>
                <w:noProof/>
                <w:webHidden/>
              </w:rPr>
              <w:fldChar w:fldCharType="separate"/>
            </w:r>
            <w:r w:rsidR="00950CBD">
              <w:rPr>
                <w:noProof/>
                <w:webHidden/>
              </w:rPr>
              <w:t>3</w:t>
            </w:r>
            <w:r w:rsidR="007D29C0">
              <w:rPr>
                <w:noProof/>
                <w:webHidden/>
              </w:rPr>
              <w:fldChar w:fldCharType="end"/>
            </w:r>
          </w:hyperlink>
        </w:p>
        <w:p w:rsidR="007D29C0" w:rsidRDefault="00153030">
          <w:pPr>
            <w:pStyle w:val="TOC3"/>
            <w:tabs>
              <w:tab w:val="left" w:pos="1540"/>
              <w:tab w:val="right" w:leader="dot" w:pos="10070"/>
            </w:tabs>
            <w:rPr>
              <w:rFonts w:asciiTheme="minorHAnsi" w:hAnsiTheme="minorHAnsi"/>
              <w:noProof/>
              <w:sz w:val="22"/>
            </w:rPr>
          </w:pPr>
          <w:hyperlink w:anchor="_Toc178938515" w:history="1">
            <w:r w:rsidR="007D29C0" w:rsidRPr="009C40F1">
              <w:rPr>
                <w:rStyle w:val="Hyperlink"/>
                <w:noProof/>
              </w:rPr>
              <w:t>2.1.2</w:t>
            </w:r>
            <w:r w:rsidR="007D29C0">
              <w:rPr>
                <w:rFonts w:asciiTheme="minorHAnsi" w:hAnsiTheme="minorHAnsi"/>
                <w:noProof/>
                <w:sz w:val="22"/>
              </w:rPr>
              <w:tab/>
            </w:r>
            <w:r w:rsidR="007D29C0" w:rsidRPr="009C40F1">
              <w:rPr>
                <w:rStyle w:val="Hyperlink"/>
                <w:noProof/>
              </w:rPr>
              <w:t>Smartphones:</w:t>
            </w:r>
            <w:r w:rsidR="007D29C0">
              <w:rPr>
                <w:noProof/>
                <w:webHidden/>
              </w:rPr>
              <w:tab/>
            </w:r>
            <w:r w:rsidR="007D29C0">
              <w:rPr>
                <w:noProof/>
                <w:webHidden/>
              </w:rPr>
              <w:fldChar w:fldCharType="begin"/>
            </w:r>
            <w:r w:rsidR="007D29C0">
              <w:rPr>
                <w:noProof/>
                <w:webHidden/>
              </w:rPr>
              <w:instrText xml:space="preserve"> PAGEREF _Toc178938515 \h </w:instrText>
            </w:r>
            <w:r w:rsidR="007D29C0">
              <w:rPr>
                <w:noProof/>
                <w:webHidden/>
              </w:rPr>
            </w:r>
            <w:r w:rsidR="007D29C0">
              <w:rPr>
                <w:noProof/>
                <w:webHidden/>
              </w:rPr>
              <w:fldChar w:fldCharType="separate"/>
            </w:r>
            <w:r w:rsidR="00950CBD">
              <w:rPr>
                <w:noProof/>
                <w:webHidden/>
              </w:rPr>
              <w:t>3</w:t>
            </w:r>
            <w:r w:rsidR="007D29C0">
              <w:rPr>
                <w:noProof/>
                <w:webHidden/>
              </w:rPr>
              <w:fldChar w:fldCharType="end"/>
            </w:r>
          </w:hyperlink>
        </w:p>
        <w:p w:rsidR="007D29C0" w:rsidRDefault="00153030">
          <w:pPr>
            <w:pStyle w:val="TOC3"/>
            <w:tabs>
              <w:tab w:val="left" w:pos="1540"/>
              <w:tab w:val="right" w:leader="dot" w:pos="10070"/>
            </w:tabs>
            <w:rPr>
              <w:rFonts w:asciiTheme="minorHAnsi" w:hAnsiTheme="minorHAnsi"/>
              <w:noProof/>
              <w:sz w:val="22"/>
            </w:rPr>
          </w:pPr>
          <w:hyperlink w:anchor="_Toc178938516" w:history="1">
            <w:r w:rsidR="007D29C0" w:rsidRPr="009C40F1">
              <w:rPr>
                <w:rStyle w:val="Hyperlink"/>
                <w:noProof/>
              </w:rPr>
              <w:t>2.1.3</w:t>
            </w:r>
            <w:r w:rsidR="007D29C0">
              <w:rPr>
                <w:rFonts w:asciiTheme="minorHAnsi" w:hAnsiTheme="minorHAnsi"/>
                <w:noProof/>
                <w:sz w:val="22"/>
              </w:rPr>
              <w:tab/>
            </w:r>
            <w:r w:rsidR="007D29C0" w:rsidRPr="009C40F1">
              <w:rPr>
                <w:rStyle w:val="Hyperlink"/>
                <w:noProof/>
              </w:rPr>
              <w:t>Desktops:</w:t>
            </w:r>
            <w:r w:rsidR="007D29C0">
              <w:rPr>
                <w:noProof/>
                <w:webHidden/>
              </w:rPr>
              <w:tab/>
            </w:r>
            <w:r w:rsidR="007D29C0">
              <w:rPr>
                <w:noProof/>
                <w:webHidden/>
              </w:rPr>
              <w:fldChar w:fldCharType="begin"/>
            </w:r>
            <w:r w:rsidR="007D29C0">
              <w:rPr>
                <w:noProof/>
                <w:webHidden/>
              </w:rPr>
              <w:instrText xml:space="preserve"> PAGEREF _Toc178938516 \h </w:instrText>
            </w:r>
            <w:r w:rsidR="007D29C0">
              <w:rPr>
                <w:noProof/>
                <w:webHidden/>
              </w:rPr>
            </w:r>
            <w:r w:rsidR="007D29C0">
              <w:rPr>
                <w:noProof/>
                <w:webHidden/>
              </w:rPr>
              <w:fldChar w:fldCharType="separate"/>
            </w:r>
            <w:r w:rsidR="00950CBD">
              <w:rPr>
                <w:noProof/>
                <w:webHidden/>
              </w:rPr>
              <w:t>3</w:t>
            </w:r>
            <w:r w:rsidR="007D29C0">
              <w:rPr>
                <w:noProof/>
                <w:webHidden/>
              </w:rPr>
              <w:fldChar w:fldCharType="end"/>
            </w:r>
          </w:hyperlink>
        </w:p>
        <w:p w:rsidR="007D29C0" w:rsidRDefault="00153030">
          <w:pPr>
            <w:pStyle w:val="TOC3"/>
            <w:tabs>
              <w:tab w:val="left" w:pos="1540"/>
              <w:tab w:val="right" w:leader="dot" w:pos="10070"/>
            </w:tabs>
            <w:rPr>
              <w:rFonts w:asciiTheme="minorHAnsi" w:hAnsiTheme="minorHAnsi"/>
              <w:noProof/>
              <w:sz w:val="22"/>
            </w:rPr>
          </w:pPr>
          <w:hyperlink w:anchor="_Toc178938517" w:history="1">
            <w:r w:rsidR="007D29C0" w:rsidRPr="009C40F1">
              <w:rPr>
                <w:rStyle w:val="Hyperlink"/>
                <w:noProof/>
              </w:rPr>
              <w:t>2.1.4</w:t>
            </w:r>
            <w:r w:rsidR="007D29C0">
              <w:rPr>
                <w:rFonts w:asciiTheme="minorHAnsi" w:hAnsiTheme="minorHAnsi"/>
                <w:noProof/>
                <w:sz w:val="22"/>
              </w:rPr>
              <w:tab/>
            </w:r>
            <w:r w:rsidR="007D29C0" w:rsidRPr="009C40F1">
              <w:rPr>
                <w:rStyle w:val="Hyperlink"/>
                <w:noProof/>
              </w:rPr>
              <w:t>Tablets:</w:t>
            </w:r>
            <w:r w:rsidR="007D29C0">
              <w:rPr>
                <w:noProof/>
                <w:webHidden/>
              </w:rPr>
              <w:tab/>
            </w:r>
            <w:r w:rsidR="007D29C0">
              <w:rPr>
                <w:noProof/>
                <w:webHidden/>
              </w:rPr>
              <w:fldChar w:fldCharType="begin"/>
            </w:r>
            <w:r w:rsidR="007D29C0">
              <w:rPr>
                <w:noProof/>
                <w:webHidden/>
              </w:rPr>
              <w:instrText xml:space="preserve"> PAGEREF _Toc178938517 \h </w:instrText>
            </w:r>
            <w:r w:rsidR="007D29C0">
              <w:rPr>
                <w:noProof/>
                <w:webHidden/>
              </w:rPr>
            </w:r>
            <w:r w:rsidR="007D29C0">
              <w:rPr>
                <w:noProof/>
                <w:webHidden/>
              </w:rPr>
              <w:fldChar w:fldCharType="separate"/>
            </w:r>
            <w:r w:rsidR="00950CBD">
              <w:rPr>
                <w:noProof/>
                <w:webHidden/>
              </w:rPr>
              <w:t>3</w:t>
            </w:r>
            <w:r w:rsidR="007D29C0">
              <w:rPr>
                <w:noProof/>
                <w:webHidden/>
              </w:rPr>
              <w:fldChar w:fldCharType="end"/>
            </w:r>
          </w:hyperlink>
        </w:p>
        <w:p w:rsidR="007D29C0" w:rsidRDefault="00153030">
          <w:pPr>
            <w:pStyle w:val="TOC3"/>
            <w:tabs>
              <w:tab w:val="left" w:pos="1540"/>
              <w:tab w:val="right" w:leader="dot" w:pos="10070"/>
            </w:tabs>
            <w:rPr>
              <w:rFonts w:asciiTheme="minorHAnsi" w:hAnsiTheme="minorHAnsi"/>
              <w:noProof/>
              <w:sz w:val="22"/>
            </w:rPr>
          </w:pPr>
          <w:hyperlink w:anchor="_Toc178938518" w:history="1">
            <w:r w:rsidR="007D29C0" w:rsidRPr="009C40F1">
              <w:rPr>
                <w:rStyle w:val="Hyperlink"/>
                <w:noProof/>
              </w:rPr>
              <w:t>2.1.5</w:t>
            </w:r>
            <w:r w:rsidR="007D29C0">
              <w:rPr>
                <w:rFonts w:asciiTheme="minorHAnsi" w:hAnsiTheme="minorHAnsi"/>
                <w:noProof/>
                <w:sz w:val="22"/>
              </w:rPr>
              <w:tab/>
            </w:r>
            <w:r w:rsidR="007D29C0" w:rsidRPr="009C40F1">
              <w:rPr>
                <w:rStyle w:val="Hyperlink"/>
                <w:noProof/>
              </w:rPr>
              <w:t>Accessories &amp; Peripherals:</w:t>
            </w:r>
            <w:r w:rsidR="007D29C0">
              <w:rPr>
                <w:noProof/>
                <w:webHidden/>
              </w:rPr>
              <w:tab/>
            </w:r>
            <w:r w:rsidR="007D29C0">
              <w:rPr>
                <w:noProof/>
                <w:webHidden/>
              </w:rPr>
              <w:fldChar w:fldCharType="begin"/>
            </w:r>
            <w:r w:rsidR="007D29C0">
              <w:rPr>
                <w:noProof/>
                <w:webHidden/>
              </w:rPr>
              <w:instrText xml:space="preserve"> PAGEREF _Toc178938518 \h </w:instrText>
            </w:r>
            <w:r w:rsidR="007D29C0">
              <w:rPr>
                <w:noProof/>
                <w:webHidden/>
              </w:rPr>
            </w:r>
            <w:r w:rsidR="007D29C0">
              <w:rPr>
                <w:noProof/>
                <w:webHidden/>
              </w:rPr>
              <w:fldChar w:fldCharType="separate"/>
            </w:r>
            <w:r w:rsidR="00950CBD">
              <w:rPr>
                <w:noProof/>
                <w:webHidden/>
              </w:rPr>
              <w:t>4</w:t>
            </w:r>
            <w:r w:rsidR="007D29C0">
              <w:rPr>
                <w:noProof/>
                <w:webHidden/>
              </w:rPr>
              <w:fldChar w:fldCharType="end"/>
            </w:r>
          </w:hyperlink>
        </w:p>
        <w:p w:rsidR="007D29C0" w:rsidRDefault="00153030">
          <w:pPr>
            <w:pStyle w:val="TOC3"/>
            <w:tabs>
              <w:tab w:val="left" w:pos="1540"/>
              <w:tab w:val="right" w:leader="dot" w:pos="10070"/>
            </w:tabs>
            <w:rPr>
              <w:rFonts w:asciiTheme="minorHAnsi" w:hAnsiTheme="minorHAnsi"/>
              <w:noProof/>
              <w:sz w:val="22"/>
            </w:rPr>
          </w:pPr>
          <w:hyperlink w:anchor="_Toc178938519" w:history="1">
            <w:r w:rsidR="007D29C0" w:rsidRPr="009C40F1">
              <w:rPr>
                <w:rStyle w:val="Hyperlink"/>
                <w:noProof/>
              </w:rPr>
              <w:t>2.1.6</w:t>
            </w:r>
            <w:r w:rsidR="007D29C0">
              <w:rPr>
                <w:rFonts w:asciiTheme="minorHAnsi" w:hAnsiTheme="minorHAnsi"/>
                <w:noProof/>
                <w:sz w:val="22"/>
              </w:rPr>
              <w:tab/>
            </w:r>
            <w:r w:rsidR="007D29C0" w:rsidRPr="009C40F1">
              <w:rPr>
                <w:rStyle w:val="Hyperlink"/>
                <w:noProof/>
              </w:rPr>
              <w:t>Wearable Tech</w:t>
            </w:r>
            <w:r w:rsidR="007D29C0" w:rsidRPr="009C40F1">
              <w:rPr>
                <w:rStyle w:val="Hyperlink"/>
                <w:b/>
                <w:bCs/>
                <w:noProof/>
              </w:rPr>
              <w:t>:</w:t>
            </w:r>
            <w:r w:rsidR="007D29C0">
              <w:rPr>
                <w:noProof/>
                <w:webHidden/>
              </w:rPr>
              <w:tab/>
            </w:r>
            <w:r w:rsidR="007D29C0">
              <w:rPr>
                <w:noProof/>
                <w:webHidden/>
              </w:rPr>
              <w:fldChar w:fldCharType="begin"/>
            </w:r>
            <w:r w:rsidR="007D29C0">
              <w:rPr>
                <w:noProof/>
                <w:webHidden/>
              </w:rPr>
              <w:instrText xml:space="preserve"> PAGEREF _Toc178938519 \h </w:instrText>
            </w:r>
            <w:r w:rsidR="007D29C0">
              <w:rPr>
                <w:noProof/>
                <w:webHidden/>
              </w:rPr>
            </w:r>
            <w:r w:rsidR="007D29C0">
              <w:rPr>
                <w:noProof/>
                <w:webHidden/>
              </w:rPr>
              <w:fldChar w:fldCharType="separate"/>
            </w:r>
            <w:r w:rsidR="00950CBD">
              <w:rPr>
                <w:noProof/>
                <w:webHidden/>
              </w:rPr>
              <w:t>4</w:t>
            </w:r>
            <w:r w:rsidR="007D29C0">
              <w:rPr>
                <w:noProof/>
                <w:webHidden/>
              </w:rPr>
              <w:fldChar w:fldCharType="end"/>
            </w:r>
          </w:hyperlink>
        </w:p>
        <w:p w:rsidR="007D29C0" w:rsidRDefault="00153030">
          <w:pPr>
            <w:pStyle w:val="TOC2"/>
            <w:tabs>
              <w:tab w:val="left" w:pos="880"/>
              <w:tab w:val="right" w:leader="dot" w:pos="10070"/>
            </w:tabs>
            <w:rPr>
              <w:rFonts w:asciiTheme="minorHAnsi" w:hAnsiTheme="minorHAnsi"/>
              <w:noProof/>
              <w:sz w:val="22"/>
            </w:rPr>
          </w:pPr>
          <w:hyperlink w:anchor="_Toc178938520" w:history="1">
            <w:r w:rsidR="007D29C0" w:rsidRPr="009C40F1">
              <w:rPr>
                <w:rStyle w:val="Hyperlink"/>
                <w:noProof/>
              </w:rPr>
              <w:t>2.2</w:t>
            </w:r>
            <w:r w:rsidR="007D29C0">
              <w:rPr>
                <w:rFonts w:asciiTheme="minorHAnsi" w:hAnsiTheme="minorHAnsi"/>
                <w:noProof/>
                <w:sz w:val="22"/>
              </w:rPr>
              <w:tab/>
            </w:r>
            <w:r w:rsidR="007D29C0" w:rsidRPr="009C40F1">
              <w:rPr>
                <w:rStyle w:val="Hyperlink"/>
                <w:noProof/>
              </w:rPr>
              <w:t>Services:</w:t>
            </w:r>
            <w:r w:rsidR="007D29C0">
              <w:rPr>
                <w:noProof/>
                <w:webHidden/>
              </w:rPr>
              <w:tab/>
            </w:r>
            <w:r w:rsidR="007D29C0">
              <w:rPr>
                <w:noProof/>
                <w:webHidden/>
              </w:rPr>
              <w:fldChar w:fldCharType="begin"/>
            </w:r>
            <w:r w:rsidR="007D29C0">
              <w:rPr>
                <w:noProof/>
                <w:webHidden/>
              </w:rPr>
              <w:instrText xml:space="preserve"> PAGEREF _Toc178938520 \h </w:instrText>
            </w:r>
            <w:r w:rsidR="007D29C0">
              <w:rPr>
                <w:noProof/>
                <w:webHidden/>
              </w:rPr>
            </w:r>
            <w:r w:rsidR="007D29C0">
              <w:rPr>
                <w:noProof/>
                <w:webHidden/>
              </w:rPr>
              <w:fldChar w:fldCharType="separate"/>
            </w:r>
            <w:r w:rsidR="00950CBD">
              <w:rPr>
                <w:noProof/>
                <w:webHidden/>
              </w:rPr>
              <w:t>4</w:t>
            </w:r>
            <w:r w:rsidR="007D29C0">
              <w:rPr>
                <w:noProof/>
                <w:webHidden/>
              </w:rPr>
              <w:fldChar w:fldCharType="end"/>
            </w:r>
          </w:hyperlink>
        </w:p>
        <w:p w:rsidR="007D29C0" w:rsidRDefault="00153030">
          <w:pPr>
            <w:pStyle w:val="TOC3"/>
            <w:tabs>
              <w:tab w:val="left" w:pos="1540"/>
              <w:tab w:val="right" w:leader="dot" w:pos="10070"/>
            </w:tabs>
            <w:rPr>
              <w:rFonts w:asciiTheme="minorHAnsi" w:hAnsiTheme="minorHAnsi"/>
              <w:noProof/>
              <w:sz w:val="22"/>
            </w:rPr>
          </w:pPr>
          <w:hyperlink w:anchor="_Toc178938521" w:history="1">
            <w:r w:rsidR="007D29C0" w:rsidRPr="009C40F1">
              <w:rPr>
                <w:rStyle w:val="Hyperlink"/>
                <w:noProof/>
              </w:rPr>
              <w:t>2.2.1</w:t>
            </w:r>
            <w:r w:rsidR="007D29C0">
              <w:rPr>
                <w:rFonts w:asciiTheme="minorHAnsi" w:hAnsiTheme="minorHAnsi"/>
                <w:noProof/>
                <w:sz w:val="22"/>
              </w:rPr>
              <w:tab/>
            </w:r>
            <w:r w:rsidR="007D29C0" w:rsidRPr="009C40F1">
              <w:rPr>
                <w:rStyle w:val="Hyperlink"/>
                <w:noProof/>
              </w:rPr>
              <w:t>Technical Support &amp; Repairs:</w:t>
            </w:r>
            <w:r w:rsidR="007D29C0">
              <w:rPr>
                <w:noProof/>
                <w:webHidden/>
              </w:rPr>
              <w:tab/>
            </w:r>
            <w:r w:rsidR="007D29C0">
              <w:rPr>
                <w:noProof/>
                <w:webHidden/>
              </w:rPr>
              <w:fldChar w:fldCharType="begin"/>
            </w:r>
            <w:r w:rsidR="007D29C0">
              <w:rPr>
                <w:noProof/>
                <w:webHidden/>
              </w:rPr>
              <w:instrText xml:space="preserve"> PAGEREF _Toc178938521 \h </w:instrText>
            </w:r>
            <w:r w:rsidR="007D29C0">
              <w:rPr>
                <w:noProof/>
                <w:webHidden/>
              </w:rPr>
            </w:r>
            <w:r w:rsidR="007D29C0">
              <w:rPr>
                <w:noProof/>
                <w:webHidden/>
              </w:rPr>
              <w:fldChar w:fldCharType="separate"/>
            </w:r>
            <w:r w:rsidR="00950CBD">
              <w:rPr>
                <w:noProof/>
                <w:webHidden/>
              </w:rPr>
              <w:t>4</w:t>
            </w:r>
            <w:r w:rsidR="007D29C0">
              <w:rPr>
                <w:noProof/>
                <w:webHidden/>
              </w:rPr>
              <w:fldChar w:fldCharType="end"/>
            </w:r>
          </w:hyperlink>
        </w:p>
        <w:p w:rsidR="007D29C0" w:rsidRDefault="00153030">
          <w:pPr>
            <w:pStyle w:val="TOC3"/>
            <w:tabs>
              <w:tab w:val="left" w:pos="1540"/>
              <w:tab w:val="right" w:leader="dot" w:pos="10070"/>
            </w:tabs>
            <w:rPr>
              <w:rFonts w:asciiTheme="minorHAnsi" w:hAnsiTheme="minorHAnsi"/>
              <w:noProof/>
              <w:sz w:val="22"/>
            </w:rPr>
          </w:pPr>
          <w:hyperlink w:anchor="_Toc178938522" w:history="1">
            <w:r w:rsidR="007D29C0" w:rsidRPr="009C40F1">
              <w:rPr>
                <w:rStyle w:val="Hyperlink"/>
                <w:noProof/>
              </w:rPr>
              <w:t>2.2.2</w:t>
            </w:r>
            <w:r w:rsidR="007D29C0">
              <w:rPr>
                <w:rFonts w:asciiTheme="minorHAnsi" w:hAnsiTheme="minorHAnsi"/>
                <w:noProof/>
                <w:sz w:val="22"/>
              </w:rPr>
              <w:tab/>
            </w:r>
            <w:r w:rsidR="007D29C0" w:rsidRPr="009C40F1">
              <w:rPr>
                <w:rStyle w:val="Hyperlink"/>
                <w:noProof/>
              </w:rPr>
              <w:t>Customization &amp; Upgrades:</w:t>
            </w:r>
            <w:r w:rsidR="007D29C0">
              <w:rPr>
                <w:noProof/>
                <w:webHidden/>
              </w:rPr>
              <w:tab/>
            </w:r>
            <w:r w:rsidR="007D29C0">
              <w:rPr>
                <w:noProof/>
                <w:webHidden/>
              </w:rPr>
              <w:fldChar w:fldCharType="begin"/>
            </w:r>
            <w:r w:rsidR="007D29C0">
              <w:rPr>
                <w:noProof/>
                <w:webHidden/>
              </w:rPr>
              <w:instrText xml:space="preserve"> PAGEREF _Toc178938522 \h </w:instrText>
            </w:r>
            <w:r w:rsidR="007D29C0">
              <w:rPr>
                <w:noProof/>
                <w:webHidden/>
              </w:rPr>
            </w:r>
            <w:r w:rsidR="007D29C0">
              <w:rPr>
                <w:noProof/>
                <w:webHidden/>
              </w:rPr>
              <w:fldChar w:fldCharType="separate"/>
            </w:r>
            <w:r w:rsidR="00950CBD">
              <w:rPr>
                <w:noProof/>
                <w:webHidden/>
              </w:rPr>
              <w:t>4</w:t>
            </w:r>
            <w:r w:rsidR="007D29C0">
              <w:rPr>
                <w:noProof/>
                <w:webHidden/>
              </w:rPr>
              <w:fldChar w:fldCharType="end"/>
            </w:r>
          </w:hyperlink>
        </w:p>
        <w:p w:rsidR="007D29C0" w:rsidRDefault="00153030">
          <w:pPr>
            <w:pStyle w:val="TOC3"/>
            <w:tabs>
              <w:tab w:val="left" w:pos="1540"/>
              <w:tab w:val="right" w:leader="dot" w:pos="10070"/>
            </w:tabs>
            <w:rPr>
              <w:rFonts w:asciiTheme="minorHAnsi" w:hAnsiTheme="minorHAnsi"/>
              <w:noProof/>
              <w:sz w:val="22"/>
            </w:rPr>
          </w:pPr>
          <w:hyperlink w:anchor="_Toc178938523" w:history="1">
            <w:r w:rsidR="007D29C0" w:rsidRPr="009C40F1">
              <w:rPr>
                <w:rStyle w:val="Hyperlink"/>
                <w:noProof/>
              </w:rPr>
              <w:t>2.2.3</w:t>
            </w:r>
            <w:r w:rsidR="007D29C0">
              <w:rPr>
                <w:rFonts w:asciiTheme="minorHAnsi" w:hAnsiTheme="minorHAnsi"/>
                <w:noProof/>
                <w:sz w:val="22"/>
              </w:rPr>
              <w:tab/>
            </w:r>
            <w:r w:rsidR="007D29C0" w:rsidRPr="009C40F1">
              <w:rPr>
                <w:rStyle w:val="Hyperlink"/>
                <w:noProof/>
              </w:rPr>
              <w:t>Device Trade-In &amp; Recycling:</w:t>
            </w:r>
            <w:r w:rsidR="007D29C0">
              <w:rPr>
                <w:noProof/>
                <w:webHidden/>
              </w:rPr>
              <w:tab/>
            </w:r>
            <w:r w:rsidR="007D29C0">
              <w:rPr>
                <w:noProof/>
                <w:webHidden/>
              </w:rPr>
              <w:fldChar w:fldCharType="begin"/>
            </w:r>
            <w:r w:rsidR="007D29C0">
              <w:rPr>
                <w:noProof/>
                <w:webHidden/>
              </w:rPr>
              <w:instrText xml:space="preserve"> PAGEREF _Toc178938523 \h </w:instrText>
            </w:r>
            <w:r w:rsidR="007D29C0">
              <w:rPr>
                <w:noProof/>
                <w:webHidden/>
              </w:rPr>
            </w:r>
            <w:r w:rsidR="007D29C0">
              <w:rPr>
                <w:noProof/>
                <w:webHidden/>
              </w:rPr>
              <w:fldChar w:fldCharType="separate"/>
            </w:r>
            <w:r w:rsidR="00950CBD">
              <w:rPr>
                <w:noProof/>
                <w:webHidden/>
              </w:rPr>
              <w:t>4</w:t>
            </w:r>
            <w:r w:rsidR="007D29C0">
              <w:rPr>
                <w:noProof/>
                <w:webHidden/>
              </w:rPr>
              <w:fldChar w:fldCharType="end"/>
            </w:r>
          </w:hyperlink>
        </w:p>
        <w:p w:rsidR="007D29C0" w:rsidRDefault="00153030">
          <w:pPr>
            <w:pStyle w:val="TOC3"/>
            <w:tabs>
              <w:tab w:val="left" w:pos="1540"/>
              <w:tab w:val="right" w:leader="dot" w:pos="10070"/>
            </w:tabs>
            <w:rPr>
              <w:rFonts w:asciiTheme="minorHAnsi" w:hAnsiTheme="minorHAnsi"/>
              <w:noProof/>
              <w:sz w:val="22"/>
            </w:rPr>
          </w:pPr>
          <w:hyperlink w:anchor="_Toc178938524" w:history="1">
            <w:r w:rsidR="007D29C0" w:rsidRPr="009C40F1">
              <w:rPr>
                <w:rStyle w:val="Hyperlink"/>
                <w:noProof/>
              </w:rPr>
              <w:t>2.2.4</w:t>
            </w:r>
            <w:r w:rsidR="007D29C0">
              <w:rPr>
                <w:rFonts w:asciiTheme="minorHAnsi" w:hAnsiTheme="minorHAnsi"/>
                <w:noProof/>
                <w:sz w:val="22"/>
              </w:rPr>
              <w:tab/>
            </w:r>
            <w:r w:rsidR="007D29C0" w:rsidRPr="009C40F1">
              <w:rPr>
                <w:rStyle w:val="Hyperlink"/>
                <w:noProof/>
              </w:rPr>
              <w:t>Warranty &amp; Extended Protection Plans:</w:t>
            </w:r>
            <w:r w:rsidR="007D29C0">
              <w:rPr>
                <w:noProof/>
                <w:webHidden/>
              </w:rPr>
              <w:tab/>
            </w:r>
            <w:r w:rsidR="007D29C0">
              <w:rPr>
                <w:noProof/>
                <w:webHidden/>
              </w:rPr>
              <w:fldChar w:fldCharType="begin"/>
            </w:r>
            <w:r w:rsidR="007D29C0">
              <w:rPr>
                <w:noProof/>
                <w:webHidden/>
              </w:rPr>
              <w:instrText xml:space="preserve"> PAGEREF _Toc178938524 \h </w:instrText>
            </w:r>
            <w:r w:rsidR="007D29C0">
              <w:rPr>
                <w:noProof/>
                <w:webHidden/>
              </w:rPr>
            </w:r>
            <w:r w:rsidR="007D29C0">
              <w:rPr>
                <w:noProof/>
                <w:webHidden/>
              </w:rPr>
              <w:fldChar w:fldCharType="separate"/>
            </w:r>
            <w:r w:rsidR="00950CBD">
              <w:rPr>
                <w:noProof/>
                <w:webHidden/>
              </w:rPr>
              <w:t>4</w:t>
            </w:r>
            <w:r w:rsidR="007D29C0">
              <w:rPr>
                <w:noProof/>
                <w:webHidden/>
              </w:rPr>
              <w:fldChar w:fldCharType="end"/>
            </w:r>
          </w:hyperlink>
        </w:p>
        <w:p w:rsidR="007D29C0" w:rsidRDefault="00153030">
          <w:pPr>
            <w:pStyle w:val="TOC3"/>
            <w:tabs>
              <w:tab w:val="left" w:pos="1540"/>
              <w:tab w:val="right" w:leader="dot" w:pos="10070"/>
            </w:tabs>
            <w:rPr>
              <w:rFonts w:asciiTheme="minorHAnsi" w:hAnsiTheme="minorHAnsi"/>
              <w:noProof/>
              <w:sz w:val="22"/>
            </w:rPr>
          </w:pPr>
          <w:hyperlink w:anchor="_Toc178938525" w:history="1">
            <w:r w:rsidR="007D29C0" w:rsidRPr="009C40F1">
              <w:rPr>
                <w:rStyle w:val="Hyperlink"/>
                <w:noProof/>
              </w:rPr>
              <w:t>2.2.5</w:t>
            </w:r>
            <w:r w:rsidR="007D29C0">
              <w:rPr>
                <w:rFonts w:asciiTheme="minorHAnsi" w:hAnsiTheme="minorHAnsi"/>
                <w:noProof/>
                <w:sz w:val="22"/>
              </w:rPr>
              <w:tab/>
            </w:r>
            <w:r w:rsidR="007D29C0" w:rsidRPr="009C40F1">
              <w:rPr>
                <w:rStyle w:val="Hyperlink"/>
                <w:noProof/>
              </w:rPr>
              <w:t>Corporate &amp; Educational Solutions:</w:t>
            </w:r>
            <w:r w:rsidR="007D29C0">
              <w:rPr>
                <w:noProof/>
                <w:webHidden/>
              </w:rPr>
              <w:tab/>
            </w:r>
            <w:r w:rsidR="007D29C0">
              <w:rPr>
                <w:noProof/>
                <w:webHidden/>
              </w:rPr>
              <w:fldChar w:fldCharType="begin"/>
            </w:r>
            <w:r w:rsidR="007D29C0">
              <w:rPr>
                <w:noProof/>
                <w:webHidden/>
              </w:rPr>
              <w:instrText xml:space="preserve"> PAGEREF _Toc178938525 \h </w:instrText>
            </w:r>
            <w:r w:rsidR="007D29C0">
              <w:rPr>
                <w:noProof/>
                <w:webHidden/>
              </w:rPr>
            </w:r>
            <w:r w:rsidR="007D29C0">
              <w:rPr>
                <w:noProof/>
                <w:webHidden/>
              </w:rPr>
              <w:fldChar w:fldCharType="separate"/>
            </w:r>
            <w:r w:rsidR="00950CBD">
              <w:rPr>
                <w:noProof/>
                <w:webHidden/>
              </w:rPr>
              <w:t>5</w:t>
            </w:r>
            <w:r w:rsidR="007D29C0">
              <w:rPr>
                <w:noProof/>
                <w:webHidden/>
              </w:rPr>
              <w:fldChar w:fldCharType="end"/>
            </w:r>
          </w:hyperlink>
        </w:p>
        <w:p w:rsidR="007D29C0" w:rsidRDefault="00153030">
          <w:pPr>
            <w:pStyle w:val="TOC3"/>
            <w:tabs>
              <w:tab w:val="left" w:pos="1540"/>
              <w:tab w:val="right" w:leader="dot" w:pos="10070"/>
            </w:tabs>
            <w:rPr>
              <w:rFonts w:asciiTheme="minorHAnsi" w:hAnsiTheme="minorHAnsi"/>
              <w:noProof/>
              <w:sz w:val="22"/>
            </w:rPr>
          </w:pPr>
          <w:hyperlink w:anchor="_Toc178938526" w:history="1">
            <w:r w:rsidR="007D29C0" w:rsidRPr="009C40F1">
              <w:rPr>
                <w:rStyle w:val="Hyperlink"/>
                <w:noProof/>
              </w:rPr>
              <w:t>2.2.6</w:t>
            </w:r>
            <w:r w:rsidR="007D29C0">
              <w:rPr>
                <w:rFonts w:asciiTheme="minorHAnsi" w:hAnsiTheme="minorHAnsi"/>
                <w:noProof/>
                <w:sz w:val="22"/>
              </w:rPr>
              <w:tab/>
            </w:r>
            <w:r w:rsidR="007D29C0" w:rsidRPr="009C40F1">
              <w:rPr>
                <w:rStyle w:val="Hyperlink"/>
                <w:noProof/>
              </w:rPr>
              <w:t>Online Store &amp; Delivery:</w:t>
            </w:r>
            <w:r w:rsidR="007D29C0">
              <w:rPr>
                <w:noProof/>
                <w:webHidden/>
              </w:rPr>
              <w:tab/>
            </w:r>
            <w:r w:rsidR="007D29C0">
              <w:rPr>
                <w:noProof/>
                <w:webHidden/>
              </w:rPr>
              <w:fldChar w:fldCharType="begin"/>
            </w:r>
            <w:r w:rsidR="007D29C0">
              <w:rPr>
                <w:noProof/>
                <w:webHidden/>
              </w:rPr>
              <w:instrText xml:space="preserve"> PAGEREF _Toc178938526 \h </w:instrText>
            </w:r>
            <w:r w:rsidR="007D29C0">
              <w:rPr>
                <w:noProof/>
                <w:webHidden/>
              </w:rPr>
            </w:r>
            <w:r w:rsidR="007D29C0">
              <w:rPr>
                <w:noProof/>
                <w:webHidden/>
              </w:rPr>
              <w:fldChar w:fldCharType="separate"/>
            </w:r>
            <w:r w:rsidR="00950CBD">
              <w:rPr>
                <w:noProof/>
                <w:webHidden/>
              </w:rPr>
              <w:t>5</w:t>
            </w:r>
            <w:r w:rsidR="007D29C0">
              <w:rPr>
                <w:noProof/>
                <w:webHidden/>
              </w:rPr>
              <w:fldChar w:fldCharType="end"/>
            </w:r>
          </w:hyperlink>
        </w:p>
        <w:p w:rsidR="007D29C0" w:rsidRDefault="00153030">
          <w:pPr>
            <w:pStyle w:val="TOC1"/>
            <w:tabs>
              <w:tab w:val="left" w:pos="560"/>
              <w:tab w:val="right" w:leader="dot" w:pos="10070"/>
            </w:tabs>
            <w:rPr>
              <w:rFonts w:asciiTheme="minorHAnsi" w:hAnsiTheme="minorHAnsi"/>
              <w:noProof/>
              <w:sz w:val="22"/>
            </w:rPr>
          </w:pPr>
          <w:hyperlink w:anchor="_Toc178938527" w:history="1">
            <w:r w:rsidR="007D29C0" w:rsidRPr="009C40F1">
              <w:rPr>
                <w:rStyle w:val="Hyperlink"/>
                <w:noProof/>
              </w:rPr>
              <w:t>3</w:t>
            </w:r>
            <w:r w:rsidR="007D29C0">
              <w:rPr>
                <w:rFonts w:asciiTheme="minorHAnsi" w:hAnsiTheme="minorHAnsi"/>
                <w:noProof/>
                <w:sz w:val="22"/>
              </w:rPr>
              <w:tab/>
            </w:r>
            <w:r w:rsidR="007D29C0" w:rsidRPr="009C40F1">
              <w:rPr>
                <w:rStyle w:val="Hyperlink"/>
                <w:noProof/>
              </w:rPr>
              <w:t>Business Plan</w:t>
            </w:r>
            <w:r w:rsidR="007D29C0">
              <w:rPr>
                <w:noProof/>
                <w:webHidden/>
              </w:rPr>
              <w:tab/>
            </w:r>
            <w:r w:rsidR="007D29C0">
              <w:rPr>
                <w:noProof/>
                <w:webHidden/>
              </w:rPr>
              <w:fldChar w:fldCharType="begin"/>
            </w:r>
            <w:r w:rsidR="007D29C0">
              <w:rPr>
                <w:noProof/>
                <w:webHidden/>
              </w:rPr>
              <w:instrText xml:space="preserve"> PAGEREF _Toc178938527 \h </w:instrText>
            </w:r>
            <w:r w:rsidR="007D29C0">
              <w:rPr>
                <w:noProof/>
                <w:webHidden/>
              </w:rPr>
            </w:r>
            <w:r w:rsidR="007D29C0">
              <w:rPr>
                <w:noProof/>
                <w:webHidden/>
              </w:rPr>
              <w:fldChar w:fldCharType="separate"/>
            </w:r>
            <w:r w:rsidR="00950CBD">
              <w:rPr>
                <w:noProof/>
                <w:webHidden/>
              </w:rPr>
              <w:t>6</w:t>
            </w:r>
            <w:r w:rsidR="007D29C0">
              <w:rPr>
                <w:noProof/>
                <w:webHidden/>
              </w:rPr>
              <w:fldChar w:fldCharType="end"/>
            </w:r>
          </w:hyperlink>
        </w:p>
        <w:p w:rsidR="007D29C0" w:rsidRDefault="00153030">
          <w:pPr>
            <w:pStyle w:val="TOC1"/>
            <w:tabs>
              <w:tab w:val="left" w:pos="560"/>
              <w:tab w:val="right" w:leader="dot" w:pos="10070"/>
            </w:tabs>
            <w:rPr>
              <w:rFonts w:asciiTheme="minorHAnsi" w:hAnsiTheme="minorHAnsi"/>
              <w:noProof/>
              <w:sz w:val="22"/>
            </w:rPr>
          </w:pPr>
          <w:hyperlink w:anchor="_Toc178938528" w:history="1">
            <w:r w:rsidR="007D29C0" w:rsidRPr="009C40F1">
              <w:rPr>
                <w:rStyle w:val="Hyperlink"/>
                <w:noProof/>
              </w:rPr>
              <w:t>4</w:t>
            </w:r>
            <w:r w:rsidR="007D29C0">
              <w:rPr>
                <w:rFonts w:asciiTheme="minorHAnsi" w:hAnsiTheme="minorHAnsi"/>
                <w:noProof/>
                <w:sz w:val="22"/>
              </w:rPr>
              <w:tab/>
            </w:r>
            <w:r w:rsidR="007D29C0" w:rsidRPr="009C40F1">
              <w:rPr>
                <w:rStyle w:val="Hyperlink"/>
                <w:noProof/>
              </w:rPr>
              <w:t>Sales and Cost Statistics</w:t>
            </w:r>
            <w:r w:rsidR="007D29C0">
              <w:rPr>
                <w:noProof/>
                <w:webHidden/>
              </w:rPr>
              <w:tab/>
            </w:r>
            <w:r w:rsidR="007D29C0">
              <w:rPr>
                <w:noProof/>
                <w:webHidden/>
              </w:rPr>
              <w:fldChar w:fldCharType="begin"/>
            </w:r>
            <w:r w:rsidR="007D29C0">
              <w:rPr>
                <w:noProof/>
                <w:webHidden/>
              </w:rPr>
              <w:instrText xml:space="preserve"> PAGEREF _Toc178938528 \h </w:instrText>
            </w:r>
            <w:r w:rsidR="007D29C0">
              <w:rPr>
                <w:noProof/>
                <w:webHidden/>
              </w:rPr>
            </w:r>
            <w:r w:rsidR="007D29C0">
              <w:rPr>
                <w:noProof/>
                <w:webHidden/>
              </w:rPr>
              <w:fldChar w:fldCharType="separate"/>
            </w:r>
            <w:r w:rsidR="00950CBD">
              <w:rPr>
                <w:noProof/>
                <w:webHidden/>
              </w:rPr>
              <w:t>7</w:t>
            </w:r>
            <w:r w:rsidR="007D29C0">
              <w:rPr>
                <w:noProof/>
                <w:webHidden/>
              </w:rPr>
              <w:fldChar w:fldCharType="end"/>
            </w:r>
          </w:hyperlink>
        </w:p>
        <w:p w:rsidR="007D29C0" w:rsidRDefault="00153030">
          <w:pPr>
            <w:pStyle w:val="TOC1"/>
            <w:tabs>
              <w:tab w:val="left" w:pos="560"/>
              <w:tab w:val="right" w:leader="dot" w:pos="10070"/>
            </w:tabs>
            <w:rPr>
              <w:rFonts w:asciiTheme="minorHAnsi" w:hAnsiTheme="minorHAnsi"/>
              <w:noProof/>
              <w:sz w:val="22"/>
            </w:rPr>
          </w:pPr>
          <w:hyperlink w:anchor="_Toc178938529" w:history="1">
            <w:r w:rsidR="007D29C0" w:rsidRPr="009C40F1">
              <w:rPr>
                <w:rStyle w:val="Hyperlink"/>
                <w:noProof/>
              </w:rPr>
              <w:t>5</w:t>
            </w:r>
            <w:r w:rsidR="007D29C0">
              <w:rPr>
                <w:rFonts w:asciiTheme="minorHAnsi" w:hAnsiTheme="minorHAnsi"/>
                <w:noProof/>
                <w:sz w:val="22"/>
              </w:rPr>
              <w:tab/>
            </w:r>
            <w:r w:rsidR="007D29C0" w:rsidRPr="009C40F1">
              <w:rPr>
                <w:rStyle w:val="Hyperlink"/>
                <w:noProof/>
              </w:rPr>
              <w:t>Conclusion:</w:t>
            </w:r>
            <w:r w:rsidR="007D29C0">
              <w:rPr>
                <w:noProof/>
                <w:webHidden/>
              </w:rPr>
              <w:tab/>
            </w:r>
            <w:r w:rsidR="007D29C0">
              <w:rPr>
                <w:noProof/>
                <w:webHidden/>
              </w:rPr>
              <w:fldChar w:fldCharType="begin"/>
            </w:r>
            <w:r w:rsidR="007D29C0">
              <w:rPr>
                <w:noProof/>
                <w:webHidden/>
              </w:rPr>
              <w:instrText xml:space="preserve"> PAGEREF _Toc178938529 \h </w:instrText>
            </w:r>
            <w:r w:rsidR="007D29C0">
              <w:rPr>
                <w:noProof/>
                <w:webHidden/>
              </w:rPr>
            </w:r>
            <w:r w:rsidR="007D29C0">
              <w:rPr>
                <w:noProof/>
                <w:webHidden/>
              </w:rPr>
              <w:fldChar w:fldCharType="separate"/>
            </w:r>
            <w:r w:rsidR="00950CBD">
              <w:rPr>
                <w:noProof/>
                <w:webHidden/>
              </w:rPr>
              <w:t>8</w:t>
            </w:r>
            <w:r w:rsidR="007D29C0">
              <w:rPr>
                <w:noProof/>
                <w:webHidden/>
              </w:rPr>
              <w:fldChar w:fldCharType="end"/>
            </w:r>
          </w:hyperlink>
        </w:p>
        <w:p w:rsidR="007D29C0" w:rsidRDefault="007D29C0">
          <w:r>
            <w:rPr>
              <w:b/>
              <w:bCs/>
              <w:noProof/>
            </w:rPr>
            <w:fldChar w:fldCharType="end"/>
          </w:r>
        </w:p>
      </w:sdtContent>
    </w:sdt>
    <w:p w:rsidR="00564B03" w:rsidRDefault="00564B03" w:rsidP="00564B03"/>
    <w:p w:rsidR="00564B03" w:rsidRDefault="00564B03" w:rsidP="00564B03">
      <w:r>
        <w:br w:type="page"/>
      </w:r>
    </w:p>
    <w:p w:rsidR="00564B03" w:rsidRDefault="00564B03" w:rsidP="00564B03">
      <w:pPr>
        <w:pStyle w:val="Heading1"/>
        <w:jc w:val="center"/>
      </w:pPr>
      <w:bookmarkStart w:id="2" w:name="_Toc178938512"/>
      <w:r>
        <w:lastRenderedPageBreak/>
        <w:t>Product And Survices</w:t>
      </w:r>
      <w:bookmarkEnd w:id="2"/>
    </w:p>
    <w:p w:rsidR="00564B03" w:rsidRPr="00564B03" w:rsidRDefault="00564B03" w:rsidP="006D54D1">
      <w:pPr>
        <w:pStyle w:val="Heading2"/>
      </w:pPr>
      <w:bookmarkStart w:id="3" w:name="_Toc178938513"/>
      <w:r w:rsidRPr="00564B03">
        <w:t>Products:</w:t>
      </w:r>
      <w:bookmarkEnd w:id="3"/>
    </w:p>
    <w:p w:rsidR="00564B03" w:rsidRPr="00564B03" w:rsidRDefault="00564B03" w:rsidP="006D54D1">
      <w:pPr>
        <w:pStyle w:val="Heading3"/>
      </w:pPr>
      <w:bookmarkStart w:id="4" w:name="_Toc178938514"/>
      <w:r w:rsidRPr="00564B03">
        <w:t>Laptops:</w:t>
      </w:r>
      <w:bookmarkEnd w:id="4"/>
    </w:p>
    <w:p w:rsidR="00564B03" w:rsidRPr="00564B03" w:rsidRDefault="00564B03" w:rsidP="00564B03">
      <w:pPr>
        <w:pStyle w:val="ListParagraph"/>
        <w:numPr>
          <w:ilvl w:val="0"/>
          <w:numId w:val="3"/>
        </w:numPr>
      </w:pPr>
      <w:r w:rsidRPr="00564B03">
        <w:t>High-performance laptops from leading brands like Apple, Dell, HP, Lenovo, ASUS, and more.</w:t>
      </w:r>
    </w:p>
    <w:p w:rsidR="00564B03" w:rsidRPr="00564B03" w:rsidRDefault="00564B03" w:rsidP="00564B03">
      <w:pPr>
        <w:pStyle w:val="ListParagraph"/>
        <w:numPr>
          <w:ilvl w:val="0"/>
          <w:numId w:val="3"/>
        </w:numPr>
      </w:pPr>
      <w:r w:rsidRPr="00564B03">
        <w:t xml:space="preserve">Ranges include gaming laptops, </w:t>
      </w:r>
      <w:proofErr w:type="spellStart"/>
      <w:r w:rsidRPr="00564B03">
        <w:t>ultrabooks</w:t>
      </w:r>
      <w:proofErr w:type="spellEnd"/>
      <w:r w:rsidRPr="00564B03">
        <w:t>, 2-in-1 convertible laptops, and budget-friendly options for students and professionals.</w:t>
      </w:r>
    </w:p>
    <w:p w:rsidR="00564B03" w:rsidRPr="00564B03" w:rsidRDefault="00564B03" w:rsidP="00564B03">
      <w:pPr>
        <w:pStyle w:val="ListParagraph"/>
        <w:numPr>
          <w:ilvl w:val="0"/>
          <w:numId w:val="3"/>
        </w:numPr>
      </w:pPr>
      <w:r w:rsidRPr="00564B03">
        <w:t>Customizable options for users with specific needs such as graphic design, programming, or multimedia editing.</w:t>
      </w:r>
    </w:p>
    <w:p w:rsidR="00564B03" w:rsidRPr="00564B03" w:rsidRDefault="00564B03" w:rsidP="006D54D1">
      <w:pPr>
        <w:pStyle w:val="Heading3"/>
      </w:pPr>
      <w:bookmarkStart w:id="5" w:name="_Toc178938515"/>
      <w:r w:rsidRPr="00564B03">
        <w:t>Smartphones:</w:t>
      </w:r>
      <w:bookmarkEnd w:id="5"/>
    </w:p>
    <w:p w:rsidR="00564B03" w:rsidRPr="00564B03" w:rsidRDefault="00564B03" w:rsidP="00564B03">
      <w:pPr>
        <w:pStyle w:val="ListParagraph"/>
        <w:numPr>
          <w:ilvl w:val="0"/>
          <w:numId w:val="4"/>
        </w:numPr>
      </w:pPr>
      <w:r w:rsidRPr="00564B03">
        <w:t>Latest smartphones from top manufacturers including Apple, Samsung, Google, OnePlus, and more.</w:t>
      </w:r>
    </w:p>
    <w:p w:rsidR="00564B03" w:rsidRPr="00564B03" w:rsidRDefault="00564B03" w:rsidP="00564B03">
      <w:pPr>
        <w:pStyle w:val="ListParagraph"/>
        <w:numPr>
          <w:ilvl w:val="0"/>
          <w:numId w:val="4"/>
        </w:numPr>
      </w:pPr>
      <w:r w:rsidRPr="00564B03">
        <w:t>Offering a variety of models to suit every need, from flagship phones with cutting-edge features to budget-friendly options.</w:t>
      </w:r>
    </w:p>
    <w:p w:rsidR="00564B03" w:rsidRPr="00564B03" w:rsidRDefault="00564B03" w:rsidP="00564B03">
      <w:pPr>
        <w:pStyle w:val="ListParagraph"/>
        <w:numPr>
          <w:ilvl w:val="0"/>
          <w:numId w:val="4"/>
        </w:numPr>
      </w:pPr>
      <w:r w:rsidRPr="00564B03">
        <w:t>Accessories such as cases, screen protectors, wireless chargers, and headphones.</w:t>
      </w:r>
    </w:p>
    <w:p w:rsidR="00564B03" w:rsidRPr="00564B03" w:rsidRDefault="00564B03" w:rsidP="006D54D1">
      <w:pPr>
        <w:pStyle w:val="Heading3"/>
      </w:pPr>
      <w:bookmarkStart w:id="6" w:name="_Toc178938516"/>
      <w:r w:rsidRPr="00564B03">
        <w:t>Desktops:</w:t>
      </w:r>
      <w:bookmarkEnd w:id="6"/>
    </w:p>
    <w:p w:rsidR="00564B03" w:rsidRPr="00564B03" w:rsidRDefault="00564B03" w:rsidP="00564B03">
      <w:pPr>
        <w:pStyle w:val="ListParagraph"/>
        <w:numPr>
          <w:ilvl w:val="0"/>
          <w:numId w:val="5"/>
        </w:numPr>
      </w:pPr>
      <w:r w:rsidRPr="00564B03">
        <w:t>Powerful desktop computers ranging from gaming rigs and all-in-one PCs to business desktops.</w:t>
      </w:r>
    </w:p>
    <w:p w:rsidR="00564B03" w:rsidRPr="00564B03" w:rsidRDefault="00564B03" w:rsidP="00564B03">
      <w:pPr>
        <w:pStyle w:val="ListParagraph"/>
        <w:numPr>
          <w:ilvl w:val="0"/>
          <w:numId w:val="5"/>
        </w:numPr>
      </w:pPr>
      <w:r w:rsidRPr="00564B03">
        <w:t>Custom-built systems for gamers, designers, and professionals who need high processing power.</w:t>
      </w:r>
    </w:p>
    <w:p w:rsidR="00564B03" w:rsidRPr="00564B03" w:rsidRDefault="00564B03" w:rsidP="00564B03">
      <w:pPr>
        <w:pStyle w:val="ListParagraph"/>
        <w:numPr>
          <w:ilvl w:val="0"/>
          <w:numId w:val="5"/>
        </w:numPr>
      </w:pPr>
      <w:r w:rsidRPr="00564B03">
        <w:t>Options from leading brands like HP, Dell, and custom-built rigs to match user preferences and performance needs.</w:t>
      </w:r>
    </w:p>
    <w:p w:rsidR="00564B03" w:rsidRPr="00564B03" w:rsidRDefault="00564B03" w:rsidP="006D54D1">
      <w:pPr>
        <w:pStyle w:val="Heading3"/>
      </w:pPr>
      <w:bookmarkStart w:id="7" w:name="_Toc178938517"/>
      <w:r w:rsidRPr="00564B03">
        <w:t>Tablets:</w:t>
      </w:r>
      <w:bookmarkEnd w:id="7"/>
    </w:p>
    <w:p w:rsidR="00564B03" w:rsidRPr="00564B03" w:rsidRDefault="00564B03" w:rsidP="00564B03">
      <w:pPr>
        <w:pStyle w:val="ListParagraph"/>
        <w:numPr>
          <w:ilvl w:val="0"/>
          <w:numId w:val="6"/>
        </w:numPr>
      </w:pPr>
      <w:r w:rsidRPr="00564B03">
        <w:t>Wide selection of tablets, including iPads, Android tablets, and Windows-based tablets.</w:t>
      </w:r>
    </w:p>
    <w:p w:rsidR="00564B03" w:rsidRPr="00564B03" w:rsidRDefault="00564B03" w:rsidP="00564B03">
      <w:pPr>
        <w:pStyle w:val="ListParagraph"/>
        <w:numPr>
          <w:ilvl w:val="0"/>
          <w:numId w:val="6"/>
        </w:numPr>
      </w:pPr>
      <w:r w:rsidRPr="00564B03">
        <w:t>Designed for various uses, from creative work and productivity to entertainment and casual browsing.</w:t>
      </w:r>
    </w:p>
    <w:p w:rsidR="00564B03" w:rsidRPr="00564B03" w:rsidRDefault="00564B03" w:rsidP="00564B03">
      <w:pPr>
        <w:pStyle w:val="ListParagraph"/>
        <w:numPr>
          <w:ilvl w:val="0"/>
          <w:numId w:val="6"/>
        </w:numPr>
      </w:pPr>
      <w:r w:rsidRPr="00564B03">
        <w:t>Tablets for students, artists, and professionals, with accessories like stylus pens, keyboards, and protective cases.</w:t>
      </w:r>
    </w:p>
    <w:p w:rsidR="00564B03" w:rsidRPr="00564B03" w:rsidRDefault="00564B03" w:rsidP="006D54D1">
      <w:pPr>
        <w:pStyle w:val="Heading3"/>
      </w:pPr>
      <w:bookmarkStart w:id="8" w:name="_Toc178938518"/>
      <w:r w:rsidRPr="00564B03">
        <w:lastRenderedPageBreak/>
        <w:t>Accessories &amp; Peripherals:</w:t>
      </w:r>
      <w:bookmarkEnd w:id="8"/>
    </w:p>
    <w:p w:rsidR="00564B03" w:rsidRPr="00564B03" w:rsidRDefault="00564B03" w:rsidP="00564B03">
      <w:pPr>
        <w:pStyle w:val="ListParagraph"/>
        <w:numPr>
          <w:ilvl w:val="0"/>
          <w:numId w:val="7"/>
        </w:numPr>
      </w:pPr>
      <w:r w:rsidRPr="00564B03">
        <w:t>Full range of accessories, including keyboards, mice, external storage, monitors, docking stations, and more.</w:t>
      </w:r>
    </w:p>
    <w:p w:rsidR="00564B03" w:rsidRPr="00564B03" w:rsidRDefault="00564B03" w:rsidP="00564B03">
      <w:pPr>
        <w:pStyle w:val="ListParagraph"/>
        <w:numPr>
          <w:ilvl w:val="0"/>
          <w:numId w:val="7"/>
        </w:numPr>
      </w:pPr>
      <w:r w:rsidRPr="00564B03">
        <w:t>Gaming accessories such as controllers, headsets, and VR devices.</w:t>
      </w:r>
    </w:p>
    <w:p w:rsidR="00564B03" w:rsidRPr="00564B03" w:rsidRDefault="00564B03" w:rsidP="00564B03">
      <w:pPr>
        <w:pStyle w:val="ListParagraph"/>
        <w:numPr>
          <w:ilvl w:val="0"/>
          <w:numId w:val="7"/>
        </w:numPr>
      </w:pPr>
      <w:r w:rsidRPr="00564B03">
        <w:t>Smart home products, including smart speakers, security cameras, and home automation gadgets.</w:t>
      </w:r>
    </w:p>
    <w:p w:rsidR="00564B03" w:rsidRPr="00564B03" w:rsidRDefault="00564B03" w:rsidP="006D54D1">
      <w:pPr>
        <w:pStyle w:val="Heading3"/>
      </w:pPr>
      <w:bookmarkStart w:id="9" w:name="_Toc178938519"/>
      <w:r w:rsidRPr="006D54D1">
        <w:rPr>
          <w:rStyle w:val="Heading3Char"/>
        </w:rPr>
        <w:t>Wearable Tech</w:t>
      </w:r>
      <w:r w:rsidRPr="00564B03">
        <w:t>:</w:t>
      </w:r>
      <w:bookmarkEnd w:id="9"/>
    </w:p>
    <w:p w:rsidR="00564B03" w:rsidRPr="00564B03" w:rsidRDefault="00564B03" w:rsidP="00564B03">
      <w:pPr>
        <w:pStyle w:val="ListParagraph"/>
        <w:numPr>
          <w:ilvl w:val="0"/>
          <w:numId w:val="8"/>
        </w:numPr>
      </w:pPr>
      <w:r w:rsidRPr="00564B03">
        <w:t>Smartwatches, fitness trackers, and health monitoring devices from top brands like Apple, Fitbit, and Garmin.</w:t>
      </w:r>
    </w:p>
    <w:p w:rsidR="00564B03" w:rsidRPr="00564B03" w:rsidRDefault="00564B03" w:rsidP="00564B03">
      <w:pPr>
        <w:pStyle w:val="ListParagraph"/>
        <w:numPr>
          <w:ilvl w:val="0"/>
          <w:numId w:val="8"/>
        </w:numPr>
      </w:pPr>
      <w:r w:rsidRPr="00564B03">
        <w:t>Smart glasses and other emerging wearable technologies.</w:t>
      </w:r>
    </w:p>
    <w:p w:rsidR="00564B03" w:rsidRPr="00564B03" w:rsidRDefault="00564B03" w:rsidP="006D54D1">
      <w:pPr>
        <w:pStyle w:val="Heading2"/>
      </w:pPr>
      <w:bookmarkStart w:id="10" w:name="_Toc178938520"/>
      <w:r w:rsidRPr="00564B03">
        <w:t>Services:</w:t>
      </w:r>
      <w:bookmarkEnd w:id="10"/>
    </w:p>
    <w:p w:rsidR="00564B03" w:rsidRPr="00564B03" w:rsidRDefault="00564B03" w:rsidP="006D54D1">
      <w:pPr>
        <w:pStyle w:val="Heading3"/>
      </w:pPr>
      <w:bookmarkStart w:id="11" w:name="_Toc178938521"/>
      <w:r w:rsidRPr="00564B03">
        <w:t>Technical Support &amp; Repairs:</w:t>
      </w:r>
      <w:bookmarkEnd w:id="11"/>
    </w:p>
    <w:p w:rsidR="00564B03" w:rsidRPr="00564B03" w:rsidRDefault="00564B03" w:rsidP="00564B03">
      <w:pPr>
        <w:pStyle w:val="ListParagraph"/>
        <w:numPr>
          <w:ilvl w:val="0"/>
          <w:numId w:val="9"/>
        </w:numPr>
      </w:pPr>
      <w:r w:rsidRPr="00564B03">
        <w:t>In-house repair services for laptops, smartphones, desktops, and tablets.</w:t>
      </w:r>
    </w:p>
    <w:p w:rsidR="00564B03" w:rsidRPr="00564B03" w:rsidRDefault="00564B03" w:rsidP="00564B03">
      <w:pPr>
        <w:pStyle w:val="ListParagraph"/>
        <w:numPr>
          <w:ilvl w:val="0"/>
          <w:numId w:val="9"/>
        </w:numPr>
      </w:pPr>
      <w:r w:rsidRPr="00564B03">
        <w:t>Quick diagnosis and repairs for hardware issues such as screen damage, battery replacement, and motherboard problems.</w:t>
      </w:r>
    </w:p>
    <w:p w:rsidR="00564B03" w:rsidRPr="00564B03" w:rsidRDefault="00564B03" w:rsidP="00564B03">
      <w:pPr>
        <w:pStyle w:val="ListParagraph"/>
        <w:numPr>
          <w:ilvl w:val="0"/>
          <w:numId w:val="9"/>
        </w:numPr>
      </w:pPr>
      <w:r w:rsidRPr="00564B03">
        <w:t>Software troubleshooting including virus removal, operating system reinstallation, and performance optimization.</w:t>
      </w:r>
    </w:p>
    <w:p w:rsidR="00564B03" w:rsidRPr="00564B03" w:rsidRDefault="00564B03" w:rsidP="006D54D1">
      <w:pPr>
        <w:pStyle w:val="Heading3"/>
      </w:pPr>
      <w:bookmarkStart w:id="12" w:name="_Toc178938522"/>
      <w:r w:rsidRPr="00564B03">
        <w:t>Customization &amp; Upgrades:</w:t>
      </w:r>
      <w:bookmarkEnd w:id="12"/>
    </w:p>
    <w:p w:rsidR="00564B03" w:rsidRPr="00564B03" w:rsidRDefault="00564B03" w:rsidP="00564B03">
      <w:pPr>
        <w:pStyle w:val="ListParagraph"/>
        <w:numPr>
          <w:ilvl w:val="0"/>
          <w:numId w:val="10"/>
        </w:numPr>
      </w:pPr>
      <w:r w:rsidRPr="00564B03">
        <w:t>Custom-built desktops and gaming rigs tailored to specific customer needs.</w:t>
      </w:r>
    </w:p>
    <w:p w:rsidR="00564B03" w:rsidRPr="00564B03" w:rsidRDefault="00564B03" w:rsidP="00564B03">
      <w:pPr>
        <w:pStyle w:val="ListParagraph"/>
        <w:numPr>
          <w:ilvl w:val="0"/>
          <w:numId w:val="10"/>
        </w:numPr>
      </w:pPr>
      <w:r w:rsidRPr="00564B03">
        <w:t>Hardware upgrades such as RAM expansion, SSD installations, and GPU upgrades for enhanced performance.</w:t>
      </w:r>
    </w:p>
    <w:p w:rsidR="00564B03" w:rsidRPr="00564B03" w:rsidRDefault="00564B03" w:rsidP="00564B03">
      <w:pPr>
        <w:pStyle w:val="ListParagraph"/>
        <w:numPr>
          <w:ilvl w:val="0"/>
          <w:numId w:val="10"/>
        </w:numPr>
      </w:pPr>
      <w:r w:rsidRPr="00564B03">
        <w:t>Software installation services, including setting up operating systems, office suites, and specialized software for creative or professional work.</w:t>
      </w:r>
    </w:p>
    <w:p w:rsidR="00564B03" w:rsidRPr="00564B03" w:rsidRDefault="00564B03" w:rsidP="006D54D1">
      <w:pPr>
        <w:pStyle w:val="Heading3"/>
      </w:pPr>
      <w:bookmarkStart w:id="13" w:name="_Toc178938523"/>
      <w:r w:rsidRPr="00564B03">
        <w:t>Device Trade-In &amp; Recycling:</w:t>
      </w:r>
      <w:bookmarkEnd w:id="13"/>
    </w:p>
    <w:p w:rsidR="00564B03" w:rsidRPr="00564B03" w:rsidRDefault="00564B03" w:rsidP="00564B03">
      <w:pPr>
        <w:pStyle w:val="ListParagraph"/>
        <w:numPr>
          <w:ilvl w:val="0"/>
          <w:numId w:val="11"/>
        </w:numPr>
      </w:pPr>
      <w:r w:rsidRPr="00564B03">
        <w:t>Eco-friendly trade-in program allowing customers to exchange old gadgets for credit toward new purchases.</w:t>
      </w:r>
    </w:p>
    <w:p w:rsidR="00564B03" w:rsidRPr="00564B03" w:rsidRDefault="00564B03" w:rsidP="00564B03">
      <w:pPr>
        <w:pStyle w:val="ListParagraph"/>
        <w:numPr>
          <w:ilvl w:val="0"/>
          <w:numId w:val="11"/>
        </w:numPr>
      </w:pPr>
      <w:r w:rsidRPr="00564B03">
        <w:t>Safe and sustainable recycling services for outdated or damaged electronics, helping reduce e-waste.</w:t>
      </w:r>
    </w:p>
    <w:p w:rsidR="00564B03" w:rsidRPr="00564B03" w:rsidRDefault="00564B03" w:rsidP="006D54D1">
      <w:pPr>
        <w:pStyle w:val="Heading3"/>
      </w:pPr>
      <w:bookmarkStart w:id="14" w:name="_Toc178938524"/>
      <w:r w:rsidRPr="00564B03">
        <w:t>Warranty &amp; Extended Protection Plans:</w:t>
      </w:r>
      <w:bookmarkEnd w:id="14"/>
    </w:p>
    <w:p w:rsidR="00564B03" w:rsidRPr="00564B03" w:rsidRDefault="00564B03" w:rsidP="00564B03">
      <w:pPr>
        <w:pStyle w:val="ListParagraph"/>
        <w:numPr>
          <w:ilvl w:val="0"/>
          <w:numId w:val="12"/>
        </w:numPr>
      </w:pPr>
      <w:r w:rsidRPr="00564B03">
        <w:t>Comprehensive warranty coverage on all purchased products with options for extended protection plans.</w:t>
      </w:r>
    </w:p>
    <w:p w:rsidR="00564B03" w:rsidRPr="00564B03" w:rsidRDefault="00564B03" w:rsidP="00564B03">
      <w:pPr>
        <w:pStyle w:val="ListParagraph"/>
        <w:numPr>
          <w:ilvl w:val="0"/>
          <w:numId w:val="12"/>
        </w:numPr>
      </w:pPr>
      <w:r w:rsidRPr="00564B03">
        <w:lastRenderedPageBreak/>
        <w:t>Device protection plans that cover accidental damage, theft, and technical malfunctions beyond the manufacturer’s warranty.</w:t>
      </w:r>
    </w:p>
    <w:p w:rsidR="00564B03" w:rsidRPr="00564B03" w:rsidRDefault="00564B03" w:rsidP="006D54D1">
      <w:pPr>
        <w:pStyle w:val="Heading3"/>
      </w:pPr>
      <w:bookmarkStart w:id="15" w:name="_Toc178938525"/>
      <w:r w:rsidRPr="00564B03">
        <w:t>Corporate &amp; Educational Solutions:</w:t>
      </w:r>
      <w:bookmarkEnd w:id="15"/>
    </w:p>
    <w:p w:rsidR="00564B03" w:rsidRPr="00564B03" w:rsidRDefault="00564B03" w:rsidP="00564B03">
      <w:pPr>
        <w:pStyle w:val="ListParagraph"/>
        <w:numPr>
          <w:ilvl w:val="0"/>
          <w:numId w:val="13"/>
        </w:numPr>
      </w:pPr>
      <w:r w:rsidRPr="00564B03">
        <w:t>Bulk purchasing options for businesses, schools, and institutions looking to equip teams with laptops, desktops, or tablets.</w:t>
      </w:r>
    </w:p>
    <w:p w:rsidR="00564B03" w:rsidRPr="00564B03" w:rsidRDefault="00564B03" w:rsidP="00564B03">
      <w:pPr>
        <w:pStyle w:val="ListParagraph"/>
        <w:numPr>
          <w:ilvl w:val="0"/>
          <w:numId w:val="13"/>
        </w:numPr>
      </w:pPr>
      <w:r w:rsidRPr="00564B03">
        <w:t>Tailored solutions for IT infrastructure, device management, and tech support for organizations.</w:t>
      </w:r>
    </w:p>
    <w:p w:rsidR="00564B03" w:rsidRPr="00564B03" w:rsidRDefault="00564B03" w:rsidP="00564B03">
      <w:pPr>
        <w:pStyle w:val="ListParagraph"/>
        <w:numPr>
          <w:ilvl w:val="0"/>
          <w:numId w:val="13"/>
        </w:numPr>
      </w:pPr>
      <w:r w:rsidRPr="00564B03">
        <w:t>Discounts and financing options for educational institutions.</w:t>
      </w:r>
    </w:p>
    <w:p w:rsidR="00564B03" w:rsidRPr="00564B03" w:rsidRDefault="00564B03" w:rsidP="006D54D1">
      <w:pPr>
        <w:pStyle w:val="Heading3"/>
      </w:pPr>
      <w:bookmarkStart w:id="16" w:name="_Toc178938526"/>
      <w:r w:rsidRPr="00564B03">
        <w:t>Online Store &amp; Delivery:</w:t>
      </w:r>
      <w:bookmarkEnd w:id="16"/>
    </w:p>
    <w:p w:rsidR="00564B03" w:rsidRPr="00564B03" w:rsidRDefault="00564B03" w:rsidP="00564B03">
      <w:pPr>
        <w:pStyle w:val="ListParagraph"/>
        <w:numPr>
          <w:ilvl w:val="0"/>
          <w:numId w:val="14"/>
        </w:numPr>
      </w:pPr>
      <w:r w:rsidRPr="00564B03">
        <w:t>A user-friendly online store offering detailed product descriptions, reviews, and comparisons.</w:t>
      </w:r>
    </w:p>
    <w:p w:rsidR="00564B03" w:rsidRPr="00564B03" w:rsidRDefault="00564B03" w:rsidP="00564B03">
      <w:pPr>
        <w:pStyle w:val="ListParagraph"/>
        <w:numPr>
          <w:ilvl w:val="0"/>
          <w:numId w:val="14"/>
        </w:numPr>
      </w:pPr>
      <w:r w:rsidRPr="00564B03">
        <w:t>Fast and reliable delivery service for customers, including express shipping and international delivery options.</w:t>
      </w:r>
    </w:p>
    <w:p w:rsidR="00564B03" w:rsidRPr="00564B03" w:rsidRDefault="00564B03" w:rsidP="00564B03">
      <w:pPr>
        <w:pStyle w:val="ListParagraph"/>
        <w:numPr>
          <w:ilvl w:val="0"/>
          <w:numId w:val="14"/>
        </w:numPr>
      </w:pPr>
      <w:r w:rsidRPr="00564B03">
        <w:t>Click-and-collect service allowing customers to order online and pick up their devices at a nearby store.</w:t>
      </w:r>
    </w:p>
    <w:p w:rsidR="00564B03" w:rsidRPr="00564B03" w:rsidRDefault="000104AF" w:rsidP="00564B03">
      <w:r>
        <w:rPr>
          <w:b/>
          <w:bCs/>
        </w:rPr>
        <w:t>Tech Emporium</w:t>
      </w:r>
      <w:r w:rsidR="00564B03" w:rsidRPr="00564B03">
        <w:t xml:space="preserve"> strives to be more than just a retail store. It provides comprehensive support, customization, and services designed to enhance the user experience and ensure that customers get the most out of their tech investments.</w:t>
      </w:r>
    </w:p>
    <w:p w:rsidR="00564B03" w:rsidRPr="00564B03" w:rsidRDefault="00564B03" w:rsidP="00564B03">
      <w:r>
        <w:rPr>
          <w:noProof/>
        </w:rPr>
        <w:drawing>
          <wp:inline distT="0" distB="0" distL="0" distR="0">
            <wp:extent cx="5486400" cy="3200400"/>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D54D1" w:rsidRDefault="00F52704" w:rsidP="00564B03">
      <w:pPr>
        <w:rPr>
          <w:sz w:val="40"/>
        </w:rPr>
      </w:pPr>
      <w:hyperlink r:id="rId13" w:history="1">
        <w:r w:rsidR="000104AF">
          <w:rPr>
            <w:rStyle w:val="Hyperlink"/>
            <w:sz w:val="40"/>
          </w:rPr>
          <w:t>Tech Emporium</w:t>
        </w:r>
      </w:hyperlink>
    </w:p>
    <w:p w:rsidR="006D54D1" w:rsidRDefault="006D54D1" w:rsidP="006D54D1">
      <w:pPr>
        <w:pStyle w:val="Heading1"/>
        <w:jc w:val="center"/>
      </w:pPr>
      <w:bookmarkStart w:id="17" w:name="_Toc178938527"/>
      <w:r>
        <w:lastRenderedPageBreak/>
        <w:t>Business Plan</w:t>
      </w:r>
      <w:bookmarkEnd w:id="17"/>
    </w:p>
    <w:p w:rsidR="006D54D1" w:rsidRDefault="006D54D1" w:rsidP="006D54D1"/>
    <w:p w:rsidR="002A0F71" w:rsidRDefault="00B17FDF" w:rsidP="006D54D1">
      <w:r>
        <w:rPr>
          <w:noProof/>
        </w:rPr>
        <mc:AlternateContent>
          <mc:Choice Requires="wpg">
            <w:drawing>
              <wp:anchor distT="0" distB="0" distL="114300" distR="114300" simplePos="0" relativeHeight="251680768" behindDoc="0" locked="0" layoutInCell="1" allowOverlap="1">
                <wp:simplePos x="0" y="0"/>
                <wp:positionH relativeFrom="column">
                  <wp:posOffset>1866900</wp:posOffset>
                </wp:positionH>
                <wp:positionV relativeFrom="paragraph">
                  <wp:posOffset>12065</wp:posOffset>
                </wp:positionV>
                <wp:extent cx="3055231" cy="7607300"/>
                <wp:effectExtent l="0" t="0" r="12065" b="12700"/>
                <wp:wrapNone/>
                <wp:docPr id="37" name="Group 37"/>
                <wp:cNvGraphicFramePr/>
                <a:graphic xmlns:a="http://schemas.openxmlformats.org/drawingml/2006/main">
                  <a:graphicData uri="http://schemas.microsoft.com/office/word/2010/wordprocessingGroup">
                    <wpg:wgp>
                      <wpg:cNvGrpSpPr/>
                      <wpg:grpSpPr>
                        <a:xfrm>
                          <a:off x="0" y="0"/>
                          <a:ext cx="3055231" cy="7607300"/>
                          <a:chOff x="-17429" y="0"/>
                          <a:chExt cx="2671729" cy="9208064"/>
                        </a:xfrm>
                      </wpg:grpSpPr>
                      <wps:wsp>
                        <wps:cNvPr id="3" name="Flowchart: Process 3"/>
                        <wps:cNvSpPr/>
                        <wps:spPr>
                          <a:xfrm>
                            <a:off x="190500" y="0"/>
                            <a:ext cx="2222500" cy="48260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2A0F71" w:rsidRPr="002A0F71" w:rsidRDefault="002A0F71" w:rsidP="002A0F71">
                              <w:pPr>
                                <w:jc w:val="center"/>
                                <w:rPr>
                                  <w:sz w:val="36"/>
                                </w:rPr>
                              </w:pPr>
                              <w:r w:rsidRPr="002A0F71">
                                <w:rPr>
                                  <w:sz w:val="36"/>
                                </w:rPr>
                                <w:t>Business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Down Arrow 4"/>
                        <wps:cNvSpPr/>
                        <wps:spPr>
                          <a:xfrm>
                            <a:off x="1206500" y="495300"/>
                            <a:ext cx="228600" cy="57150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Process 5"/>
                        <wps:cNvSpPr/>
                        <wps:spPr>
                          <a:xfrm>
                            <a:off x="0" y="1079500"/>
                            <a:ext cx="2590800" cy="77470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2A0F71" w:rsidRPr="002A0F71" w:rsidRDefault="002A0F71" w:rsidP="004D38F9">
                              <w:pPr>
                                <w:jc w:val="center"/>
                              </w:pPr>
                              <w:r w:rsidRPr="002A0F71">
                                <w:t>Executive Summary</w:t>
                              </w:r>
                            </w:p>
                            <w:p w:rsidR="002A0F71" w:rsidRPr="002A0F71" w:rsidRDefault="002A0F71" w:rsidP="002A0F71">
                              <w:pPr>
                                <w:jc w:val="center"/>
                              </w:pPr>
                              <w:r>
                                <w:t>All Your Tech, One Place</w:t>
                              </w:r>
                            </w:p>
                            <w:p w:rsidR="002A0F71" w:rsidRDefault="002A0F71" w:rsidP="002A0F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own Arrow 6"/>
                        <wps:cNvSpPr/>
                        <wps:spPr>
                          <a:xfrm>
                            <a:off x="1193800" y="1866900"/>
                            <a:ext cx="254000" cy="55880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63500" y="2489200"/>
                            <a:ext cx="2590800" cy="66040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2A0F71" w:rsidRPr="004D38F9" w:rsidRDefault="002A0F71" w:rsidP="004D38F9">
                              <w:pPr>
                                <w:jc w:val="center"/>
                                <w:rPr>
                                  <w:sz w:val="36"/>
                                </w:rPr>
                              </w:pPr>
                              <w:r w:rsidRPr="004D38F9">
                                <w:rPr>
                                  <w:sz w:val="36"/>
                                </w:rPr>
                                <w:t>Business Model</w:t>
                              </w:r>
                            </w:p>
                            <w:p w:rsidR="002A0F71" w:rsidRDefault="002A0F71" w:rsidP="002A0F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Down Arrow 29"/>
                        <wps:cNvSpPr/>
                        <wps:spPr>
                          <a:xfrm>
                            <a:off x="1231900" y="3124200"/>
                            <a:ext cx="228600" cy="57150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Process 30"/>
                        <wps:cNvSpPr/>
                        <wps:spPr>
                          <a:xfrm>
                            <a:off x="0" y="3708400"/>
                            <a:ext cx="2590800" cy="60960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B17FDF" w:rsidRPr="004D38F9" w:rsidRDefault="00B17FDF" w:rsidP="004D38F9">
                              <w:pPr>
                                <w:jc w:val="center"/>
                                <w:rPr>
                                  <w:sz w:val="36"/>
                                </w:rPr>
                              </w:pPr>
                              <w:r w:rsidRPr="004D38F9">
                                <w:rPr>
                                  <w:sz w:val="36"/>
                                </w:rPr>
                                <w:t>Product devolpment</w:t>
                              </w:r>
                            </w:p>
                            <w:p w:rsidR="00B17FDF" w:rsidRDefault="00B17FDF" w:rsidP="002A0F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Down Arrow 31"/>
                        <wps:cNvSpPr/>
                        <wps:spPr>
                          <a:xfrm>
                            <a:off x="1227817" y="4343400"/>
                            <a:ext cx="245387" cy="558800"/>
                          </a:xfrm>
                          <a:prstGeom prst="downArrow">
                            <a:avLst/>
                          </a:prstGeom>
                        </wps:spPr>
                        <wps:style>
                          <a:lnRef idx="1">
                            <a:schemeClr val="accent3"/>
                          </a:lnRef>
                          <a:fillRef idx="2">
                            <a:schemeClr val="accent3"/>
                          </a:fillRef>
                          <a:effectRef idx="1">
                            <a:schemeClr val="accent3"/>
                          </a:effectRef>
                          <a:fontRef idx="minor">
                            <a:schemeClr val="dk1"/>
                          </a:fontRef>
                        </wps:style>
                        <wps:txbx>
                          <w:txbxContent>
                            <w:p w:rsidR="00B17FDF" w:rsidRDefault="00B17FDF" w:rsidP="00B17F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Process 32"/>
                        <wps:cNvSpPr/>
                        <wps:spPr>
                          <a:xfrm>
                            <a:off x="25400" y="4914900"/>
                            <a:ext cx="2590800" cy="60960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B17FDF" w:rsidRPr="004D38F9" w:rsidRDefault="00B17FDF" w:rsidP="004D38F9">
                              <w:pPr>
                                <w:jc w:val="center"/>
                                <w:rPr>
                                  <w:sz w:val="36"/>
                                </w:rPr>
                              </w:pPr>
                              <w:r w:rsidRPr="004D38F9">
                                <w:rPr>
                                  <w:sz w:val="36"/>
                                </w:rPr>
                                <w:t>Marketing stratigy</w:t>
                              </w:r>
                            </w:p>
                            <w:p w:rsidR="00B17FDF" w:rsidRDefault="00B17FDF" w:rsidP="002A0F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Down Arrow 33"/>
                        <wps:cNvSpPr/>
                        <wps:spPr>
                          <a:xfrm>
                            <a:off x="1231899" y="5537200"/>
                            <a:ext cx="254000" cy="55880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Process 34"/>
                        <wps:cNvSpPr/>
                        <wps:spPr>
                          <a:xfrm>
                            <a:off x="25400" y="6108700"/>
                            <a:ext cx="2590800" cy="60960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B17FDF" w:rsidRPr="004D38F9" w:rsidRDefault="00B17FDF" w:rsidP="004D38F9">
                              <w:pPr>
                                <w:jc w:val="center"/>
                                <w:rPr>
                                  <w:sz w:val="36"/>
                                </w:rPr>
                              </w:pPr>
                              <w:r w:rsidRPr="004D38F9">
                                <w:rPr>
                                  <w:sz w:val="36"/>
                                </w:rPr>
                                <w:t>Sales stratigy</w:t>
                              </w:r>
                            </w:p>
                            <w:p w:rsidR="00B17FDF" w:rsidRDefault="00B17FDF" w:rsidP="002A0F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Down Arrow 35"/>
                        <wps:cNvSpPr/>
                        <wps:spPr>
                          <a:xfrm>
                            <a:off x="1219200" y="6769100"/>
                            <a:ext cx="266700" cy="558800"/>
                          </a:xfrm>
                          <a:prstGeom prst="downArrow">
                            <a:avLst/>
                          </a:prstGeom>
                        </wps:spPr>
                        <wps:style>
                          <a:lnRef idx="1">
                            <a:schemeClr val="accent3"/>
                          </a:lnRef>
                          <a:fillRef idx="2">
                            <a:schemeClr val="accent3"/>
                          </a:fillRef>
                          <a:effectRef idx="1">
                            <a:schemeClr val="accent3"/>
                          </a:effectRef>
                          <a:fontRef idx="minor">
                            <a:schemeClr val="dk1"/>
                          </a:fontRef>
                        </wps:style>
                        <wps:txbx>
                          <w:txbxContent>
                            <w:p w:rsidR="00B17FDF" w:rsidRDefault="00B17FDF" w:rsidP="00B17F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Process 36"/>
                        <wps:cNvSpPr/>
                        <wps:spPr>
                          <a:xfrm>
                            <a:off x="38100" y="7353300"/>
                            <a:ext cx="2590800" cy="60960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B17FDF" w:rsidRPr="004D38F9" w:rsidRDefault="00B17FDF" w:rsidP="004D38F9">
                              <w:pPr>
                                <w:jc w:val="center"/>
                                <w:rPr>
                                  <w:sz w:val="36"/>
                                </w:rPr>
                              </w:pPr>
                              <w:r w:rsidRPr="004D38F9">
                                <w:rPr>
                                  <w:sz w:val="36"/>
                                </w:rPr>
                                <w:t>Risk Analysis</w:t>
                              </w:r>
                            </w:p>
                            <w:p w:rsidR="00B17FDF" w:rsidRDefault="00B17FDF" w:rsidP="002A0F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Down Arrow 38"/>
                        <wps:cNvSpPr/>
                        <wps:spPr>
                          <a:xfrm>
                            <a:off x="1219199" y="7981411"/>
                            <a:ext cx="254000" cy="55880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Process 39"/>
                        <wps:cNvSpPr/>
                        <wps:spPr>
                          <a:xfrm>
                            <a:off x="-17429" y="8598464"/>
                            <a:ext cx="2590800" cy="60960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4D38F9" w:rsidRPr="004D38F9" w:rsidRDefault="004D38F9" w:rsidP="004D38F9">
                              <w:pPr>
                                <w:jc w:val="center"/>
                                <w:rPr>
                                  <w:sz w:val="36"/>
                                </w:rPr>
                              </w:pPr>
                              <w:r w:rsidRPr="004D38F9">
                                <w:rPr>
                                  <w:sz w:val="36"/>
                                </w:rPr>
                                <w:t>Appendices</w:t>
                              </w:r>
                            </w:p>
                            <w:p w:rsidR="004D38F9" w:rsidRDefault="004D38F9" w:rsidP="002A0F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7" o:spid="_x0000_s1026" style="position:absolute;left:0;text-align:left;margin-left:147pt;margin-top:.95pt;width:240.55pt;height:599pt;z-index:251680768;mso-width-relative:margin;mso-height-relative:margin" coordorigin="-174" coordsize="26717,9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">
                <v:shapetype id="_x0000_t109" coordsize="21600,21600" o:spt="109" path="m,l,21600r21600,l21600,xe">
                  <v:stroke joinstyle="miter"/>
                  <v:path gradientshapeok="t" o:connecttype="rect"/>
                </v:shapetype>
                <v:shape id="Flowchart: Process 3" o:spid="_x0000_s1027" type="#_x0000_t109" style="position:absolute;left:1905;width:22225;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uCD8QA&#10;AADaAAAADwAAAGRycy9kb3ducmV2LnhtbESPQWsCMRSE74X+h/AK3jTbKkW2RlmEgh4Eq2Lt7bF5&#10;3Q3dvKxJ1NVf3xSEHoeZ+YaZzDrbiDP5YBwreB5kIIhLpw1XCnbb9/4YRIjIGhvHpOBKAWbTx4cJ&#10;5tpd+IPOm1iJBOGQo4I6xjaXMpQ1WQwD1xIn79t5izFJX0nt8ZLgtpEvWfYqLRpOCzW2NK+p/Nmc&#10;rILj581/LZvDaN4d9sab0brwq0Kp3lNXvIGI1MX/8L290AqG8Hcl3Q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7gg/EAAAA2gAAAA8AAAAAAAAAAAAAAAAAmAIAAGRycy9k&#10;b3ducmV2LnhtbFBLBQYAAAAABAAEAPUAAACJAwAAAAA=&#10;" fillcolor="#c3c3c3 [2166]" strokecolor="#a5a5a5 [3206]" strokeweight=".5pt">
                  <v:fill color2="#b6b6b6 [2614]" rotate="t" colors="0 #d2d2d2;.5 #c8c8c8;1 silver" focus="100%" type="gradient">
                    <o:fill v:ext="view" type="gradientUnscaled"/>
                  </v:fill>
                  <v:textbox>
                    <w:txbxContent>
                      <w:p w:rsidR="002A0F71" w:rsidRPr="002A0F71" w:rsidRDefault="002A0F71" w:rsidP="002A0F71">
                        <w:pPr>
                          <w:jc w:val="center"/>
                          <w:rPr>
                            <w:sz w:val="36"/>
                          </w:rPr>
                        </w:pPr>
                        <w:r w:rsidRPr="002A0F71">
                          <w:rPr>
                            <w:sz w:val="36"/>
                          </w:rPr>
                          <w:t>Business Plan</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8" type="#_x0000_t67" style="position:absolute;left:12065;top:4953;width:228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EoR8UA&#10;AADaAAAADwAAAGRycy9kb3ducmV2LnhtbESPQWvCQBSE74L/YXlCL6KbSBFNXUUKglZ60LaQ3h7Z&#10;1ySYfZvubjX213cLgsdhZr5hFqvONOJMzteWFaTjBARxYXXNpYL3t81oBsIHZI2NZVJwJQ+rZb+3&#10;wEzbCx/ofAyliBD2GSqoQmgzKX1RkUE/ti1x9L6sMxiidKXUDi8Rbho5SZKpNFhzXKiwpeeKitPx&#10;xyhohzuD6e5z+/v6kpfzPN1/fwSn1MOgWz+BCNSFe/jW3moFj/B/Jd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hHxQAAANoAAAAPAAAAAAAAAAAAAAAAAJgCAABkcnMv&#10;ZG93bnJldi54bWxQSwUGAAAAAAQABAD1AAAAigMAAAAA&#10;" adj="17280" fillcolor="#c3c3c3 [2166]" strokecolor="#a5a5a5 [3206]" strokeweight=".5pt">
                  <v:fill color2="#b6b6b6 [2614]" rotate="t" colors="0 #d2d2d2;.5 #c8c8c8;1 silver" focus="100%" type="gradient">
                    <o:fill v:ext="view" type="gradientUnscaled"/>
                  </v:fill>
                </v:shape>
                <v:shape id="Flowchart: Process 5" o:spid="_x0000_s1029" type="#_x0000_t109" style="position:absolute;top:10795;width:25908;height:7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4MUA&#10;AADaAAAADwAAAGRycy9kb3ducmV2LnhtbESPT2sCMRTE70K/Q3iF3jTbYousRlmEgj0UWhX/3B6b&#10;527o5mVNUl399E1B8DjMzG+YyayzjTiRD8axgudBBoK4dNpwpWC9eu+PQISIrLFxTAouFGA2fehN&#10;MNfuzN90WsZKJAiHHBXUMba5lKGsyWIYuJY4eQfnLcYkfSW1x3OC20a+ZNmbtGg4LdTY0rym8mf5&#10;axUct1e//2h2w3m32xhvhl+F/yyUenrsijGISF28h2/thVbwCv9X0g2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r/gxQAAANoAAAAPAAAAAAAAAAAAAAAAAJgCAABkcnMv&#10;ZG93bnJldi54bWxQSwUGAAAAAAQABAD1AAAAigMAAAAA&#10;" fillcolor="#c3c3c3 [2166]" strokecolor="#a5a5a5 [3206]" strokeweight=".5pt">
                  <v:fill color2="#b6b6b6 [2614]" rotate="t" colors="0 #d2d2d2;.5 #c8c8c8;1 silver" focus="100%" type="gradient">
                    <o:fill v:ext="view" type="gradientUnscaled"/>
                  </v:fill>
                  <v:textbox>
                    <w:txbxContent>
                      <w:p w:rsidR="002A0F71" w:rsidRPr="002A0F71" w:rsidRDefault="002A0F71" w:rsidP="004D38F9">
                        <w:pPr>
                          <w:jc w:val="center"/>
                        </w:pPr>
                        <w:r w:rsidRPr="002A0F71">
                          <w:t>Executive Summary</w:t>
                        </w:r>
                      </w:p>
                      <w:p w:rsidR="002A0F71" w:rsidRPr="002A0F71" w:rsidRDefault="002A0F71" w:rsidP="002A0F71">
                        <w:pPr>
                          <w:jc w:val="center"/>
                        </w:pPr>
                        <w:r>
                          <w:t>All Your Tech, One Place</w:t>
                        </w:r>
                      </w:p>
                      <w:p w:rsidR="002A0F71" w:rsidRDefault="002A0F71" w:rsidP="002A0F71">
                        <w:pPr>
                          <w:jc w:val="center"/>
                        </w:pPr>
                      </w:p>
                    </w:txbxContent>
                  </v:textbox>
                </v:shape>
                <v:shape id="Down Arrow 6" o:spid="_x0000_s1030" type="#_x0000_t67" style="position:absolute;left:11938;top:18669;width:2540;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5XeMIA&#10;AADaAAAADwAAAGRycy9kb3ducmV2LnhtbESPQWvCQBSE7wX/w/IEb3VXkSCpa9BSQTxUa+39kX0m&#10;Idm3Ibua+O+7hYLHYWa+YVbZYBtxp85XjjXMpgoEce5MxYWGy/fudQnCB2SDjWPS8CAP2Xr0ssLU&#10;uJ6/6H4OhYgQ9ilqKENoUyl9XpJFP3UtcfSurrMYouwKaTrsI9w2cq5UIi1WHBdKbOm9pLw+36yG&#10;42nxI8Puoq5qVqvt6Xjjw8en1pPxsHkDEWgIz/B/e280JPB3Jd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Xld4wgAAANoAAAAPAAAAAAAAAAAAAAAAAJgCAABkcnMvZG93&#10;bnJldi54bWxQSwUGAAAAAAQABAD1AAAAhwMAAAAA&#10;" adj="16691" fillcolor="#c3c3c3 [2166]" strokecolor="#a5a5a5 [3206]" strokeweight=".5pt">
                  <v:fill color2="#b6b6b6 [2614]" rotate="t" colors="0 #d2d2d2;.5 #c8c8c8;1 silver" focus="100%" type="gradient">
                    <o:fill v:ext="view" type="gradientUnscaled"/>
                  </v:fill>
                </v:shape>
                <v:shape id="Flowchart: Process 7" o:spid="_x0000_s1031" type="#_x0000_t109" style="position:absolute;left:635;top:24892;width:25908;height:6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EDMUA&#10;AADaAAAADwAAAGRycy9kb3ducmV2LnhtbESPT2sCMRTE70K/Q3iF3jTbIq2sRlmEgj0UWhX/3B6b&#10;527o5mVNUl399E1B8DjMzG+YyayzjTiRD8axgudBBoK4dNpwpWC9eu+PQISIrLFxTAouFGA2fehN&#10;MNfuzN90WsZKJAiHHBXUMba5lKGsyWIYuJY4eQfnLcYkfSW1x3OC20a+ZNmrtGg4LdTY0rym8mf5&#10;axUct1e//2h2w3m32xhvhl+F/yyUenrsijGISF28h2/thVbwBv9X0g2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QMxQAAANoAAAAPAAAAAAAAAAAAAAAAAJgCAABkcnMv&#10;ZG93bnJldi54bWxQSwUGAAAAAAQABAD1AAAAigMAAAAA&#10;" fillcolor="#c3c3c3 [2166]" strokecolor="#a5a5a5 [3206]" strokeweight=".5pt">
                  <v:fill color2="#b6b6b6 [2614]" rotate="t" colors="0 #d2d2d2;.5 #c8c8c8;1 silver" focus="100%" type="gradient">
                    <o:fill v:ext="view" type="gradientUnscaled"/>
                  </v:fill>
                  <v:textbox>
                    <w:txbxContent>
                      <w:p w:rsidR="002A0F71" w:rsidRPr="004D38F9" w:rsidRDefault="002A0F71" w:rsidP="004D38F9">
                        <w:pPr>
                          <w:jc w:val="center"/>
                          <w:rPr>
                            <w:sz w:val="36"/>
                          </w:rPr>
                        </w:pPr>
                        <w:r w:rsidRPr="004D38F9">
                          <w:rPr>
                            <w:sz w:val="36"/>
                          </w:rPr>
                          <w:t>Business Model</w:t>
                        </w:r>
                      </w:p>
                      <w:p w:rsidR="002A0F71" w:rsidRDefault="002A0F71" w:rsidP="002A0F71">
                        <w:pPr>
                          <w:jc w:val="center"/>
                        </w:pPr>
                      </w:p>
                    </w:txbxContent>
                  </v:textbox>
                </v:shape>
                <v:shape id="Down Arrow 29" o:spid="_x0000_s1032" type="#_x0000_t67" style="position:absolute;left:12319;top:31242;width:228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u5MYA&#10;AADbAAAADwAAAGRycy9kb3ducmV2LnhtbESPQWvCQBSE7wX/w/KEXkrdxEOp0TWIIMQWD1ULentk&#10;X5PQ7Nu4u9XUX+8KhR6HmfmGmeW9acWZnG8sK0hHCQji0uqGKwX73er5FYQPyBpby6Tglzzk88HD&#10;DDNtL/xB522oRISwz1BBHUKXSenLmgz6ke2Io/dlncEQpaukdniJcNPKcZK8SIMNx4UaO1rWVH5v&#10;f4yC7mltMF0fi+vm7VBNDun76TM4pR6H/WIKIlAf/sN/7UIrGE/g/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u5MYAAADbAAAADwAAAAAAAAAAAAAAAACYAgAAZHJz&#10;L2Rvd25yZXYueG1sUEsFBgAAAAAEAAQA9QAAAIsDAAAAAA==&#10;" adj="17280" fillcolor="#c3c3c3 [2166]" strokecolor="#a5a5a5 [3206]" strokeweight=".5pt">
                  <v:fill color2="#b6b6b6 [2614]" rotate="t" colors="0 #d2d2d2;.5 #c8c8c8;1 silver" focus="100%" type="gradient">
                    <o:fill v:ext="view" type="gradientUnscaled"/>
                  </v:fill>
                </v:shape>
                <v:shape id="Flowchart: Process 30" o:spid="_x0000_s1033" type="#_x0000_t109" style="position:absolute;top:37084;width:2590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8gb8A&#10;AADbAAAADwAAAGRycy9kb3ducmV2LnhtbERPy4rCMBTdC/5DuMJsRFNHHKQaZRCEYXY+GHB3aa5N&#10;MbnpNLG2f28WgsvDea+3nbOipSZUnhXMphkI4sLriksF59N+sgQRIrJG65kU9BRguxkO1phr/+AD&#10;tcdYihTCIUcFJsY6lzIUhhyGqa+JE3f1jcOYYFNK3eAjhTsrP7PsSzqsODUYrGlnqLgd705BuPX3&#10;i/ld7nv7f1pYtmPd/pFSH6PuewUiUhff4pf7RyuYp/XpS/oBcvM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yBvwAAANsAAAAPAAAAAAAAAAAAAAAAAJgCAABkcnMvZG93bnJl&#10;di54bWxQSwUGAAAAAAQABAD1AAAAhAMAAAAA&#10;" fillcolor="#c3c3c3 [2166]" strokecolor="#a5a5a5 [3206]" strokeweight=".5pt">
                  <v:fill color2="#b6b6b6 [2614]" rotate="t" colors="0 #d2d2d2;.5 #c8c8c8;1 silver" focus="100%" type="gradient">
                    <o:fill v:ext="view" type="gradientUnscaled"/>
                  </v:fill>
                  <v:textbox>
                    <w:txbxContent>
                      <w:p w:rsidR="00B17FDF" w:rsidRPr="004D38F9" w:rsidRDefault="00B17FDF" w:rsidP="004D38F9">
                        <w:pPr>
                          <w:jc w:val="center"/>
                          <w:rPr>
                            <w:sz w:val="36"/>
                          </w:rPr>
                        </w:pPr>
                        <w:r w:rsidRPr="004D38F9">
                          <w:rPr>
                            <w:sz w:val="36"/>
                          </w:rPr>
                          <w:t>Product devolpment</w:t>
                        </w:r>
                      </w:p>
                      <w:p w:rsidR="00B17FDF" w:rsidRDefault="00B17FDF" w:rsidP="002A0F71">
                        <w:pPr>
                          <w:jc w:val="center"/>
                        </w:pPr>
                      </w:p>
                    </w:txbxContent>
                  </v:textbox>
                </v:shape>
                <v:shape id="Down Arrow 31" o:spid="_x0000_s1034" type="#_x0000_t67" style="position:absolute;left:12278;top:43434;width:2454;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SwsUA&#10;AADbAAAADwAAAGRycy9kb3ducmV2LnhtbESP3WrCQBSE74W+w3IEb4pubKVKdJVQqJTWgr94e8ge&#10;k2D2bNjdmvTtu4WCl8PMfMMsVp2pxY2crywrGI8SEMS51RUXCo6Ht+EMhA/IGmvLpOCHPKyWD70F&#10;ptq2vKPbPhQiQtinqKAMoUml9HlJBv3INsTRu1hnMETpCqkdthFuavmUJC/SYMVxocSGXkvKr/tv&#10;o+Aw/Zxc149fH5eTduds0maeN1ulBv0um4MI1IV7+L/9rhU8j+HvS/w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LCxQAAANsAAAAPAAAAAAAAAAAAAAAAAJgCAABkcnMv&#10;ZG93bnJldi54bWxQSwUGAAAAAAQABAD1AAAAigMAAAAA&#10;" adj="16857" fillcolor="#c3c3c3 [2166]" strokecolor="#a5a5a5 [3206]" strokeweight=".5pt">
                  <v:fill color2="#b6b6b6 [2614]" rotate="t" colors="0 #d2d2d2;.5 #c8c8c8;1 silver" focus="100%" type="gradient">
                    <o:fill v:ext="view" type="gradientUnscaled"/>
                  </v:fill>
                  <v:textbox>
                    <w:txbxContent>
                      <w:p w:rsidR="00B17FDF" w:rsidRDefault="00B17FDF" w:rsidP="00B17FDF">
                        <w:pPr>
                          <w:jc w:val="center"/>
                        </w:pPr>
                      </w:p>
                    </w:txbxContent>
                  </v:textbox>
                </v:shape>
                <v:shape id="Flowchart: Process 32" o:spid="_x0000_s1035" type="#_x0000_t109" style="position:absolute;left:254;top:49149;width:2590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HHbcIA&#10;AADbAAAADwAAAGRycy9kb3ducmV2LnhtbESPQWsCMRSE7wX/Q3iCl6LZWiqyGkUKgniriuDtsXlu&#10;FpOXdRPX3X9vCoUeh5n5hlmuO2dFS02oPCv4mGQgiAuvKy4VnI7b8RxEiMgarWdS0FOA9WrwtsRc&#10;+yf/UHuIpUgQDjkqMDHWuZShMOQwTHxNnLyrbxzGJJtS6gafCe6snGbZTDqsOC0YrOnbUHE7PJyC&#10;cOsfF7Ofb3t7P35Ztu+6PZNSo2G3WYCI1MX/8F97pxV8TuH3S/o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cdtwgAAANsAAAAPAAAAAAAAAAAAAAAAAJgCAABkcnMvZG93&#10;bnJldi54bWxQSwUGAAAAAAQABAD1AAAAhwMAAAAA&#10;" fillcolor="#c3c3c3 [2166]" strokecolor="#a5a5a5 [3206]" strokeweight=".5pt">
                  <v:fill color2="#b6b6b6 [2614]" rotate="t" colors="0 #d2d2d2;.5 #c8c8c8;1 silver" focus="100%" type="gradient">
                    <o:fill v:ext="view" type="gradientUnscaled"/>
                  </v:fill>
                  <v:textbox>
                    <w:txbxContent>
                      <w:p w:rsidR="00B17FDF" w:rsidRPr="004D38F9" w:rsidRDefault="00B17FDF" w:rsidP="004D38F9">
                        <w:pPr>
                          <w:jc w:val="center"/>
                          <w:rPr>
                            <w:sz w:val="36"/>
                          </w:rPr>
                        </w:pPr>
                        <w:r w:rsidRPr="004D38F9">
                          <w:rPr>
                            <w:sz w:val="36"/>
                          </w:rPr>
                          <w:t>Marketing stratigy</w:t>
                        </w:r>
                      </w:p>
                      <w:p w:rsidR="00B17FDF" w:rsidRDefault="00B17FDF" w:rsidP="002A0F71">
                        <w:pPr>
                          <w:jc w:val="center"/>
                        </w:pPr>
                      </w:p>
                    </w:txbxContent>
                  </v:textbox>
                </v:shape>
                <v:shape id="Down Arrow 33" o:spid="_x0000_s1036" type="#_x0000_t67" style="position:absolute;left:12318;top:55372;width:2540;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ZLFMQA&#10;AADbAAAADwAAAGRycy9kb3ducmV2LnhtbESPT2vCQBTE74V+h+UVequ7qVJKdBNUKhQP1frn/sg+&#10;k5Ds25BdNX57t1DwOMzMb5hZPthWXKj3tWMNyUiBIC6cqbnUcNiv3j5B+IBssHVMGm7kIc+en2aY&#10;GnflX7rsQikihH2KGqoQulRKX1Rk0Y9cRxy9k+sthij7UpoerxFuW/mu1Ie0WHNcqLCjZUVFsztb&#10;DZvt5CjD6qBOKmnUYrs58/rrR+vXl2E+BRFoCI/wf/vbaBiP4e9L/AE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mSxTEAAAA2wAAAA8AAAAAAAAAAAAAAAAAmAIAAGRycy9k&#10;b3ducmV2LnhtbFBLBQYAAAAABAAEAPUAAACJAwAAAAA=&#10;" adj="16691" fillcolor="#c3c3c3 [2166]" strokecolor="#a5a5a5 [3206]" strokeweight=".5pt">
                  <v:fill color2="#b6b6b6 [2614]" rotate="t" colors="0 #d2d2d2;.5 #c8c8c8;1 silver" focus="100%" type="gradient">
                    <o:fill v:ext="view" type="gradientUnscaled"/>
                  </v:fill>
                </v:shape>
                <v:shape id="Flowchart: Process 34" o:spid="_x0000_s1037" type="#_x0000_t109" style="position:absolute;left:254;top:61087;width:2590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T6gsMA&#10;AADbAAAADwAAAGRycy9kb3ducmV2LnhtbESPQWsCMRSE7wX/Q3iCl6LZ2iqyGqUIgvRWFcHbY/Pc&#10;LCYv6yauu/++KRR6HGbmG2a16ZwVLTWh8qzgbZKBIC68rrhUcDruxgsQISJrtJ5JQU8BNuvBywpz&#10;7Z/8Te0hliJBOOSowMRY51KGwpDDMPE1cfKuvnEYk2xKqRt8Jrizcpplc+mw4rRgsKatoeJ2eDgF&#10;4dY/LuZrsevt/TizbF91eyalRsPucwkiUhf/w3/tvVbw/gG/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T6gsMAAADbAAAADwAAAAAAAAAAAAAAAACYAgAAZHJzL2Rv&#10;d25yZXYueG1sUEsFBgAAAAAEAAQA9QAAAIgDAAAAAA==&#10;" fillcolor="#c3c3c3 [2166]" strokecolor="#a5a5a5 [3206]" strokeweight=".5pt">
                  <v:fill color2="#b6b6b6 [2614]" rotate="t" colors="0 #d2d2d2;.5 #c8c8c8;1 silver" focus="100%" type="gradient">
                    <o:fill v:ext="view" type="gradientUnscaled"/>
                  </v:fill>
                  <v:textbox>
                    <w:txbxContent>
                      <w:p w:rsidR="00B17FDF" w:rsidRPr="004D38F9" w:rsidRDefault="00B17FDF" w:rsidP="004D38F9">
                        <w:pPr>
                          <w:jc w:val="center"/>
                          <w:rPr>
                            <w:sz w:val="36"/>
                          </w:rPr>
                        </w:pPr>
                        <w:r w:rsidRPr="004D38F9">
                          <w:rPr>
                            <w:sz w:val="36"/>
                          </w:rPr>
                          <w:t>Sales stratigy</w:t>
                        </w:r>
                      </w:p>
                      <w:p w:rsidR="00B17FDF" w:rsidRDefault="00B17FDF" w:rsidP="002A0F71">
                        <w:pPr>
                          <w:jc w:val="center"/>
                        </w:pPr>
                      </w:p>
                    </w:txbxContent>
                  </v:textbox>
                </v:shape>
                <v:shape id="Down Arrow 35" o:spid="_x0000_s1038" type="#_x0000_t67" style="position:absolute;left:12192;top:67691;width:2667;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EU/sYA&#10;AADbAAAADwAAAGRycy9kb3ducmV2LnhtbESPT2sCMRTE74V+h/CEXopmqyhlNYoWKh486NY/18fm&#10;uVm7eVk2Uddv3xQEj8PM/IaZzFpbiSs1vnSs4KOXgCDOnS65ULD7+e5+gvABWWPlmBTcycNs+voy&#10;wVS7G2/pmoVCRAj7FBWYEOpUSp8bsuh7riaO3sk1FkOUTSF1g7cIt5XsJ8lIWiw5Lhis6ctQ/ptd&#10;rIKRKXf793OyzY7ny/qwGCz9Zt9X6q3TzscgArXhGX60V1rBYAj/X+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EU/sYAAADbAAAADwAAAAAAAAAAAAAAAACYAgAAZHJz&#10;L2Rvd25yZXYueG1sUEsFBgAAAAAEAAQA9QAAAIsDAAAAAA==&#10;" adj="16445" fillcolor="#c3c3c3 [2166]" strokecolor="#a5a5a5 [3206]" strokeweight=".5pt">
                  <v:fill color2="#b6b6b6 [2614]" rotate="t" colors="0 #d2d2d2;.5 #c8c8c8;1 silver" focus="100%" type="gradient">
                    <o:fill v:ext="view" type="gradientUnscaled"/>
                  </v:fill>
                  <v:textbox>
                    <w:txbxContent>
                      <w:p w:rsidR="00B17FDF" w:rsidRDefault="00B17FDF" w:rsidP="00B17FDF">
                        <w:pPr>
                          <w:jc w:val="center"/>
                        </w:pPr>
                      </w:p>
                    </w:txbxContent>
                  </v:textbox>
                </v:shape>
                <v:shape id="Flowchart: Process 36" o:spid="_x0000_s1039" type="#_x0000_t109" style="position:absolute;left:381;top:73533;width:2590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BbsIA&#10;AADbAAAADwAAAGRycy9kb3ducmV2LnhtbESPQWsCMRSE7wX/Q3iCl6LZWhRZjVIKQumtKoK3x+a5&#10;WUxe1k1cd/99Iwgeh5n5hlltOmdFS02oPCv4mGQgiAuvKy4VHPbb8QJEiMgarWdS0FOAzXrwtsJc&#10;+zv/UbuLpUgQDjkqMDHWuZShMOQwTHxNnLyzbxzGJJtS6gbvCe6snGbZXDqsOC0YrOnbUHHZ3ZyC&#10;cOlvJ/O72Pb2up9Ztu+6PZJSo2H3tQQRqYuv8LP9oxV8zuHx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sFuwgAAANsAAAAPAAAAAAAAAAAAAAAAAJgCAABkcnMvZG93&#10;bnJldi54bWxQSwUGAAAAAAQABAD1AAAAhwMAAAAA&#10;" fillcolor="#c3c3c3 [2166]" strokecolor="#a5a5a5 [3206]" strokeweight=".5pt">
                  <v:fill color2="#b6b6b6 [2614]" rotate="t" colors="0 #d2d2d2;.5 #c8c8c8;1 silver" focus="100%" type="gradient">
                    <o:fill v:ext="view" type="gradientUnscaled"/>
                  </v:fill>
                  <v:textbox>
                    <w:txbxContent>
                      <w:p w:rsidR="00B17FDF" w:rsidRPr="004D38F9" w:rsidRDefault="00B17FDF" w:rsidP="004D38F9">
                        <w:pPr>
                          <w:jc w:val="center"/>
                          <w:rPr>
                            <w:sz w:val="36"/>
                          </w:rPr>
                        </w:pPr>
                        <w:r w:rsidRPr="004D38F9">
                          <w:rPr>
                            <w:sz w:val="36"/>
                          </w:rPr>
                          <w:t>Risk Analysis</w:t>
                        </w:r>
                      </w:p>
                      <w:p w:rsidR="00B17FDF" w:rsidRDefault="00B17FDF" w:rsidP="002A0F71">
                        <w:pPr>
                          <w:jc w:val="center"/>
                        </w:pPr>
                      </w:p>
                    </w:txbxContent>
                  </v:textbox>
                </v:shape>
                <v:shape id="Down Arrow 38" o:spid="_x0000_s1040" type="#_x0000_t67" style="position:absolute;left:12191;top:79814;width:2540;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LZZcAA&#10;AADbAAAADwAAAGRycy9kb3ducmV2LnhtbERPy2oCMRTdC/5DuIXuNJlWRKYTpZYKxUV9dn+Z3Hkw&#10;k5thEnX8e7MouDycd7YabCuu1PvasYZkqkAQ587UXGo4nzaTBQgfkA22jknDnTysluNRhqlxNz7Q&#10;9RhKEUPYp6ihCqFLpfR5RRb91HXEkStcbzFE2JfS9HiL4baVb0rNpcWaY0OFHX1VlDfHi9Ww28/+&#10;ZNicVaGSRq33uwtvv3+1fn0ZPj9ABBrCU/zv/jEa3uPY+CX+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ILZZcAAAADbAAAADwAAAAAAAAAAAAAAAACYAgAAZHJzL2Rvd25y&#10;ZXYueG1sUEsFBgAAAAAEAAQA9QAAAIUDAAAAAA==&#10;" adj="16691" fillcolor="#c3c3c3 [2166]" strokecolor="#a5a5a5 [3206]" strokeweight=".5pt">
                  <v:fill color2="#b6b6b6 [2614]" rotate="t" colors="0 #d2d2d2;.5 #c8c8c8;1 silver" focus="100%" type="gradient">
                    <o:fill v:ext="view" type="gradientUnscaled"/>
                  </v:fill>
                </v:shape>
                <v:shape id="Flowchart: Process 39" o:spid="_x0000_s1041" type="#_x0000_t109" style="position:absolute;left:-174;top:85984;width:25907;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VVHMMA&#10;AADbAAAADwAAAGRycy9kb3ducmV2LnhtbESPQWsCMRSE7wX/Q3iCl6LZWiq6GqUIgvRWFcHbY/Pc&#10;LCYv6yauu/++KRR6HGbmG2a16ZwVLTWh8qzgbZKBIC68rrhUcDruxnMQISJrtJ5JQU8BNuvBywpz&#10;7Z/8Te0hliJBOOSowMRY51KGwpDDMPE1cfKuvnEYk2xKqRt8JrizcpplM+mw4rRgsKatoeJ2eDgF&#10;4dY/LuZrvuvt/fhh2b7q9kxKjYbd5xJEpC7+h//ae63gfQG/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VVHMMAAADbAAAADwAAAAAAAAAAAAAAAACYAgAAZHJzL2Rv&#10;d25yZXYueG1sUEsFBgAAAAAEAAQA9QAAAIgDAAAAAA==&#10;" fillcolor="#c3c3c3 [2166]" strokecolor="#a5a5a5 [3206]" strokeweight=".5pt">
                  <v:fill color2="#b6b6b6 [2614]" rotate="t" colors="0 #d2d2d2;.5 #c8c8c8;1 silver" focus="100%" type="gradient">
                    <o:fill v:ext="view" type="gradientUnscaled"/>
                  </v:fill>
                  <v:textbox>
                    <w:txbxContent>
                      <w:p w:rsidR="004D38F9" w:rsidRPr="004D38F9" w:rsidRDefault="004D38F9" w:rsidP="004D38F9">
                        <w:pPr>
                          <w:jc w:val="center"/>
                          <w:rPr>
                            <w:sz w:val="36"/>
                          </w:rPr>
                        </w:pPr>
                        <w:r w:rsidRPr="004D38F9">
                          <w:rPr>
                            <w:sz w:val="36"/>
                          </w:rPr>
                          <w:t>Appendices</w:t>
                        </w:r>
                      </w:p>
                      <w:p w:rsidR="004D38F9" w:rsidRDefault="004D38F9" w:rsidP="002A0F71">
                        <w:pPr>
                          <w:jc w:val="center"/>
                        </w:pPr>
                      </w:p>
                    </w:txbxContent>
                  </v:textbox>
                </v:shape>
              </v:group>
            </w:pict>
          </mc:Fallback>
        </mc:AlternateContent>
      </w:r>
    </w:p>
    <w:p w:rsidR="002A0F71" w:rsidRDefault="002A0F71" w:rsidP="006D54D1"/>
    <w:p w:rsidR="002A0F71" w:rsidRDefault="002A0F71" w:rsidP="006D54D1"/>
    <w:p w:rsidR="002A0F71" w:rsidRDefault="002A0F71" w:rsidP="006D54D1"/>
    <w:p w:rsidR="002A0F71" w:rsidRDefault="002A0F71" w:rsidP="006D54D1"/>
    <w:p w:rsidR="002A0F71" w:rsidRDefault="002A0F71" w:rsidP="006D54D1"/>
    <w:p w:rsidR="002A0F71" w:rsidRDefault="002A0F71" w:rsidP="006D54D1"/>
    <w:p w:rsidR="002A0F71" w:rsidRDefault="002A0F71" w:rsidP="006D54D1"/>
    <w:p w:rsidR="002A0F71" w:rsidRDefault="002A0F71" w:rsidP="006D54D1"/>
    <w:p w:rsidR="002A0F71" w:rsidRDefault="002A0F71" w:rsidP="006D54D1"/>
    <w:p w:rsidR="002A0F71" w:rsidRDefault="002A0F71" w:rsidP="006D54D1"/>
    <w:p w:rsidR="002A0F71" w:rsidRDefault="002A0F71" w:rsidP="006D54D1"/>
    <w:p w:rsidR="002A0F71" w:rsidRDefault="002A0F71" w:rsidP="006D54D1"/>
    <w:p w:rsidR="002A0F71" w:rsidRDefault="002A0F71" w:rsidP="006D54D1"/>
    <w:p w:rsidR="002A0F71" w:rsidRDefault="002A0F71" w:rsidP="006D54D1"/>
    <w:p w:rsidR="002A0F71" w:rsidRDefault="002A0F71" w:rsidP="006D54D1"/>
    <w:p w:rsidR="002A0F71" w:rsidRDefault="002A0F71" w:rsidP="006D54D1"/>
    <w:p w:rsidR="002A0F71" w:rsidRDefault="002A0F71" w:rsidP="006D54D1"/>
    <w:p w:rsidR="002A0F71" w:rsidRDefault="002A0F71" w:rsidP="006D54D1"/>
    <w:p w:rsidR="002A0F71" w:rsidRDefault="002A0F71" w:rsidP="006D54D1"/>
    <w:p w:rsidR="002A0F71" w:rsidRDefault="002A0F71" w:rsidP="006D54D1"/>
    <w:p w:rsidR="002A0F71" w:rsidRDefault="002A0F71" w:rsidP="006D54D1"/>
    <w:p w:rsidR="002A0F71" w:rsidRDefault="002A0F71" w:rsidP="006D54D1"/>
    <w:p w:rsidR="00B427D5" w:rsidRDefault="002A0F71" w:rsidP="00B427D5">
      <w:pPr>
        <w:pStyle w:val="Heading1"/>
        <w:jc w:val="center"/>
      </w:pPr>
      <w:bookmarkStart w:id="18" w:name="_Toc178938528"/>
      <w:r>
        <w:rPr>
          <w:noProof/>
        </w:rPr>
        <w:lastRenderedPageBreak/>
        <w:drawing>
          <wp:anchor distT="0" distB="0" distL="114300" distR="114300" simplePos="0" relativeHeight="251657216" behindDoc="0" locked="0" layoutInCell="1" allowOverlap="1">
            <wp:simplePos x="0" y="0"/>
            <wp:positionH relativeFrom="margin">
              <wp:align>right</wp:align>
            </wp:positionH>
            <wp:positionV relativeFrom="paragraph">
              <wp:posOffset>5664200</wp:posOffset>
            </wp:positionV>
            <wp:extent cx="6464300" cy="2476500"/>
            <wp:effectExtent l="0" t="0" r="12700" b="0"/>
            <wp:wrapThrough wrapText="bothSides">
              <wp:wrapPolygon edited="0">
                <wp:start x="0" y="0"/>
                <wp:lineTo x="0" y="21434"/>
                <wp:lineTo x="21579" y="21434"/>
                <wp:lineTo x="21579"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B427D5">
        <w:t>Sales and Cost Statistics</w:t>
      </w:r>
      <w:bookmarkEnd w:id="18"/>
    </w:p>
    <w:tbl>
      <w:tblPr>
        <w:tblStyle w:val="GridTable4-Accent3"/>
        <w:tblW w:w="10119" w:type="dxa"/>
        <w:tblLook w:val="04A0" w:firstRow="1" w:lastRow="0" w:firstColumn="1" w:lastColumn="0" w:noHBand="0" w:noVBand="1"/>
      </w:tblPr>
      <w:tblGrid>
        <w:gridCol w:w="5280"/>
        <w:gridCol w:w="1613"/>
        <w:gridCol w:w="1613"/>
        <w:gridCol w:w="1613"/>
      </w:tblGrid>
      <w:tr w:rsidR="00B44ECC" w:rsidTr="000104AF">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0" w:type="auto"/>
          </w:tcPr>
          <w:p w:rsidR="00B427D5" w:rsidRDefault="00B427D5" w:rsidP="00B427D5">
            <w:pPr>
              <w:jc w:val="center"/>
            </w:pPr>
            <w:r>
              <w:t>Category</w:t>
            </w:r>
          </w:p>
        </w:tc>
        <w:tc>
          <w:tcPr>
            <w:tcW w:w="0" w:type="auto"/>
          </w:tcPr>
          <w:p w:rsidR="00B427D5" w:rsidRDefault="00B427D5" w:rsidP="00B427D5">
            <w:pPr>
              <w:jc w:val="center"/>
              <w:cnfStyle w:val="100000000000" w:firstRow="1" w:lastRow="0" w:firstColumn="0" w:lastColumn="0" w:oddVBand="0" w:evenVBand="0" w:oddHBand="0" w:evenHBand="0" w:firstRowFirstColumn="0" w:firstRowLastColumn="0" w:lastRowFirstColumn="0" w:lastRowLastColumn="0"/>
            </w:pPr>
            <w:r>
              <w:t>Year 1 (BDT)</w:t>
            </w:r>
          </w:p>
        </w:tc>
        <w:tc>
          <w:tcPr>
            <w:tcW w:w="0" w:type="auto"/>
          </w:tcPr>
          <w:p w:rsidR="00B427D5" w:rsidRDefault="00B427D5" w:rsidP="00B427D5">
            <w:pPr>
              <w:jc w:val="center"/>
              <w:cnfStyle w:val="100000000000" w:firstRow="1" w:lastRow="0" w:firstColumn="0" w:lastColumn="0" w:oddVBand="0" w:evenVBand="0" w:oddHBand="0" w:evenHBand="0" w:firstRowFirstColumn="0" w:firstRowLastColumn="0" w:lastRowFirstColumn="0" w:lastRowLastColumn="0"/>
            </w:pPr>
            <w:r>
              <w:t>Year 2 (BDT)</w:t>
            </w:r>
          </w:p>
        </w:tc>
        <w:tc>
          <w:tcPr>
            <w:tcW w:w="0" w:type="auto"/>
          </w:tcPr>
          <w:p w:rsidR="00B427D5" w:rsidRDefault="00B427D5" w:rsidP="00B427D5">
            <w:pPr>
              <w:jc w:val="center"/>
              <w:cnfStyle w:val="100000000000" w:firstRow="1" w:lastRow="0" w:firstColumn="0" w:lastColumn="0" w:oddVBand="0" w:evenVBand="0" w:oddHBand="0" w:evenHBand="0" w:firstRowFirstColumn="0" w:firstRowLastColumn="0" w:lastRowFirstColumn="0" w:lastRowLastColumn="0"/>
            </w:pPr>
            <w:r>
              <w:t>Year 3 (BDT)</w:t>
            </w:r>
          </w:p>
        </w:tc>
      </w:tr>
      <w:tr w:rsidR="00B427D5" w:rsidTr="000104A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gridSpan w:val="4"/>
          </w:tcPr>
          <w:p w:rsidR="00B427D5" w:rsidRDefault="00B427D5" w:rsidP="00B427D5">
            <w:r>
              <w:t>Revenue</w:t>
            </w:r>
          </w:p>
        </w:tc>
      </w:tr>
      <w:tr w:rsidR="00B427D5" w:rsidTr="000104AF">
        <w:trPr>
          <w:trHeight w:val="601"/>
        </w:trPr>
        <w:tc>
          <w:tcPr>
            <w:cnfStyle w:val="001000000000" w:firstRow="0" w:lastRow="0" w:firstColumn="1" w:lastColumn="0" w:oddVBand="0" w:evenVBand="0" w:oddHBand="0" w:evenHBand="0" w:firstRowFirstColumn="0" w:firstRowLastColumn="0" w:lastRowFirstColumn="0" w:lastRowLastColumn="0"/>
            <w:tcW w:w="0" w:type="auto"/>
          </w:tcPr>
          <w:p w:rsidR="00B427D5" w:rsidRPr="00B427D5" w:rsidRDefault="00B427D5" w:rsidP="00B427D5">
            <w:pPr>
              <w:rPr>
                <w:b w:val="0"/>
              </w:rPr>
            </w:pPr>
            <w:r w:rsidRPr="00B427D5">
              <w:rPr>
                <w:b w:val="0"/>
              </w:rPr>
              <w:t>Product Sales (Laptops, Desktops, Smartphones, Tablets, Accessories)</w:t>
            </w:r>
          </w:p>
        </w:tc>
        <w:tc>
          <w:tcPr>
            <w:tcW w:w="0" w:type="auto"/>
          </w:tcPr>
          <w:p w:rsidR="00B427D5" w:rsidRPr="0049241A" w:rsidRDefault="00B427D5" w:rsidP="00B427D5">
            <w:pPr>
              <w:cnfStyle w:val="000000000000" w:firstRow="0" w:lastRow="0" w:firstColumn="0" w:lastColumn="0" w:oddVBand="0" w:evenVBand="0" w:oddHBand="0" w:evenHBand="0" w:firstRowFirstColumn="0" w:firstRowLastColumn="0" w:lastRowFirstColumn="0" w:lastRowLastColumn="0"/>
            </w:pPr>
            <w:r w:rsidRPr="0049241A">
              <w:t>1,200,000</w:t>
            </w:r>
          </w:p>
        </w:tc>
        <w:tc>
          <w:tcPr>
            <w:tcW w:w="0" w:type="auto"/>
          </w:tcPr>
          <w:p w:rsidR="00B427D5" w:rsidRPr="0049241A" w:rsidRDefault="00B427D5" w:rsidP="00B427D5">
            <w:pPr>
              <w:cnfStyle w:val="000000000000" w:firstRow="0" w:lastRow="0" w:firstColumn="0" w:lastColumn="0" w:oddVBand="0" w:evenVBand="0" w:oddHBand="0" w:evenHBand="0" w:firstRowFirstColumn="0" w:firstRowLastColumn="0" w:lastRowFirstColumn="0" w:lastRowLastColumn="0"/>
            </w:pPr>
            <w:r w:rsidRPr="0049241A">
              <w:t>2,000,000</w:t>
            </w:r>
          </w:p>
        </w:tc>
        <w:tc>
          <w:tcPr>
            <w:tcW w:w="0" w:type="auto"/>
          </w:tcPr>
          <w:p w:rsidR="00B427D5" w:rsidRPr="0049241A" w:rsidRDefault="00B427D5" w:rsidP="00B427D5">
            <w:pPr>
              <w:cnfStyle w:val="000000000000" w:firstRow="0" w:lastRow="0" w:firstColumn="0" w:lastColumn="0" w:oddVBand="0" w:evenVBand="0" w:oddHBand="0" w:evenHBand="0" w:firstRowFirstColumn="0" w:firstRowLastColumn="0" w:lastRowFirstColumn="0" w:lastRowLastColumn="0"/>
            </w:pPr>
            <w:r w:rsidRPr="0049241A">
              <w:t>3,200,000</w:t>
            </w:r>
          </w:p>
        </w:tc>
      </w:tr>
      <w:tr w:rsidR="00B44ECC" w:rsidTr="000104AF">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0" w:type="auto"/>
          </w:tcPr>
          <w:p w:rsidR="00B427D5" w:rsidRPr="00B427D5" w:rsidRDefault="00B427D5" w:rsidP="00B427D5">
            <w:pPr>
              <w:rPr>
                <w:b w:val="0"/>
              </w:rPr>
            </w:pPr>
            <w:r w:rsidRPr="00B427D5">
              <w:rPr>
                <w:b w:val="0"/>
              </w:rPr>
              <w:t>Service Revenue (Repairs, Customization, Tech Support)</w:t>
            </w:r>
          </w:p>
        </w:tc>
        <w:tc>
          <w:tcPr>
            <w:tcW w:w="0" w:type="auto"/>
          </w:tcPr>
          <w:p w:rsidR="00B427D5" w:rsidRPr="0049241A" w:rsidRDefault="00B427D5" w:rsidP="00B427D5">
            <w:pPr>
              <w:cnfStyle w:val="000000100000" w:firstRow="0" w:lastRow="0" w:firstColumn="0" w:lastColumn="0" w:oddVBand="0" w:evenVBand="0" w:oddHBand="1" w:evenHBand="0" w:firstRowFirstColumn="0" w:firstRowLastColumn="0" w:lastRowFirstColumn="0" w:lastRowLastColumn="0"/>
            </w:pPr>
            <w:r w:rsidRPr="0049241A">
              <w:t>150,000</w:t>
            </w:r>
          </w:p>
        </w:tc>
        <w:tc>
          <w:tcPr>
            <w:tcW w:w="0" w:type="auto"/>
          </w:tcPr>
          <w:p w:rsidR="00B427D5" w:rsidRPr="0049241A" w:rsidRDefault="00B427D5" w:rsidP="00B427D5">
            <w:pPr>
              <w:cnfStyle w:val="000000100000" w:firstRow="0" w:lastRow="0" w:firstColumn="0" w:lastColumn="0" w:oddVBand="0" w:evenVBand="0" w:oddHBand="1" w:evenHBand="0" w:firstRowFirstColumn="0" w:firstRowLastColumn="0" w:lastRowFirstColumn="0" w:lastRowLastColumn="0"/>
            </w:pPr>
            <w:r w:rsidRPr="0049241A">
              <w:t>300,000</w:t>
            </w:r>
          </w:p>
        </w:tc>
        <w:tc>
          <w:tcPr>
            <w:tcW w:w="0" w:type="auto"/>
          </w:tcPr>
          <w:p w:rsidR="00B427D5" w:rsidRPr="0049241A" w:rsidRDefault="00B427D5" w:rsidP="00B427D5">
            <w:pPr>
              <w:cnfStyle w:val="000000100000" w:firstRow="0" w:lastRow="0" w:firstColumn="0" w:lastColumn="0" w:oddVBand="0" w:evenVBand="0" w:oddHBand="1" w:evenHBand="0" w:firstRowFirstColumn="0" w:firstRowLastColumn="0" w:lastRowFirstColumn="0" w:lastRowLastColumn="0"/>
            </w:pPr>
            <w:r w:rsidRPr="0049241A">
              <w:t>500,000</w:t>
            </w:r>
          </w:p>
        </w:tc>
      </w:tr>
      <w:tr w:rsidR="00B427D5" w:rsidTr="000104AF">
        <w:trPr>
          <w:trHeight w:val="281"/>
        </w:trPr>
        <w:tc>
          <w:tcPr>
            <w:cnfStyle w:val="001000000000" w:firstRow="0" w:lastRow="0" w:firstColumn="1" w:lastColumn="0" w:oddVBand="0" w:evenVBand="0" w:oddHBand="0" w:evenHBand="0" w:firstRowFirstColumn="0" w:firstRowLastColumn="0" w:lastRowFirstColumn="0" w:lastRowLastColumn="0"/>
            <w:tcW w:w="0" w:type="auto"/>
          </w:tcPr>
          <w:p w:rsidR="00B427D5" w:rsidRPr="00B427D5" w:rsidRDefault="00B427D5" w:rsidP="00B427D5">
            <w:pPr>
              <w:rPr>
                <w:b w:val="0"/>
              </w:rPr>
            </w:pPr>
            <w:r w:rsidRPr="00B427D5">
              <w:rPr>
                <w:b w:val="0"/>
              </w:rPr>
              <w:t>Extended Warranties &amp; Protection Plans</w:t>
            </w:r>
          </w:p>
        </w:tc>
        <w:tc>
          <w:tcPr>
            <w:tcW w:w="0" w:type="auto"/>
          </w:tcPr>
          <w:p w:rsidR="00B427D5" w:rsidRPr="0049241A" w:rsidRDefault="00B427D5" w:rsidP="00B427D5">
            <w:pPr>
              <w:cnfStyle w:val="000000000000" w:firstRow="0" w:lastRow="0" w:firstColumn="0" w:lastColumn="0" w:oddVBand="0" w:evenVBand="0" w:oddHBand="0" w:evenHBand="0" w:firstRowFirstColumn="0" w:firstRowLastColumn="0" w:lastRowFirstColumn="0" w:lastRowLastColumn="0"/>
            </w:pPr>
            <w:r w:rsidRPr="0049241A">
              <w:t>50,000</w:t>
            </w:r>
          </w:p>
        </w:tc>
        <w:tc>
          <w:tcPr>
            <w:tcW w:w="0" w:type="auto"/>
          </w:tcPr>
          <w:p w:rsidR="00B427D5" w:rsidRPr="0049241A" w:rsidRDefault="00B427D5" w:rsidP="00B427D5">
            <w:pPr>
              <w:cnfStyle w:val="000000000000" w:firstRow="0" w:lastRow="0" w:firstColumn="0" w:lastColumn="0" w:oddVBand="0" w:evenVBand="0" w:oddHBand="0" w:evenHBand="0" w:firstRowFirstColumn="0" w:firstRowLastColumn="0" w:lastRowFirstColumn="0" w:lastRowLastColumn="0"/>
            </w:pPr>
            <w:r w:rsidRPr="0049241A">
              <w:t>100,000</w:t>
            </w:r>
          </w:p>
        </w:tc>
        <w:tc>
          <w:tcPr>
            <w:tcW w:w="0" w:type="auto"/>
          </w:tcPr>
          <w:p w:rsidR="00B427D5" w:rsidRPr="0049241A" w:rsidRDefault="00B427D5" w:rsidP="00B427D5">
            <w:pPr>
              <w:cnfStyle w:val="000000000000" w:firstRow="0" w:lastRow="0" w:firstColumn="0" w:lastColumn="0" w:oddVBand="0" w:evenVBand="0" w:oddHBand="0" w:evenHBand="0" w:firstRowFirstColumn="0" w:firstRowLastColumn="0" w:lastRowFirstColumn="0" w:lastRowLastColumn="0"/>
            </w:pPr>
            <w:r w:rsidRPr="0049241A">
              <w:t>200,000</w:t>
            </w:r>
          </w:p>
        </w:tc>
      </w:tr>
      <w:tr w:rsidR="00B44ECC" w:rsidTr="000104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B427D5" w:rsidRPr="00B427D5" w:rsidRDefault="00B427D5" w:rsidP="00B427D5">
            <w:pPr>
              <w:rPr>
                <w:b w:val="0"/>
              </w:rPr>
            </w:pPr>
            <w:r w:rsidRPr="00B427D5">
              <w:rPr>
                <w:b w:val="0"/>
              </w:rPr>
              <w:t>Trade-In Program Revenue</w:t>
            </w:r>
          </w:p>
        </w:tc>
        <w:tc>
          <w:tcPr>
            <w:tcW w:w="0" w:type="auto"/>
          </w:tcPr>
          <w:p w:rsidR="00B427D5" w:rsidRPr="0049241A" w:rsidRDefault="00B427D5" w:rsidP="00B427D5">
            <w:pPr>
              <w:cnfStyle w:val="000000100000" w:firstRow="0" w:lastRow="0" w:firstColumn="0" w:lastColumn="0" w:oddVBand="0" w:evenVBand="0" w:oddHBand="1" w:evenHBand="0" w:firstRowFirstColumn="0" w:firstRowLastColumn="0" w:lastRowFirstColumn="0" w:lastRowLastColumn="0"/>
            </w:pPr>
            <w:r w:rsidRPr="0049241A">
              <w:t>50,000</w:t>
            </w:r>
          </w:p>
        </w:tc>
        <w:tc>
          <w:tcPr>
            <w:tcW w:w="0" w:type="auto"/>
          </w:tcPr>
          <w:p w:rsidR="00B427D5" w:rsidRPr="0049241A" w:rsidRDefault="00B427D5" w:rsidP="00B427D5">
            <w:pPr>
              <w:cnfStyle w:val="000000100000" w:firstRow="0" w:lastRow="0" w:firstColumn="0" w:lastColumn="0" w:oddVBand="0" w:evenVBand="0" w:oddHBand="1" w:evenHBand="0" w:firstRowFirstColumn="0" w:firstRowLastColumn="0" w:lastRowFirstColumn="0" w:lastRowLastColumn="0"/>
            </w:pPr>
            <w:r w:rsidRPr="0049241A">
              <w:t>100,000</w:t>
            </w:r>
          </w:p>
        </w:tc>
        <w:tc>
          <w:tcPr>
            <w:tcW w:w="0" w:type="auto"/>
          </w:tcPr>
          <w:p w:rsidR="00B427D5" w:rsidRPr="0049241A" w:rsidRDefault="00B427D5" w:rsidP="00B427D5">
            <w:pPr>
              <w:cnfStyle w:val="000000100000" w:firstRow="0" w:lastRow="0" w:firstColumn="0" w:lastColumn="0" w:oddVBand="0" w:evenVBand="0" w:oddHBand="1" w:evenHBand="0" w:firstRowFirstColumn="0" w:firstRowLastColumn="0" w:lastRowFirstColumn="0" w:lastRowLastColumn="0"/>
            </w:pPr>
            <w:r w:rsidRPr="0049241A">
              <w:t>100,000</w:t>
            </w:r>
          </w:p>
        </w:tc>
      </w:tr>
      <w:tr w:rsidR="00B427D5" w:rsidTr="000104AF">
        <w:trPr>
          <w:trHeight w:val="281"/>
        </w:trPr>
        <w:tc>
          <w:tcPr>
            <w:cnfStyle w:val="001000000000" w:firstRow="0" w:lastRow="0" w:firstColumn="1" w:lastColumn="0" w:oddVBand="0" w:evenVBand="0" w:oddHBand="0" w:evenHBand="0" w:firstRowFirstColumn="0" w:firstRowLastColumn="0" w:lastRowFirstColumn="0" w:lastRowLastColumn="0"/>
            <w:tcW w:w="0" w:type="auto"/>
          </w:tcPr>
          <w:p w:rsidR="00B427D5" w:rsidRPr="00B427D5" w:rsidRDefault="00B427D5" w:rsidP="00B427D5">
            <w:pPr>
              <w:rPr>
                <w:b w:val="0"/>
              </w:rPr>
            </w:pPr>
            <w:r w:rsidRPr="00B427D5">
              <w:rPr>
                <w:b w:val="0"/>
              </w:rPr>
              <w:t>Corporate &amp; Educational Sales</w:t>
            </w:r>
          </w:p>
        </w:tc>
        <w:tc>
          <w:tcPr>
            <w:tcW w:w="0" w:type="auto"/>
          </w:tcPr>
          <w:p w:rsidR="00B427D5" w:rsidRPr="0049241A" w:rsidRDefault="00B427D5" w:rsidP="00B427D5">
            <w:pPr>
              <w:cnfStyle w:val="000000000000" w:firstRow="0" w:lastRow="0" w:firstColumn="0" w:lastColumn="0" w:oddVBand="0" w:evenVBand="0" w:oddHBand="0" w:evenHBand="0" w:firstRowFirstColumn="0" w:firstRowLastColumn="0" w:lastRowFirstColumn="0" w:lastRowLastColumn="0"/>
            </w:pPr>
            <w:r w:rsidRPr="0049241A">
              <w:t>50,000</w:t>
            </w:r>
          </w:p>
        </w:tc>
        <w:tc>
          <w:tcPr>
            <w:tcW w:w="0" w:type="auto"/>
          </w:tcPr>
          <w:p w:rsidR="00B427D5" w:rsidRPr="0049241A" w:rsidRDefault="00B427D5" w:rsidP="00B427D5">
            <w:pPr>
              <w:cnfStyle w:val="000000000000" w:firstRow="0" w:lastRow="0" w:firstColumn="0" w:lastColumn="0" w:oddVBand="0" w:evenVBand="0" w:oddHBand="0" w:evenHBand="0" w:firstRowFirstColumn="0" w:firstRowLastColumn="0" w:lastRowFirstColumn="0" w:lastRowLastColumn="0"/>
            </w:pPr>
            <w:r w:rsidRPr="0049241A">
              <w:t>100,000</w:t>
            </w:r>
          </w:p>
        </w:tc>
        <w:tc>
          <w:tcPr>
            <w:tcW w:w="0" w:type="auto"/>
          </w:tcPr>
          <w:p w:rsidR="00B427D5" w:rsidRPr="0049241A" w:rsidRDefault="00B427D5" w:rsidP="00B427D5">
            <w:pPr>
              <w:cnfStyle w:val="000000000000" w:firstRow="0" w:lastRow="0" w:firstColumn="0" w:lastColumn="0" w:oddVBand="0" w:evenVBand="0" w:oddHBand="0" w:evenHBand="0" w:firstRowFirstColumn="0" w:firstRowLastColumn="0" w:lastRowFirstColumn="0" w:lastRowLastColumn="0"/>
            </w:pPr>
            <w:r w:rsidRPr="0049241A">
              <w:t>200,000</w:t>
            </w:r>
          </w:p>
        </w:tc>
      </w:tr>
      <w:tr w:rsidR="00B44ECC" w:rsidTr="000104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B427D5" w:rsidRPr="00B427D5" w:rsidRDefault="00B427D5" w:rsidP="00B427D5">
            <w:r w:rsidRPr="00B427D5">
              <w:t>Total Revenue</w:t>
            </w:r>
          </w:p>
        </w:tc>
        <w:tc>
          <w:tcPr>
            <w:tcW w:w="0" w:type="auto"/>
          </w:tcPr>
          <w:p w:rsidR="00B427D5" w:rsidRPr="00B427D5" w:rsidRDefault="00B427D5" w:rsidP="00B427D5">
            <w:pPr>
              <w:cnfStyle w:val="000000100000" w:firstRow="0" w:lastRow="0" w:firstColumn="0" w:lastColumn="0" w:oddVBand="0" w:evenVBand="0" w:oddHBand="1" w:evenHBand="0" w:firstRowFirstColumn="0" w:firstRowLastColumn="0" w:lastRowFirstColumn="0" w:lastRowLastColumn="0"/>
              <w:rPr>
                <w:b/>
              </w:rPr>
            </w:pPr>
            <w:r w:rsidRPr="00B427D5">
              <w:rPr>
                <w:b/>
              </w:rPr>
              <w:t>1,500,000</w:t>
            </w:r>
          </w:p>
        </w:tc>
        <w:tc>
          <w:tcPr>
            <w:tcW w:w="0" w:type="auto"/>
          </w:tcPr>
          <w:p w:rsidR="00B427D5" w:rsidRPr="00B427D5" w:rsidRDefault="00B427D5" w:rsidP="00B427D5">
            <w:pPr>
              <w:cnfStyle w:val="000000100000" w:firstRow="0" w:lastRow="0" w:firstColumn="0" w:lastColumn="0" w:oddVBand="0" w:evenVBand="0" w:oddHBand="1" w:evenHBand="0" w:firstRowFirstColumn="0" w:firstRowLastColumn="0" w:lastRowFirstColumn="0" w:lastRowLastColumn="0"/>
              <w:rPr>
                <w:b/>
              </w:rPr>
            </w:pPr>
            <w:r w:rsidRPr="00B427D5">
              <w:rPr>
                <w:b/>
              </w:rPr>
              <w:t>2,600,000</w:t>
            </w:r>
          </w:p>
        </w:tc>
        <w:tc>
          <w:tcPr>
            <w:tcW w:w="0" w:type="auto"/>
          </w:tcPr>
          <w:p w:rsidR="00B427D5" w:rsidRPr="00B427D5" w:rsidRDefault="00B427D5" w:rsidP="00B427D5">
            <w:pPr>
              <w:cnfStyle w:val="000000100000" w:firstRow="0" w:lastRow="0" w:firstColumn="0" w:lastColumn="0" w:oddVBand="0" w:evenVBand="0" w:oddHBand="1" w:evenHBand="0" w:firstRowFirstColumn="0" w:firstRowLastColumn="0" w:lastRowFirstColumn="0" w:lastRowLastColumn="0"/>
              <w:rPr>
                <w:b/>
              </w:rPr>
            </w:pPr>
            <w:r w:rsidRPr="00B427D5">
              <w:rPr>
                <w:b/>
              </w:rPr>
              <w:t>4,200,000</w:t>
            </w:r>
          </w:p>
        </w:tc>
      </w:tr>
      <w:tr w:rsidR="00B427D5" w:rsidTr="000104AF">
        <w:trPr>
          <w:trHeight w:val="300"/>
        </w:trPr>
        <w:tc>
          <w:tcPr>
            <w:cnfStyle w:val="001000000000" w:firstRow="0" w:lastRow="0" w:firstColumn="1" w:lastColumn="0" w:oddVBand="0" w:evenVBand="0" w:oddHBand="0" w:evenHBand="0" w:firstRowFirstColumn="0" w:firstRowLastColumn="0" w:lastRowFirstColumn="0" w:lastRowLastColumn="0"/>
            <w:tcW w:w="0" w:type="auto"/>
            <w:gridSpan w:val="4"/>
          </w:tcPr>
          <w:p w:rsidR="00B427D5" w:rsidRPr="00B427D5" w:rsidRDefault="00B427D5" w:rsidP="00B427D5">
            <w:pPr>
              <w:rPr>
                <w:b w:val="0"/>
              </w:rPr>
            </w:pPr>
          </w:p>
        </w:tc>
      </w:tr>
      <w:tr w:rsidR="00B427D5" w:rsidTr="000104A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gridSpan w:val="4"/>
          </w:tcPr>
          <w:p w:rsidR="00B427D5" w:rsidRPr="00B427D5" w:rsidRDefault="00B427D5" w:rsidP="00B427D5">
            <w:pPr>
              <w:rPr>
                <w:b w:val="0"/>
              </w:rPr>
            </w:pPr>
            <w:r w:rsidRPr="00B427D5">
              <w:t>Cost</w:t>
            </w:r>
          </w:p>
        </w:tc>
      </w:tr>
      <w:tr w:rsidR="00B427D5" w:rsidTr="000104AF">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B427D5" w:rsidRPr="00B427D5" w:rsidRDefault="00B427D5" w:rsidP="00B427D5">
            <w:pPr>
              <w:rPr>
                <w:b w:val="0"/>
              </w:rPr>
            </w:pPr>
            <w:r w:rsidRPr="00B427D5">
              <w:rPr>
                <w:b w:val="0"/>
              </w:rPr>
              <w:t>Cost of Goods Sold (COGS)</w:t>
            </w:r>
          </w:p>
        </w:tc>
        <w:tc>
          <w:tcPr>
            <w:tcW w:w="0" w:type="auto"/>
          </w:tcPr>
          <w:p w:rsidR="00B427D5" w:rsidRPr="00104D40" w:rsidRDefault="00B427D5" w:rsidP="00B427D5">
            <w:pPr>
              <w:cnfStyle w:val="000000000000" w:firstRow="0" w:lastRow="0" w:firstColumn="0" w:lastColumn="0" w:oddVBand="0" w:evenVBand="0" w:oddHBand="0" w:evenHBand="0" w:firstRowFirstColumn="0" w:firstRowLastColumn="0" w:lastRowFirstColumn="0" w:lastRowLastColumn="0"/>
            </w:pPr>
            <w:r w:rsidRPr="00104D40">
              <w:t>900,000</w:t>
            </w:r>
          </w:p>
        </w:tc>
        <w:tc>
          <w:tcPr>
            <w:tcW w:w="0" w:type="auto"/>
          </w:tcPr>
          <w:p w:rsidR="00B427D5" w:rsidRPr="00104D40" w:rsidRDefault="00B427D5" w:rsidP="00B427D5">
            <w:pPr>
              <w:cnfStyle w:val="000000000000" w:firstRow="0" w:lastRow="0" w:firstColumn="0" w:lastColumn="0" w:oddVBand="0" w:evenVBand="0" w:oddHBand="0" w:evenHBand="0" w:firstRowFirstColumn="0" w:firstRowLastColumn="0" w:lastRowFirstColumn="0" w:lastRowLastColumn="0"/>
            </w:pPr>
            <w:r w:rsidRPr="00104D40">
              <w:t>1,500,000</w:t>
            </w:r>
          </w:p>
        </w:tc>
        <w:tc>
          <w:tcPr>
            <w:tcW w:w="0" w:type="auto"/>
          </w:tcPr>
          <w:p w:rsidR="00B427D5" w:rsidRPr="00104D40" w:rsidRDefault="00B427D5" w:rsidP="00B427D5">
            <w:pPr>
              <w:cnfStyle w:val="000000000000" w:firstRow="0" w:lastRow="0" w:firstColumn="0" w:lastColumn="0" w:oddVBand="0" w:evenVBand="0" w:oddHBand="0" w:evenHBand="0" w:firstRowFirstColumn="0" w:firstRowLastColumn="0" w:lastRowFirstColumn="0" w:lastRowLastColumn="0"/>
            </w:pPr>
            <w:r w:rsidRPr="00104D40">
              <w:t>2,400,000</w:t>
            </w:r>
          </w:p>
        </w:tc>
      </w:tr>
      <w:tr w:rsidR="00B44ECC" w:rsidTr="000104A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tcPr>
          <w:p w:rsidR="00B427D5" w:rsidRPr="00B427D5" w:rsidRDefault="00B427D5" w:rsidP="00B427D5">
            <w:pPr>
              <w:rPr>
                <w:b w:val="0"/>
              </w:rPr>
            </w:pPr>
            <w:r w:rsidRPr="00B427D5">
              <w:rPr>
                <w:b w:val="0"/>
              </w:rPr>
              <w:t>Marketing Costs</w:t>
            </w:r>
          </w:p>
        </w:tc>
        <w:tc>
          <w:tcPr>
            <w:tcW w:w="0" w:type="auto"/>
          </w:tcPr>
          <w:p w:rsidR="00B427D5" w:rsidRPr="00104D40" w:rsidRDefault="00B427D5" w:rsidP="00B427D5">
            <w:pPr>
              <w:cnfStyle w:val="000000100000" w:firstRow="0" w:lastRow="0" w:firstColumn="0" w:lastColumn="0" w:oddVBand="0" w:evenVBand="0" w:oddHBand="1" w:evenHBand="0" w:firstRowFirstColumn="0" w:firstRowLastColumn="0" w:lastRowFirstColumn="0" w:lastRowLastColumn="0"/>
            </w:pPr>
            <w:r w:rsidRPr="00104D40">
              <w:t>100,000</w:t>
            </w:r>
          </w:p>
        </w:tc>
        <w:tc>
          <w:tcPr>
            <w:tcW w:w="0" w:type="auto"/>
          </w:tcPr>
          <w:p w:rsidR="00B427D5" w:rsidRPr="00104D40" w:rsidRDefault="00B427D5" w:rsidP="00B427D5">
            <w:pPr>
              <w:cnfStyle w:val="000000100000" w:firstRow="0" w:lastRow="0" w:firstColumn="0" w:lastColumn="0" w:oddVBand="0" w:evenVBand="0" w:oddHBand="1" w:evenHBand="0" w:firstRowFirstColumn="0" w:firstRowLastColumn="0" w:lastRowFirstColumn="0" w:lastRowLastColumn="0"/>
            </w:pPr>
            <w:r w:rsidRPr="00104D40">
              <w:t>150,000</w:t>
            </w:r>
          </w:p>
        </w:tc>
        <w:tc>
          <w:tcPr>
            <w:tcW w:w="0" w:type="auto"/>
          </w:tcPr>
          <w:p w:rsidR="00B427D5" w:rsidRPr="00104D40" w:rsidRDefault="00B427D5" w:rsidP="00B427D5">
            <w:pPr>
              <w:cnfStyle w:val="000000100000" w:firstRow="0" w:lastRow="0" w:firstColumn="0" w:lastColumn="0" w:oddVBand="0" w:evenVBand="0" w:oddHBand="1" w:evenHBand="0" w:firstRowFirstColumn="0" w:firstRowLastColumn="0" w:lastRowFirstColumn="0" w:lastRowLastColumn="0"/>
            </w:pPr>
            <w:r w:rsidRPr="00104D40">
              <w:t>200,000</w:t>
            </w:r>
          </w:p>
        </w:tc>
      </w:tr>
      <w:tr w:rsidR="00B427D5" w:rsidTr="000104AF">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B427D5" w:rsidRPr="00B427D5" w:rsidRDefault="00B427D5" w:rsidP="00B427D5">
            <w:pPr>
              <w:rPr>
                <w:b w:val="0"/>
              </w:rPr>
            </w:pPr>
            <w:r w:rsidRPr="00B427D5">
              <w:rPr>
                <w:b w:val="0"/>
              </w:rPr>
              <w:t>Staff Salaries</w:t>
            </w:r>
          </w:p>
        </w:tc>
        <w:tc>
          <w:tcPr>
            <w:tcW w:w="0" w:type="auto"/>
          </w:tcPr>
          <w:p w:rsidR="00B427D5" w:rsidRPr="00104D40" w:rsidRDefault="00B427D5" w:rsidP="00B427D5">
            <w:pPr>
              <w:cnfStyle w:val="000000000000" w:firstRow="0" w:lastRow="0" w:firstColumn="0" w:lastColumn="0" w:oddVBand="0" w:evenVBand="0" w:oddHBand="0" w:evenHBand="0" w:firstRowFirstColumn="0" w:firstRowLastColumn="0" w:lastRowFirstColumn="0" w:lastRowLastColumn="0"/>
            </w:pPr>
            <w:r w:rsidRPr="00104D40">
              <w:t>250,000</w:t>
            </w:r>
          </w:p>
        </w:tc>
        <w:tc>
          <w:tcPr>
            <w:tcW w:w="0" w:type="auto"/>
          </w:tcPr>
          <w:p w:rsidR="00B427D5" w:rsidRPr="00104D40" w:rsidRDefault="00B427D5" w:rsidP="00B427D5">
            <w:pPr>
              <w:cnfStyle w:val="000000000000" w:firstRow="0" w:lastRow="0" w:firstColumn="0" w:lastColumn="0" w:oddVBand="0" w:evenVBand="0" w:oddHBand="0" w:evenHBand="0" w:firstRowFirstColumn="0" w:firstRowLastColumn="0" w:lastRowFirstColumn="0" w:lastRowLastColumn="0"/>
            </w:pPr>
            <w:r w:rsidRPr="00104D40">
              <w:t>300,000</w:t>
            </w:r>
          </w:p>
        </w:tc>
        <w:tc>
          <w:tcPr>
            <w:tcW w:w="0" w:type="auto"/>
          </w:tcPr>
          <w:p w:rsidR="00B427D5" w:rsidRPr="00104D40" w:rsidRDefault="00B427D5" w:rsidP="00B427D5">
            <w:pPr>
              <w:cnfStyle w:val="000000000000" w:firstRow="0" w:lastRow="0" w:firstColumn="0" w:lastColumn="0" w:oddVBand="0" w:evenVBand="0" w:oddHBand="0" w:evenHBand="0" w:firstRowFirstColumn="0" w:firstRowLastColumn="0" w:lastRowFirstColumn="0" w:lastRowLastColumn="0"/>
            </w:pPr>
            <w:r w:rsidRPr="00104D40">
              <w:t>350,000</w:t>
            </w:r>
          </w:p>
        </w:tc>
      </w:tr>
      <w:tr w:rsidR="00B44ECC" w:rsidTr="000104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B427D5" w:rsidRPr="00B427D5" w:rsidRDefault="00B427D5" w:rsidP="00B427D5">
            <w:pPr>
              <w:rPr>
                <w:b w:val="0"/>
              </w:rPr>
            </w:pPr>
            <w:r w:rsidRPr="00B427D5">
              <w:rPr>
                <w:b w:val="0"/>
              </w:rPr>
              <w:t>Rent &amp; Utilities (Retail Store, Warehouse)</w:t>
            </w:r>
          </w:p>
        </w:tc>
        <w:tc>
          <w:tcPr>
            <w:tcW w:w="0" w:type="auto"/>
          </w:tcPr>
          <w:p w:rsidR="00B427D5" w:rsidRPr="00104D40" w:rsidRDefault="00B427D5" w:rsidP="00B427D5">
            <w:pPr>
              <w:cnfStyle w:val="000000100000" w:firstRow="0" w:lastRow="0" w:firstColumn="0" w:lastColumn="0" w:oddVBand="0" w:evenVBand="0" w:oddHBand="1" w:evenHBand="0" w:firstRowFirstColumn="0" w:firstRowLastColumn="0" w:lastRowFirstColumn="0" w:lastRowLastColumn="0"/>
            </w:pPr>
            <w:r w:rsidRPr="00104D40">
              <w:t>150,000</w:t>
            </w:r>
          </w:p>
        </w:tc>
        <w:tc>
          <w:tcPr>
            <w:tcW w:w="0" w:type="auto"/>
          </w:tcPr>
          <w:p w:rsidR="00B427D5" w:rsidRPr="00104D40" w:rsidRDefault="00B427D5" w:rsidP="00B427D5">
            <w:pPr>
              <w:cnfStyle w:val="000000100000" w:firstRow="0" w:lastRow="0" w:firstColumn="0" w:lastColumn="0" w:oddVBand="0" w:evenVBand="0" w:oddHBand="1" w:evenHBand="0" w:firstRowFirstColumn="0" w:firstRowLastColumn="0" w:lastRowFirstColumn="0" w:lastRowLastColumn="0"/>
            </w:pPr>
            <w:r w:rsidRPr="00104D40">
              <w:t>175,000</w:t>
            </w:r>
          </w:p>
        </w:tc>
        <w:tc>
          <w:tcPr>
            <w:tcW w:w="0" w:type="auto"/>
          </w:tcPr>
          <w:p w:rsidR="00B427D5" w:rsidRPr="00104D40" w:rsidRDefault="00B427D5" w:rsidP="00B427D5">
            <w:pPr>
              <w:cnfStyle w:val="000000100000" w:firstRow="0" w:lastRow="0" w:firstColumn="0" w:lastColumn="0" w:oddVBand="0" w:evenVBand="0" w:oddHBand="1" w:evenHBand="0" w:firstRowFirstColumn="0" w:firstRowLastColumn="0" w:lastRowFirstColumn="0" w:lastRowLastColumn="0"/>
            </w:pPr>
            <w:r w:rsidRPr="00104D40">
              <w:t>200,000</w:t>
            </w:r>
          </w:p>
        </w:tc>
      </w:tr>
      <w:tr w:rsidR="00B427D5" w:rsidTr="000104AF">
        <w:trPr>
          <w:trHeight w:val="281"/>
        </w:trPr>
        <w:tc>
          <w:tcPr>
            <w:cnfStyle w:val="001000000000" w:firstRow="0" w:lastRow="0" w:firstColumn="1" w:lastColumn="0" w:oddVBand="0" w:evenVBand="0" w:oddHBand="0" w:evenHBand="0" w:firstRowFirstColumn="0" w:firstRowLastColumn="0" w:lastRowFirstColumn="0" w:lastRowLastColumn="0"/>
            <w:tcW w:w="0" w:type="auto"/>
          </w:tcPr>
          <w:p w:rsidR="00B427D5" w:rsidRPr="00B427D5" w:rsidRDefault="00B427D5" w:rsidP="00B427D5">
            <w:pPr>
              <w:rPr>
                <w:b w:val="0"/>
              </w:rPr>
            </w:pPr>
            <w:r w:rsidRPr="00B427D5">
              <w:rPr>
                <w:b w:val="0"/>
              </w:rPr>
              <w:t>Website Maintenance &amp; Development</w:t>
            </w:r>
          </w:p>
        </w:tc>
        <w:tc>
          <w:tcPr>
            <w:tcW w:w="0" w:type="auto"/>
          </w:tcPr>
          <w:p w:rsidR="00B427D5" w:rsidRPr="00104D40" w:rsidRDefault="00B427D5" w:rsidP="00B427D5">
            <w:pPr>
              <w:cnfStyle w:val="000000000000" w:firstRow="0" w:lastRow="0" w:firstColumn="0" w:lastColumn="0" w:oddVBand="0" w:evenVBand="0" w:oddHBand="0" w:evenHBand="0" w:firstRowFirstColumn="0" w:firstRowLastColumn="0" w:lastRowFirstColumn="0" w:lastRowLastColumn="0"/>
            </w:pPr>
            <w:r w:rsidRPr="00104D40">
              <w:t>25,000</w:t>
            </w:r>
          </w:p>
        </w:tc>
        <w:tc>
          <w:tcPr>
            <w:tcW w:w="0" w:type="auto"/>
          </w:tcPr>
          <w:p w:rsidR="00B427D5" w:rsidRPr="00104D40" w:rsidRDefault="00B427D5" w:rsidP="00B427D5">
            <w:pPr>
              <w:cnfStyle w:val="000000000000" w:firstRow="0" w:lastRow="0" w:firstColumn="0" w:lastColumn="0" w:oddVBand="0" w:evenVBand="0" w:oddHBand="0" w:evenHBand="0" w:firstRowFirstColumn="0" w:firstRowLastColumn="0" w:lastRowFirstColumn="0" w:lastRowLastColumn="0"/>
            </w:pPr>
            <w:r w:rsidRPr="00104D40">
              <w:t>30,000</w:t>
            </w:r>
          </w:p>
        </w:tc>
        <w:tc>
          <w:tcPr>
            <w:tcW w:w="0" w:type="auto"/>
          </w:tcPr>
          <w:p w:rsidR="00B427D5" w:rsidRPr="00104D40" w:rsidRDefault="00B427D5" w:rsidP="00B427D5">
            <w:pPr>
              <w:cnfStyle w:val="000000000000" w:firstRow="0" w:lastRow="0" w:firstColumn="0" w:lastColumn="0" w:oddVBand="0" w:evenVBand="0" w:oddHBand="0" w:evenHBand="0" w:firstRowFirstColumn="0" w:firstRowLastColumn="0" w:lastRowFirstColumn="0" w:lastRowLastColumn="0"/>
            </w:pPr>
            <w:r w:rsidRPr="00104D40">
              <w:t>35,000</w:t>
            </w:r>
          </w:p>
        </w:tc>
      </w:tr>
      <w:tr w:rsidR="00B44ECC" w:rsidTr="000104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B427D5" w:rsidRPr="00B427D5" w:rsidRDefault="00B427D5" w:rsidP="00B427D5">
            <w:pPr>
              <w:rPr>
                <w:b w:val="0"/>
              </w:rPr>
            </w:pPr>
            <w:r w:rsidRPr="00B427D5">
              <w:rPr>
                <w:b w:val="0"/>
              </w:rPr>
              <w:t>Logistics &amp; Shipping</w:t>
            </w:r>
          </w:p>
        </w:tc>
        <w:tc>
          <w:tcPr>
            <w:tcW w:w="0" w:type="auto"/>
          </w:tcPr>
          <w:p w:rsidR="00B427D5" w:rsidRPr="00104D40" w:rsidRDefault="00B427D5" w:rsidP="00B427D5">
            <w:pPr>
              <w:cnfStyle w:val="000000100000" w:firstRow="0" w:lastRow="0" w:firstColumn="0" w:lastColumn="0" w:oddVBand="0" w:evenVBand="0" w:oddHBand="1" w:evenHBand="0" w:firstRowFirstColumn="0" w:firstRowLastColumn="0" w:lastRowFirstColumn="0" w:lastRowLastColumn="0"/>
            </w:pPr>
            <w:r w:rsidRPr="00104D40">
              <w:t>50,000</w:t>
            </w:r>
          </w:p>
        </w:tc>
        <w:tc>
          <w:tcPr>
            <w:tcW w:w="0" w:type="auto"/>
          </w:tcPr>
          <w:p w:rsidR="00B427D5" w:rsidRPr="00104D40" w:rsidRDefault="00B427D5" w:rsidP="00B427D5">
            <w:pPr>
              <w:cnfStyle w:val="000000100000" w:firstRow="0" w:lastRow="0" w:firstColumn="0" w:lastColumn="0" w:oddVBand="0" w:evenVBand="0" w:oddHBand="1" w:evenHBand="0" w:firstRowFirstColumn="0" w:firstRowLastColumn="0" w:lastRowFirstColumn="0" w:lastRowLastColumn="0"/>
            </w:pPr>
            <w:r w:rsidRPr="00104D40">
              <w:t>75,000</w:t>
            </w:r>
          </w:p>
        </w:tc>
        <w:tc>
          <w:tcPr>
            <w:tcW w:w="0" w:type="auto"/>
          </w:tcPr>
          <w:p w:rsidR="00B427D5" w:rsidRPr="00104D40" w:rsidRDefault="00B427D5" w:rsidP="00B427D5">
            <w:pPr>
              <w:cnfStyle w:val="000000100000" w:firstRow="0" w:lastRow="0" w:firstColumn="0" w:lastColumn="0" w:oddVBand="0" w:evenVBand="0" w:oddHBand="1" w:evenHBand="0" w:firstRowFirstColumn="0" w:firstRowLastColumn="0" w:lastRowFirstColumn="0" w:lastRowLastColumn="0"/>
            </w:pPr>
            <w:r w:rsidRPr="00104D40">
              <w:t>100,000</w:t>
            </w:r>
          </w:p>
        </w:tc>
      </w:tr>
      <w:tr w:rsidR="00B427D5" w:rsidTr="000104AF">
        <w:trPr>
          <w:trHeight w:val="281"/>
        </w:trPr>
        <w:tc>
          <w:tcPr>
            <w:cnfStyle w:val="001000000000" w:firstRow="0" w:lastRow="0" w:firstColumn="1" w:lastColumn="0" w:oddVBand="0" w:evenVBand="0" w:oddHBand="0" w:evenHBand="0" w:firstRowFirstColumn="0" w:firstRowLastColumn="0" w:lastRowFirstColumn="0" w:lastRowLastColumn="0"/>
            <w:tcW w:w="0" w:type="auto"/>
          </w:tcPr>
          <w:p w:rsidR="00B427D5" w:rsidRPr="00B427D5" w:rsidRDefault="00B427D5" w:rsidP="00B427D5">
            <w:pPr>
              <w:rPr>
                <w:b w:val="0"/>
              </w:rPr>
            </w:pPr>
            <w:r w:rsidRPr="00B427D5">
              <w:rPr>
                <w:b w:val="0"/>
              </w:rPr>
              <w:t>Tech Support &amp; Repair Costs</w:t>
            </w:r>
          </w:p>
        </w:tc>
        <w:tc>
          <w:tcPr>
            <w:tcW w:w="0" w:type="auto"/>
          </w:tcPr>
          <w:p w:rsidR="00B427D5" w:rsidRPr="00104D40" w:rsidRDefault="00B427D5" w:rsidP="00B427D5">
            <w:pPr>
              <w:cnfStyle w:val="000000000000" w:firstRow="0" w:lastRow="0" w:firstColumn="0" w:lastColumn="0" w:oddVBand="0" w:evenVBand="0" w:oddHBand="0" w:evenHBand="0" w:firstRowFirstColumn="0" w:firstRowLastColumn="0" w:lastRowFirstColumn="0" w:lastRowLastColumn="0"/>
            </w:pPr>
            <w:r w:rsidRPr="00104D40">
              <w:t>25,000</w:t>
            </w:r>
          </w:p>
        </w:tc>
        <w:tc>
          <w:tcPr>
            <w:tcW w:w="0" w:type="auto"/>
          </w:tcPr>
          <w:p w:rsidR="00B427D5" w:rsidRPr="00104D40" w:rsidRDefault="00B427D5" w:rsidP="00B427D5">
            <w:pPr>
              <w:cnfStyle w:val="000000000000" w:firstRow="0" w:lastRow="0" w:firstColumn="0" w:lastColumn="0" w:oddVBand="0" w:evenVBand="0" w:oddHBand="0" w:evenHBand="0" w:firstRowFirstColumn="0" w:firstRowLastColumn="0" w:lastRowFirstColumn="0" w:lastRowLastColumn="0"/>
            </w:pPr>
            <w:r w:rsidRPr="00104D40">
              <w:t>50,000</w:t>
            </w:r>
          </w:p>
        </w:tc>
        <w:tc>
          <w:tcPr>
            <w:tcW w:w="0" w:type="auto"/>
          </w:tcPr>
          <w:p w:rsidR="00B427D5" w:rsidRPr="00104D40" w:rsidRDefault="00B427D5" w:rsidP="00B427D5">
            <w:pPr>
              <w:cnfStyle w:val="000000000000" w:firstRow="0" w:lastRow="0" w:firstColumn="0" w:lastColumn="0" w:oddVBand="0" w:evenVBand="0" w:oddHBand="0" w:evenHBand="0" w:firstRowFirstColumn="0" w:firstRowLastColumn="0" w:lastRowFirstColumn="0" w:lastRowLastColumn="0"/>
            </w:pPr>
            <w:r w:rsidRPr="00104D40">
              <w:t>75,000</w:t>
            </w:r>
          </w:p>
        </w:tc>
      </w:tr>
      <w:tr w:rsidR="00B44ECC" w:rsidTr="000104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B427D5" w:rsidRPr="00B427D5" w:rsidRDefault="00B427D5" w:rsidP="00B427D5">
            <w:pPr>
              <w:rPr>
                <w:b w:val="0"/>
              </w:rPr>
            </w:pPr>
            <w:r w:rsidRPr="00B427D5">
              <w:rPr>
                <w:b w:val="0"/>
              </w:rPr>
              <w:t>Miscellaneous Costs</w:t>
            </w:r>
          </w:p>
        </w:tc>
        <w:tc>
          <w:tcPr>
            <w:tcW w:w="0" w:type="auto"/>
          </w:tcPr>
          <w:p w:rsidR="00B427D5" w:rsidRPr="00104D40" w:rsidRDefault="00B427D5" w:rsidP="00B427D5">
            <w:pPr>
              <w:cnfStyle w:val="000000100000" w:firstRow="0" w:lastRow="0" w:firstColumn="0" w:lastColumn="0" w:oddVBand="0" w:evenVBand="0" w:oddHBand="1" w:evenHBand="0" w:firstRowFirstColumn="0" w:firstRowLastColumn="0" w:lastRowFirstColumn="0" w:lastRowLastColumn="0"/>
            </w:pPr>
            <w:r w:rsidRPr="00104D40">
              <w:t>25,000</w:t>
            </w:r>
          </w:p>
        </w:tc>
        <w:tc>
          <w:tcPr>
            <w:tcW w:w="0" w:type="auto"/>
          </w:tcPr>
          <w:p w:rsidR="00B427D5" w:rsidRPr="00104D40" w:rsidRDefault="00B427D5" w:rsidP="00B427D5">
            <w:pPr>
              <w:cnfStyle w:val="000000100000" w:firstRow="0" w:lastRow="0" w:firstColumn="0" w:lastColumn="0" w:oddVBand="0" w:evenVBand="0" w:oddHBand="1" w:evenHBand="0" w:firstRowFirstColumn="0" w:firstRowLastColumn="0" w:lastRowFirstColumn="0" w:lastRowLastColumn="0"/>
            </w:pPr>
            <w:r w:rsidRPr="00104D40">
              <w:t>35,000</w:t>
            </w:r>
          </w:p>
        </w:tc>
        <w:tc>
          <w:tcPr>
            <w:tcW w:w="0" w:type="auto"/>
          </w:tcPr>
          <w:p w:rsidR="00B427D5" w:rsidRPr="00104D40" w:rsidRDefault="00B427D5" w:rsidP="00B427D5">
            <w:pPr>
              <w:cnfStyle w:val="000000100000" w:firstRow="0" w:lastRow="0" w:firstColumn="0" w:lastColumn="0" w:oddVBand="0" w:evenVBand="0" w:oddHBand="1" w:evenHBand="0" w:firstRowFirstColumn="0" w:firstRowLastColumn="0" w:lastRowFirstColumn="0" w:lastRowLastColumn="0"/>
            </w:pPr>
            <w:r w:rsidRPr="00104D40">
              <w:t>40,000</w:t>
            </w:r>
          </w:p>
        </w:tc>
      </w:tr>
      <w:tr w:rsidR="00B427D5" w:rsidTr="000104AF">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B427D5" w:rsidRPr="00104D40" w:rsidRDefault="00B427D5" w:rsidP="00B427D5">
            <w:r w:rsidRPr="00104D40">
              <w:t>Total Costs</w:t>
            </w:r>
          </w:p>
        </w:tc>
        <w:tc>
          <w:tcPr>
            <w:tcW w:w="0" w:type="auto"/>
          </w:tcPr>
          <w:p w:rsidR="00B427D5" w:rsidRPr="00B427D5" w:rsidRDefault="00B427D5" w:rsidP="00B427D5">
            <w:pPr>
              <w:cnfStyle w:val="000000000000" w:firstRow="0" w:lastRow="0" w:firstColumn="0" w:lastColumn="0" w:oddVBand="0" w:evenVBand="0" w:oddHBand="0" w:evenHBand="0" w:firstRowFirstColumn="0" w:firstRowLastColumn="0" w:lastRowFirstColumn="0" w:lastRowLastColumn="0"/>
              <w:rPr>
                <w:b/>
              </w:rPr>
            </w:pPr>
            <w:r w:rsidRPr="00B427D5">
              <w:rPr>
                <w:b/>
              </w:rPr>
              <w:t>1,525,000</w:t>
            </w:r>
          </w:p>
        </w:tc>
        <w:tc>
          <w:tcPr>
            <w:tcW w:w="0" w:type="auto"/>
          </w:tcPr>
          <w:p w:rsidR="00B427D5" w:rsidRPr="00B427D5" w:rsidRDefault="00B427D5" w:rsidP="00B427D5">
            <w:pPr>
              <w:cnfStyle w:val="000000000000" w:firstRow="0" w:lastRow="0" w:firstColumn="0" w:lastColumn="0" w:oddVBand="0" w:evenVBand="0" w:oddHBand="0" w:evenHBand="0" w:firstRowFirstColumn="0" w:firstRowLastColumn="0" w:lastRowFirstColumn="0" w:lastRowLastColumn="0"/>
              <w:rPr>
                <w:b/>
              </w:rPr>
            </w:pPr>
            <w:r w:rsidRPr="00B427D5">
              <w:rPr>
                <w:b/>
              </w:rPr>
              <w:t>2,315,000</w:t>
            </w:r>
          </w:p>
        </w:tc>
        <w:tc>
          <w:tcPr>
            <w:tcW w:w="0" w:type="auto"/>
          </w:tcPr>
          <w:p w:rsidR="00B427D5" w:rsidRPr="00B427D5" w:rsidRDefault="00B427D5" w:rsidP="00B427D5">
            <w:pPr>
              <w:cnfStyle w:val="000000000000" w:firstRow="0" w:lastRow="0" w:firstColumn="0" w:lastColumn="0" w:oddVBand="0" w:evenVBand="0" w:oddHBand="0" w:evenHBand="0" w:firstRowFirstColumn="0" w:firstRowLastColumn="0" w:lastRowFirstColumn="0" w:lastRowLastColumn="0"/>
              <w:rPr>
                <w:b/>
              </w:rPr>
            </w:pPr>
            <w:r w:rsidRPr="00B427D5">
              <w:rPr>
                <w:b/>
              </w:rPr>
              <w:t>3,400,000</w:t>
            </w:r>
          </w:p>
        </w:tc>
      </w:tr>
      <w:tr w:rsidR="00B427D5" w:rsidTr="000104A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gridSpan w:val="4"/>
          </w:tcPr>
          <w:p w:rsidR="00B427D5" w:rsidRPr="00B427D5" w:rsidRDefault="00B427D5" w:rsidP="00B427D5">
            <w:pPr>
              <w:rPr>
                <w:b w:val="0"/>
              </w:rPr>
            </w:pPr>
          </w:p>
        </w:tc>
      </w:tr>
      <w:tr w:rsidR="00B427D5" w:rsidTr="000104AF">
        <w:trPr>
          <w:trHeight w:val="281"/>
        </w:trPr>
        <w:tc>
          <w:tcPr>
            <w:cnfStyle w:val="001000000000" w:firstRow="0" w:lastRow="0" w:firstColumn="1" w:lastColumn="0" w:oddVBand="0" w:evenVBand="0" w:oddHBand="0" w:evenHBand="0" w:firstRowFirstColumn="0" w:firstRowLastColumn="0" w:lastRowFirstColumn="0" w:lastRowLastColumn="0"/>
            <w:tcW w:w="0" w:type="auto"/>
          </w:tcPr>
          <w:p w:rsidR="00B427D5" w:rsidRPr="008D135A" w:rsidRDefault="00B427D5" w:rsidP="00B427D5">
            <w:r w:rsidRPr="008D135A">
              <w:t>Gross Profit</w:t>
            </w:r>
          </w:p>
        </w:tc>
        <w:tc>
          <w:tcPr>
            <w:tcW w:w="0" w:type="auto"/>
          </w:tcPr>
          <w:p w:rsidR="00B427D5" w:rsidRPr="00B427D5" w:rsidRDefault="00B427D5" w:rsidP="00B427D5">
            <w:pPr>
              <w:cnfStyle w:val="000000000000" w:firstRow="0" w:lastRow="0" w:firstColumn="0" w:lastColumn="0" w:oddVBand="0" w:evenVBand="0" w:oddHBand="0" w:evenHBand="0" w:firstRowFirstColumn="0" w:firstRowLastColumn="0" w:lastRowFirstColumn="0" w:lastRowLastColumn="0"/>
              <w:rPr>
                <w:b/>
              </w:rPr>
            </w:pPr>
            <w:r w:rsidRPr="00B427D5">
              <w:rPr>
                <w:b/>
              </w:rPr>
              <w:t>25,000</w:t>
            </w:r>
          </w:p>
        </w:tc>
        <w:tc>
          <w:tcPr>
            <w:tcW w:w="0" w:type="auto"/>
          </w:tcPr>
          <w:p w:rsidR="00B427D5" w:rsidRPr="00B427D5" w:rsidRDefault="00B427D5" w:rsidP="00B427D5">
            <w:pPr>
              <w:cnfStyle w:val="000000000000" w:firstRow="0" w:lastRow="0" w:firstColumn="0" w:lastColumn="0" w:oddVBand="0" w:evenVBand="0" w:oddHBand="0" w:evenHBand="0" w:firstRowFirstColumn="0" w:firstRowLastColumn="0" w:lastRowFirstColumn="0" w:lastRowLastColumn="0"/>
              <w:rPr>
                <w:b/>
              </w:rPr>
            </w:pPr>
            <w:r w:rsidRPr="00B427D5">
              <w:rPr>
                <w:b/>
              </w:rPr>
              <w:t>285,000</w:t>
            </w:r>
          </w:p>
        </w:tc>
        <w:tc>
          <w:tcPr>
            <w:tcW w:w="0" w:type="auto"/>
          </w:tcPr>
          <w:p w:rsidR="00B427D5" w:rsidRPr="00B427D5" w:rsidRDefault="00B427D5" w:rsidP="00B427D5">
            <w:pPr>
              <w:cnfStyle w:val="000000000000" w:firstRow="0" w:lastRow="0" w:firstColumn="0" w:lastColumn="0" w:oddVBand="0" w:evenVBand="0" w:oddHBand="0" w:evenHBand="0" w:firstRowFirstColumn="0" w:firstRowLastColumn="0" w:lastRowFirstColumn="0" w:lastRowLastColumn="0"/>
              <w:rPr>
                <w:b/>
              </w:rPr>
            </w:pPr>
            <w:r w:rsidRPr="00B427D5">
              <w:rPr>
                <w:b/>
              </w:rPr>
              <w:t>800,000</w:t>
            </w:r>
          </w:p>
        </w:tc>
      </w:tr>
    </w:tbl>
    <w:p w:rsidR="007D29C0" w:rsidRDefault="007D29C0" w:rsidP="00B427D5"/>
    <w:p w:rsidR="007D29C0" w:rsidRDefault="007D29C0" w:rsidP="007D29C0">
      <w:pPr>
        <w:pStyle w:val="Heading1"/>
        <w:jc w:val="center"/>
      </w:pPr>
      <w:bookmarkStart w:id="19" w:name="_Toc178938529"/>
      <w:r>
        <w:lastRenderedPageBreak/>
        <w:t>Conclusion:</w:t>
      </w:r>
      <w:bookmarkEnd w:id="19"/>
    </w:p>
    <w:p w:rsidR="007D29C0" w:rsidRDefault="000104AF" w:rsidP="007D29C0">
      <w:r>
        <w:t>Tech Emporium</w:t>
      </w:r>
      <w:r w:rsidR="007D29C0">
        <w:t xml:space="preserve"> is positioned to be a thriving player in the fast-growing technology retail industry, offering a diverse range of high-quality products and services tailored to tech enthusiasts, professionals, and businesses. The company’s emphasis on cutting-edge devices, exceptional customer service, and personalized tech solutions sets it apart in a competitive market. By leveraging a combination of physical retail, a strong e-commerce platform, and corporate partnerships, </w:t>
      </w:r>
      <w:r>
        <w:t>Tech Emporium</w:t>
      </w:r>
      <w:r w:rsidR="007D29C0">
        <w:t xml:space="preserve"> aims to capture a significant share of the market.</w:t>
      </w:r>
    </w:p>
    <w:p w:rsidR="007D29C0" w:rsidRDefault="007D29C0" w:rsidP="007D29C0">
      <w:r>
        <w:t xml:space="preserve">Despite an anticipated initial low profit in Year 1, the company is projected to achieve steady revenue growth and profitability by Year 2 and Year 3. This growth will be driven by increased product sales, expanding service offerings, and a loyal customer base. The focus on sustainability through trade-in programs and eco-friendly initiatives further enhances </w:t>
      </w:r>
      <w:r w:rsidR="000104AF">
        <w:t>Tech Emporium</w:t>
      </w:r>
      <w:r>
        <w:t>'s brand appeal in an environmentally-conscious marketplace.</w:t>
      </w:r>
    </w:p>
    <w:p w:rsidR="007D29C0" w:rsidRDefault="007D29C0" w:rsidP="007D29C0">
      <w:r>
        <w:t xml:space="preserve">With sound financial planning, strategic marketing efforts, and a customer-first approach, </w:t>
      </w:r>
      <w:r w:rsidR="000104AF">
        <w:t>Tech Emporium</w:t>
      </w:r>
      <w:r>
        <w:t xml:space="preserve"> is poised to become a trusted and leading provider of digital devices and tech solutions, ensuring long-term success in the ever-evolving tech industry.</w:t>
      </w:r>
    </w:p>
    <w:p w:rsidR="007D29C0" w:rsidRDefault="007D29C0" w:rsidP="00B427D5"/>
    <w:p w:rsidR="007D29C0" w:rsidRDefault="007D29C0" w:rsidP="00B427D5"/>
    <w:p w:rsidR="00B427D5" w:rsidRPr="00B427D5" w:rsidRDefault="00B427D5" w:rsidP="00B427D5"/>
    <w:sectPr w:rsidR="00B427D5" w:rsidRPr="00B427D5" w:rsidSect="007D29C0">
      <w:headerReference w:type="even" r:id="rId15"/>
      <w:headerReference w:type="default" r:id="rId16"/>
      <w:footerReference w:type="default" r:id="rId17"/>
      <w:headerReference w:type="first" r:id="rId18"/>
      <w:pgSz w:w="12240" w:h="15840"/>
      <w:pgMar w:top="1440" w:right="1080" w:bottom="1440" w:left="1080" w:header="432" w:footer="432" w:gutter="0"/>
      <w:pgBorders w:offsetFrom="page">
        <w:top w:val="single" w:sz="4" w:space="24" w:color="auto"/>
        <w:left w:val="single" w:sz="4" w:space="24" w:color="auto"/>
        <w:bottom w:val="single" w:sz="4" w:space="24" w:color="auto"/>
        <w:right w:val="single" w:sz="4" w:space="24" w:color="auto"/>
      </w:pgBorders>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030" w:rsidRDefault="00153030" w:rsidP="00564B03">
      <w:pPr>
        <w:spacing w:after="0" w:line="240" w:lineRule="auto"/>
      </w:pPr>
      <w:r>
        <w:separator/>
      </w:r>
    </w:p>
  </w:endnote>
  <w:endnote w:type="continuationSeparator" w:id="0">
    <w:p w:rsidR="00153030" w:rsidRDefault="00153030" w:rsidP="00564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132249"/>
      <w:docPartObj>
        <w:docPartGallery w:val="Page Numbers (Bottom of Page)"/>
        <w:docPartUnique/>
      </w:docPartObj>
    </w:sdtPr>
    <w:sdtContent>
      <w:p w:rsidR="007D29C0" w:rsidRDefault="00950CBD">
        <w:pPr>
          <w:pStyle w:val="Footer"/>
        </w:pPr>
        <w:r>
          <w:rPr>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9" name="Double Bracke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50CBD" w:rsidRDefault="00950CBD">
                              <w:pPr>
                                <w:jc w:val="center"/>
                              </w:pPr>
                              <w:r>
                                <w:fldChar w:fldCharType="begin"/>
                              </w:r>
                              <w:r>
                                <w:instrText xml:space="preserve"> PAGE    \* MERGEFORMAT </w:instrText>
                              </w:r>
                              <w:r>
                                <w:fldChar w:fldCharType="separate"/>
                              </w:r>
                              <w:r>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9" o:spid="_x0000_s1042" type="#_x0000_t185" style="position:absolute;left:0;text-align:left;margin-left:0;margin-top:0;width:43.45pt;height:18.8pt;z-index:25166643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3uHOAIAAGoEAAAOAAAAZHJzL2Uyb0RvYy54bWysVFFv0zAQfkfiP1h+Z2nG2nX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Cu97hzgCAABqBAAADgAAAAAAAAAA&#10;AAAAAAAuAgAAZHJzL2Uyb0RvYy54bWxQSwECLQAUAAYACAAAACEA/y8q6t4AAAADAQAADwAAAAAA&#10;AAAAAAAAAACSBAAAZHJzL2Rvd25yZXYueG1sUEsFBgAAAAAEAAQA8wAAAJ0FAAAAAA==&#10;" filled="t" strokecolor="gray" strokeweight="2.25pt">
                  <v:textbox inset=",0,,0">
                    <w:txbxContent>
                      <w:p w:rsidR="00950CBD" w:rsidRDefault="00950CBD">
                        <w:pPr>
                          <w:jc w:val="center"/>
                        </w:pPr>
                        <w:r>
                          <w:fldChar w:fldCharType="begin"/>
                        </w:r>
                        <w:r>
                          <w:instrText xml:space="preserve"> PAGE    \* MERGEFORMAT </w:instrText>
                        </w:r>
                        <w:r>
                          <w:fldChar w:fldCharType="separate"/>
                        </w:r>
                        <w:r>
                          <w:rPr>
                            <w:noProof/>
                          </w:rPr>
                          <w:t>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22FBA52" id="_x0000_t32" coordsize="21600,21600" o:spt="32" o:oned="t" path="m,l21600,21600e" filled="f">
                  <v:path arrowok="t" fillok="f" o:connecttype="none"/>
                  <o:lock v:ext="edit" shapetype="t"/>
                </v:shapetype>
                <v:shape id="Straight Arrow Connector 8" o:spid="_x0000_s1026" type="#_x0000_t32" style="position:absolute;margin-left:0;margin-top:0;width:434.5pt;height:0;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VAzar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030" w:rsidRDefault="00153030" w:rsidP="00564B03">
      <w:pPr>
        <w:spacing w:after="0" w:line="240" w:lineRule="auto"/>
      </w:pPr>
      <w:r>
        <w:separator/>
      </w:r>
    </w:p>
  </w:footnote>
  <w:footnote w:type="continuationSeparator" w:id="0">
    <w:p w:rsidR="00153030" w:rsidRDefault="00153030" w:rsidP="00564B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9C0" w:rsidRDefault="0015303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39704" o:spid="_x0000_s2050" type="#_x0000_t136" style="position:absolute;left:0;text-align:left;margin-left:0;margin-top:0;width:627pt;height:83.6pt;rotation:315;z-index:-251655168;mso-position-horizontal:center;mso-position-horizontal-relative:margin;mso-position-vertical:center;mso-position-vertical-relative:margin" o:allowincell="f" fillcolor="#f4b083 [1941]" stroked="f">
          <v:fill opacity=".5"/>
          <v:textpath style="font-family:&quot;Times New Roman&quot;;font-size:1pt" string="Tech Emporiu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9C0" w:rsidRDefault="0015303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39705" o:spid="_x0000_s2051" type="#_x0000_t136" style="position:absolute;left:0;text-align:left;margin-left:0;margin-top:0;width:627pt;height:83.6pt;rotation:315;z-index:-251653120;mso-position-horizontal:center;mso-position-horizontal-relative:margin;mso-position-vertical:center;mso-position-vertical-relative:margin" o:allowincell="f" fillcolor="#f4b083 [1941]" stroked="f">
          <v:fill opacity=".5"/>
          <v:textpath style="font-family:&quot;Times New Roman&quot;;font-size:1pt" string="Tech Emporium"/>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9C0" w:rsidRDefault="0015303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39703" o:spid="_x0000_s2049" type="#_x0000_t136" style="position:absolute;left:0;text-align:left;margin-left:0;margin-top:0;width:627pt;height:83.6pt;rotation:315;z-index:-251657216;mso-position-horizontal:center;mso-position-horizontal-relative:margin;mso-position-vertical:center;mso-position-vertical-relative:margin" o:allowincell="f" fillcolor="#f4b083 [1941]" stroked="f">
          <v:fill opacity=".5"/>
          <v:textpath style="font-family:&quot;Times New Roman&quot;;font-size:1pt" string="Tech Emporiu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471F3"/>
    <w:multiLevelType w:val="hybridMultilevel"/>
    <w:tmpl w:val="9418E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8460B5"/>
    <w:multiLevelType w:val="hybridMultilevel"/>
    <w:tmpl w:val="A8BEFB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6928C1"/>
    <w:multiLevelType w:val="hybridMultilevel"/>
    <w:tmpl w:val="435ECF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BA0652"/>
    <w:multiLevelType w:val="hybridMultilevel"/>
    <w:tmpl w:val="460C86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82775B"/>
    <w:multiLevelType w:val="multilevel"/>
    <w:tmpl w:val="F40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D003308"/>
    <w:multiLevelType w:val="hybridMultilevel"/>
    <w:tmpl w:val="0C1A87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88959D4"/>
    <w:multiLevelType w:val="hybridMultilevel"/>
    <w:tmpl w:val="BAC49D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5F2521C"/>
    <w:multiLevelType w:val="hybridMultilevel"/>
    <w:tmpl w:val="8A824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C7D1CDD"/>
    <w:multiLevelType w:val="hybridMultilevel"/>
    <w:tmpl w:val="05E8F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D8B122E"/>
    <w:multiLevelType w:val="multilevel"/>
    <w:tmpl w:val="6F7A13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E71079A"/>
    <w:multiLevelType w:val="hybridMultilevel"/>
    <w:tmpl w:val="BC4A1D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945003"/>
    <w:multiLevelType w:val="hybridMultilevel"/>
    <w:tmpl w:val="75048B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38F643F"/>
    <w:multiLevelType w:val="hybridMultilevel"/>
    <w:tmpl w:val="FCDC14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48E4939"/>
    <w:multiLevelType w:val="hybridMultilevel"/>
    <w:tmpl w:val="AF4A5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9033C3A"/>
    <w:multiLevelType w:val="hybridMultilevel"/>
    <w:tmpl w:val="77A2E3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9823F08"/>
    <w:multiLevelType w:val="multilevel"/>
    <w:tmpl w:val="91E44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FC6191"/>
    <w:multiLevelType w:val="multilevel"/>
    <w:tmpl w:val="7B62D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5"/>
  </w:num>
  <w:num w:numId="3">
    <w:abstractNumId w:val="2"/>
  </w:num>
  <w:num w:numId="4">
    <w:abstractNumId w:val="6"/>
  </w:num>
  <w:num w:numId="5">
    <w:abstractNumId w:val="1"/>
  </w:num>
  <w:num w:numId="6">
    <w:abstractNumId w:val="12"/>
  </w:num>
  <w:num w:numId="7">
    <w:abstractNumId w:val="5"/>
  </w:num>
  <w:num w:numId="8">
    <w:abstractNumId w:val="0"/>
  </w:num>
  <w:num w:numId="9">
    <w:abstractNumId w:val="8"/>
  </w:num>
  <w:num w:numId="10">
    <w:abstractNumId w:val="11"/>
  </w:num>
  <w:num w:numId="11">
    <w:abstractNumId w:val="10"/>
  </w:num>
  <w:num w:numId="12">
    <w:abstractNumId w:val="7"/>
  </w:num>
  <w:num w:numId="13">
    <w:abstractNumId w:val="3"/>
  </w:num>
  <w:num w:numId="14">
    <w:abstractNumId w:val="14"/>
  </w:num>
  <w:num w:numId="15">
    <w:abstractNumId w:val="13"/>
  </w:num>
  <w:num w:numId="16">
    <w:abstractNumId w:val="9"/>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E0D"/>
    <w:rsid w:val="000104AF"/>
    <w:rsid w:val="000B6C9A"/>
    <w:rsid w:val="00153030"/>
    <w:rsid w:val="001603B7"/>
    <w:rsid w:val="0028363F"/>
    <w:rsid w:val="002A0F71"/>
    <w:rsid w:val="003C531E"/>
    <w:rsid w:val="004D38F9"/>
    <w:rsid w:val="00564B03"/>
    <w:rsid w:val="005D6CAC"/>
    <w:rsid w:val="00620547"/>
    <w:rsid w:val="006D54D1"/>
    <w:rsid w:val="007D29C0"/>
    <w:rsid w:val="008619FE"/>
    <w:rsid w:val="008A521F"/>
    <w:rsid w:val="008F5145"/>
    <w:rsid w:val="00950CBD"/>
    <w:rsid w:val="009A1E0D"/>
    <w:rsid w:val="00B17FDF"/>
    <w:rsid w:val="00B427D5"/>
    <w:rsid w:val="00B44ECC"/>
    <w:rsid w:val="00C326A8"/>
    <w:rsid w:val="00DD4AE3"/>
    <w:rsid w:val="00ED771A"/>
    <w:rsid w:val="00F5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982153D2-B1DB-4522-BCD7-18CC7A82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4AF"/>
    <w:pPr>
      <w:jc w:val="both"/>
    </w:pPr>
    <w:rPr>
      <w:rFonts w:ascii="Times New Roman" w:hAnsi="Times New Roman"/>
      <w:sz w:val="28"/>
    </w:rPr>
  </w:style>
  <w:style w:type="paragraph" w:styleId="Heading1">
    <w:name w:val="heading 1"/>
    <w:basedOn w:val="Normal"/>
    <w:next w:val="Normal"/>
    <w:link w:val="Heading1Char"/>
    <w:uiPriority w:val="9"/>
    <w:qFormat/>
    <w:rsid w:val="000104AF"/>
    <w:pPr>
      <w:keepNext/>
      <w:keepLines/>
      <w:numPr>
        <w:numId w:val="26"/>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104AF"/>
    <w:pPr>
      <w:keepNext/>
      <w:keepLines/>
      <w:numPr>
        <w:ilvl w:val="1"/>
        <w:numId w:val="26"/>
      </w:numPr>
      <w:spacing w:before="360" w:after="0"/>
      <w:outlineLvl w:val="1"/>
    </w:pPr>
    <w:rPr>
      <w:rFonts w:eastAsiaTheme="majorEastAsia" w:cstheme="majorBidi"/>
      <w:b/>
      <w:bCs/>
      <w:smallCaps/>
      <w:color w:val="000000" w:themeColor="text1"/>
      <w:sz w:val="32"/>
      <w:szCs w:val="28"/>
    </w:rPr>
  </w:style>
  <w:style w:type="paragraph" w:styleId="Heading3">
    <w:name w:val="heading 3"/>
    <w:basedOn w:val="Normal"/>
    <w:next w:val="Normal"/>
    <w:link w:val="Heading3Char"/>
    <w:uiPriority w:val="9"/>
    <w:unhideWhenUsed/>
    <w:qFormat/>
    <w:rsid w:val="000104AF"/>
    <w:pPr>
      <w:keepNext/>
      <w:keepLines/>
      <w:numPr>
        <w:ilvl w:val="2"/>
        <w:numId w:val="26"/>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0104AF"/>
    <w:pPr>
      <w:keepNext/>
      <w:keepLines/>
      <w:numPr>
        <w:ilvl w:val="3"/>
        <w:numId w:val="26"/>
      </w:numPr>
      <w:spacing w:before="200" w:after="0"/>
      <w:outlineLvl w:val="3"/>
    </w:pPr>
    <w:rPr>
      <w:rFonts w:asciiTheme="majorHAnsi" w:eastAsiaTheme="majorEastAsia" w:hAnsiTheme="majorHAnsi" w:cstheme="majorBidi"/>
      <w:b/>
      <w:bCs/>
      <w:i/>
      <w:iCs/>
      <w:color w:val="000000" w:themeColor="text1"/>
      <w:sz w:val="22"/>
    </w:rPr>
  </w:style>
  <w:style w:type="paragraph" w:styleId="Heading5">
    <w:name w:val="heading 5"/>
    <w:basedOn w:val="Normal"/>
    <w:next w:val="Normal"/>
    <w:link w:val="Heading5Char"/>
    <w:uiPriority w:val="9"/>
    <w:semiHidden/>
    <w:unhideWhenUsed/>
    <w:qFormat/>
    <w:rsid w:val="000104AF"/>
    <w:pPr>
      <w:keepNext/>
      <w:keepLines/>
      <w:numPr>
        <w:ilvl w:val="4"/>
        <w:numId w:val="26"/>
      </w:numPr>
      <w:spacing w:before="200" w:after="0"/>
      <w:outlineLvl w:val="4"/>
    </w:pPr>
    <w:rPr>
      <w:rFonts w:asciiTheme="majorHAnsi" w:eastAsiaTheme="majorEastAsia" w:hAnsiTheme="majorHAnsi" w:cstheme="majorBidi"/>
      <w:color w:val="323E4F" w:themeColor="text2" w:themeShade="BF"/>
      <w:sz w:val="22"/>
    </w:rPr>
  </w:style>
  <w:style w:type="paragraph" w:styleId="Heading6">
    <w:name w:val="heading 6"/>
    <w:basedOn w:val="Normal"/>
    <w:next w:val="Normal"/>
    <w:link w:val="Heading6Char"/>
    <w:uiPriority w:val="9"/>
    <w:semiHidden/>
    <w:unhideWhenUsed/>
    <w:qFormat/>
    <w:rsid w:val="000104AF"/>
    <w:pPr>
      <w:keepNext/>
      <w:keepLines/>
      <w:numPr>
        <w:ilvl w:val="5"/>
        <w:numId w:val="26"/>
      </w:numPr>
      <w:spacing w:before="200" w:after="0"/>
      <w:outlineLvl w:val="5"/>
    </w:pPr>
    <w:rPr>
      <w:rFonts w:asciiTheme="majorHAnsi" w:eastAsiaTheme="majorEastAsia" w:hAnsiTheme="majorHAnsi" w:cstheme="majorBidi"/>
      <w:i/>
      <w:iCs/>
      <w:color w:val="323E4F" w:themeColor="text2" w:themeShade="BF"/>
      <w:sz w:val="22"/>
    </w:rPr>
  </w:style>
  <w:style w:type="paragraph" w:styleId="Heading7">
    <w:name w:val="heading 7"/>
    <w:basedOn w:val="Normal"/>
    <w:next w:val="Normal"/>
    <w:link w:val="Heading7Char"/>
    <w:uiPriority w:val="9"/>
    <w:semiHidden/>
    <w:unhideWhenUsed/>
    <w:qFormat/>
    <w:rsid w:val="000104AF"/>
    <w:pPr>
      <w:keepNext/>
      <w:keepLines/>
      <w:numPr>
        <w:ilvl w:val="6"/>
        <w:numId w:val="26"/>
      </w:numPr>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0104AF"/>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04AF"/>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4AF"/>
    <w:pPr>
      <w:spacing w:after="0" w:line="240" w:lineRule="auto"/>
      <w:contextualSpacing/>
      <w:jc w:val="center"/>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0104AF"/>
    <w:rPr>
      <w:rFonts w:ascii="Times New Roman" w:eastAsiaTheme="majorEastAsia" w:hAnsi="Times New Roman" w:cstheme="majorBidi"/>
      <w:color w:val="000000" w:themeColor="text1"/>
      <w:sz w:val="56"/>
      <w:szCs w:val="56"/>
    </w:rPr>
  </w:style>
  <w:style w:type="character" w:customStyle="1" w:styleId="Heading1Char">
    <w:name w:val="Heading 1 Char"/>
    <w:basedOn w:val="DefaultParagraphFont"/>
    <w:link w:val="Heading1"/>
    <w:uiPriority w:val="9"/>
    <w:rsid w:val="000104AF"/>
    <w:rPr>
      <w:rFonts w:ascii="Times New Roman" w:eastAsiaTheme="majorEastAsia" w:hAnsi="Times New Roman" w:cstheme="majorBidi"/>
      <w:b/>
      <w:bCs/>
      <w:smallCaps/>
      <w:color w:val="000000" w:themeColor="text1"/>
      <w:sz w:val="36"/>
      <w:szCs w:val="36"/>
    </w:rPr>
  </w:style>
  <w:style w:type="character" w:customStyle="1" w:styleId="Heading2Char">
    <w:name w:val="Heading 2 Char"/>
    <w:basedOn w:val="DefaultParagraphFont"/>
    <w:link w:val="Heading2"/>
    <w:uiPriority w:val="9"/>
    <w:rsid w:val="000104AF"/>
    <w:rPr>
      <w:rFonts w:ascii="Times New Roman" w:eastAsiaTheme="majorEastAsia" w:hAnsi="Times New Roman" w:cstheme="majorBidi"/>
      <w:b/>
      <w:bCs/>
      <w:smallCaps/>
      <w:color w:val="000000" w:themeColor="text1"/>
      <w:sz w:val="32"/>
      <w:szCs w:val="28"/>
    </w:rPr>
  </w:style>
  <w:style w:type="character" w:customStyle="1" w:styleId="Heading3Char">
    <w:name w:val="Heading 3 Char"/>
    <w:basedOn w:val="DefaultParagraphFont"/>
    <w:link w:val="Heading3"/>
    <w:uiPriority w:val="9"/>
    <w:rsid w:val="000104AF"/>
    <w:rPr>
      <w:rFonts w:ascii="Times New Roman" w:eastAsiaTheme="majorEastAsia" w:hAnsi="Times New Roman" w:cstheme="majorBidi"/>
      <w:b/>
      <w:bCs/>
      <w:color w:val="000000" w:themeColor="text1"/>
      <w:sz w:val="28"/>
    </w:rPr>
  </w:style>
  <w:style w:type="character" w:customStyle="1" w:styleId="Heading4Char">
    <w:name w:val="Heading 4 Char"/>
    <w:basedOn w:val="DefaultParagraphFont"/>
    <w:link w:val="Heading4"/>
    <w:uiPriority w:val="9"/>
    <w:semiHidden/>
    <w:rsid w:val="000104A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104A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104A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104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04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04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104AF"/>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104AF"/>
    <w:pPr>
      <w:numPr>
        <w:ilvl w:val="1"/>
      </w:numPr>
    </w:pPr>
    <w:rPr>
      <w:rFonts w:asciiTheme="minorHAnsi" w:hAnsiTheme="minorHAnsi"/>
      <w:color w:val="5A5A5A" w:themeColor="text1" w:themeTint="A5"/>
      <w:spacing w:val="10"/>
      <w:sz w:val="22"/>
    </w:rPr>
  </w:style>
  <w:style w:type="character" w:customStyle="1" w:styleId="SubtitleChar">
    <w:name w:val="Subtitle Char"/>
    <w:basedOn w:val="DefaultParagraphFont"/>
    <w:link w:val="Subtitle"/>
    <w:uiPriority w:val="11"/>
    <w:rsid w:val="000104AF"/>
    <w:rPr>
      <w:color w:val="5A5A5A" w:themeColor="text1" w:themeTint="A5"/>
      <w:spacing w:val="10"/>
    </w:rPr>
  </w:style>
  <w:style w:type="character" w:styleId="Strong">
    <w:name w:val="Strong"/>
    <w:basedOn w:val="DefaultParagraphFont"/>
    <w:uiPriority w:val="22"/>
    <w:qFormat/>
    <w:rsid w:val="000104AF"/>
    <w:rPr>
      <w:b/>
      <w:bCs/>
      <w:color w:val="000000" w:themeColor="text1"/>
    </w:rPr>
  </w:style>
  <w:style w:type="character" w:styleId="Emphasis">
    <w:name w:val="Emphasis"/>
    <w:basedOn w:val="DefaultParagraphFont"/>
    <w:uiPriority w:val="20"/>
    <w:qFormat/>
    <w:rsid w:val="000104AF"/>
    <w:rPr>
      <w:i/>
      <w:iCs/>
      <w:color w:val="auto"/>
    </w:rPr>
  </w:style>
  <w:style w:type="paragraph" w:styleId="NoSpacing">
    <w:name w:val="No Spacing"/>
    <w:uiPriority w:val="1"/>
    <w:qFormat/>
    <w:rsid w:val="000104AF"/>
    <w:pPr>
      <w:spacing w:after="0" w:line="240" w:lineRule="auto"/>
    </w:pPr>
  </w:style>
  <w:style w:type="paragraph" w:styleId="ListParagraph">
    <w:name w:val="List Paragraph"/>
    <w:basedOn w:val="Normal"/>
    <w:uiPriority w:val="34"/>
    <w:qFormat/>
    <w:rsid w:val="00564B03"/>
    <w:pPr>
      <w:ind w:left="720"/>
      <w:contextualSpacing/>
    </w:pPr>
  </w:style>
  <w:style w:type="paragraph" w:styleId="Quote">
    <w:name w:val="Quote"/>
    <w:basedOn w:val="Normal"/>
    <w:next w:val="Normal"/>
    <w:link w:val="QuoteChar"/>
    <w:uiPriority w:val="29"/>
    <w:qFormat/>
    <w:rsid w:val="000104AF"/>
    <w:pPr>
      <w:spacing w:before="160"/>
      <w:ind w:left="720" w:right="720"/>
    </w:pPr>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0104AF"/>
    <w:rPr>
      <w:i/>
      <w:iCs/>
      <w:color w:val="000000" w:themeColor="text1"/>
    </w:rPr>
  </w:style>
  <w:style w:type="paragraph" w:styleId="IntenseQuote">
    <w:name w:val="Intense Quote"/>
    <w:basedOn w:val="Normal"/>
    <w:next w:val="Normal"/>
    <w:link w:val="IntenseQuoteChar"/>
    <w:uiPriority w:val="30"/>
    <w:qFormat/>
    <w:rsid w:val="000104A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asciiTheme="minorHAnsi" w:hAnsiTheme="minorHAnsi"/>
      <w:color w:val="000000" w:themeColor="text1"/>
      <w:sz w:val="22"/>
    </w:rPr>
  </w:style>
  <w:style w:type="character" w:customStyle="1" w:styleId="IntenseQuoteChar">
    <w:name w:val="Intense Quote Char"/>
    <w:basedOn w:val="DefaultParagraphFont"/>
    <w:link w:val="IntenseQuote"/>
    <w:uiPriority w:val="30"/>
    <w:rsid w:val="000104AF"/>
    <w:rPr>
      <w:color w:val="000000" w:themeColor="text1"/>
      <w:shd w:val="clear" w:color="auto" w:fill="F2F2F2" w:themeFill="background1" w:themeFillShade="F2"/>
    </w:rPr>
  </w:style>
  <w:style w:type="character" w:styleId="SubtleEmphasis">
    <w:name w:val="Subtle Emphasis"/>
    <w:basedOn w:val="DefaultParagraphFont"/>
    <w:uiPriority w:val="19"/>
    <w:qFormat/>
    <w:rsid w:val="000104AF"/>
    <w:rPr>
      <w:i/>
      <w:iCs/>
      <w:color w:val="404040" w:themeColor="text1" w:themeTint="BF"/>
    </w:rPr>
  </w:style>
  <w:style w:type="character" w:styleId="IntenseEmphasis">
    <w:name w:val="Intense Emphasis"/>
    <w:basedOn w:val="DefaultParagraphFont"/>
    <w:uiPriority w:val="21"/>
    <w:qFormat/>
    <w:rsid w:val="000104AF"/>
    <w:rPr>
      <w:b/>
      <w:bCs/>
      <w:i/>
      <w:iCs/>
      <w:caps/>
    </w:rPr>
  </w:style>
  <w:style w:type="character" w:styleId="SubtleReference">
    <w:name w:val="Subtle Reference"/>
    <w:basedOn w:val="DefaultParagraphFont"/>
    <w:uiPriority w:val="31"/>
    <w:qFormat/>
    <w:rsid w:val="000104A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104AF"/>
    <w:rPr>
      <w:b/>
      <w:bCs/>
      <w:smallCaps/>
      <w:u w:val="single"/>
    </w:rPr>
  </w:style>
  <w:style w:type="character" w:styleId="BookTitle">
    <w:name w:val="Book Title"/>
    <w:basedOn w:val="DefaultParagraphFont"/>
    <w:uiPriority w:val="33"/>
    <w:qFormat/>
    <w:rsid w:val="000104AF"/>
    <w:rPr>
      <w:b w:val="0"/>
      <w:bCs w:val="0"/>
      <w:smallCaps/>
      <w:spacing w:val="5"/>
    </w:rPr>
  </w:style>
  <w:style w:type="paragraph" w:styleId="TOCHeading">
    <w:name w:val="TOC Heading"/>
    <w:basedOn w:val="Heading1"/>
    <w:next w:val="Normal"/>
    <w:uiPriority w:val="39"/>
    <w:unhideWhenUsed/>
    <w:qFormat/>
    <w:rsid w:val="000104AF"/>
    <w:pPr>
      <w:outlineLvl w:val="9"/>
    </w:pPr>
  </w:style>
  <w:style w:type="paragraph" w:styleId="Header">
    <w:name w:val="header"/>
    <w:basedOn w:val="Normal"/>
    <w:link w:val="HeaderChar"/>
    <w:uiPriority w:val="99"/>
    <w:unhideWhenUsed/>
    <w:rsid w:val="00564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B03"/>
    <w:rPr>
      <w:rFonts w:ascii="Times New Roman" w:hAnsi="Times New Roman"/>
      <w:sz w:val="28"/>
    </w:rPr>
  </w:style>
  <w:style w:type="paragraph" w:styleId="Footer">
    <w:name w:val="footer"/>
    <w:basedOn w:val="Normal"/>
    <w:link w:val="FooterChar"/>
    <w:uiPriority w:val="99"/>
    <w:unhideWhenUsed/>
    <w:rsid w:val="00564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B03"/>
    <w:rPr>
      <w:rFonts w:ascii="Times New Roman" w:hAnsi="Times New Roman"/>
      <w:sz w:val="28"/>
    </w:rPr>
  </w:style>
  <w:style w:type="character" w:styleId="Hyperlink">
    <w:name w:val="Hyperlink"/>
    <w:basedOn w:val="DefaultParagraphFont"/>
    <w:uiPriority w:val="99"/>
    <w:unhideWhenUsed/>
    <w:rsid w:val="006D54D1"/>
    <w:rPr>
      <w:color w:val="0563C1" w:themeColor="hyperlink"/>
      <w:u w:val="single"/>
    </w:rPr>
  </w:style>
  <w:style w:type="table" w:styleId="TableGrid">
    <w:name w:val="Table Grid"/>
    <w:basedOn w:val="TableNormal"/>
    <w:uiPriority w:val="39"/>
    <w:rsid w:val="00B42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427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B427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B44E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B44E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OC1">
    <w:name w:val="toc 1"/>
    <w:basedOn w:val="Normal"/>
    <w:next w:val="Normal"/>
    <w:autoRedefine/>
    <w:uiPriority w:val="39"/>
    <w:unhideWhenUsed/>
    <w:rsid w:val="007D29C0"/>
    <w:pPr>
      <w:spacing w:after="100"/>
    </w:pPr>
  </w:style>
  <w:style w:type="paragraph" w:styleId="TOC2">
    <w:name w:val="toc 2"/>
    <w:basedOn w:val="Normal"/>
    <w:next w:val="Normal"/>
    <w:autoRedefine/>
    <w:uiPriority w:val="39"/>
    <w:unhideWhenUsed/>
    <w:rsid w:val="007D29C0"/>
    <w:pPr>
      <w:spacing w:after="100"/>
      <w:ind w:left="280"/>
    </w:pPr>
  </w:style>
  <w:style w:type="paragraph" w:styleId="TOC3">
    <w:name w:val="toc 3"/>
    <w:basedOn w:val="Normal"/>
    <w:next w:val="Normal"/>
    <w:autoRedefine/>
    <w:uiPriority w:val="39"/>
    <w:unhideWhenUsed/>
    <w:rsid w:val="007D29C0"/>
    <w:pPr>
      <w:spacing w:after="100"/>
      <w:ind w:left="560"/>
    </w:pPr>
  </w:style>
  <w:style w:type="table" w:styleId="GridTable3-Accent3">
    <w:name w:val="Grid Table 3 Accent 3"/>
    <w:basedOn w:val="TableNormal"/>
    <w:uiPriority w:val="48"/>
    <w:rsid w:val="000104A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
    <w:name w:val="Grid Table 1 Light"/>
    <w:basedOn w:val="TableNormal"/>
    <w:uiPriority w:val="46"/>
    <w:rsid w:val="000104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0104A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27872">
      <w:bodyDiv w:val="1"/>
      <w:marLeft w:val="0"/>
      <w:marRight w:val="0"/>
      <w:marTop w:val="0"/>
      <w:marBottom w:val="0"/>
      <w:divBdr>
        <w:top w:val="none" w:sz="0" w:space="0" w:color="auto"/>
        <w:left w:val="none" w:sz="0" w:space="0" w:color="auto"/>
        <w:bottom w:val="none" w:sz="0" w:space="0" w:color="auto"/>
        <w:right w:val="none" w:sz="0" w:space="0" w:color="auto"/>
      </w:divBdr>
      <w:divsChild>
        <w:div w:id="1411660158">
          <w:marLeft w:val="0"/>
          <w:marRight w:val="0"/>
          <w:marTop w:val="0"/>
          <w:marBottom w:val="0"/>
          <w:divBdr>
            <w:top w:val="none" w:sz="0" w:space="0" w:color="auto"/>
            <w:left w:val="none" w:sz="0" w:space="0" w:color="auto"/>
            <w:bottom w:val="none" w:sz="0" w:space="0" w:color="auto"/>
            <w:right w:val="none" w:sz="0" w:space="0" w:color="auto"/>
          </w:divBdr>
          <w:divsChild>
            <w:div w:id="468791228">
              <w:marLeft w:val="0"/>
              <w:marRight w:val="0"/>
              <w:marTop w:val="0"/>
              <w:marBottom w:val="0"/>
              <w:divBdr>
                <w:top w:val="none" w:sz="0" w:space="0" w:color="auto"/>
                <w:left w:val="none" w:sz="0" w:space="0" w:color="auto"/>
                <w:bottom w:val="none" w:sz="0" w:space="0" w:color="auto"/>
                <w:right w:val="none" w:sz="0" w:space="0" w:color="auto"/>
              </w:divBdr>
              <w:divsChild>
                <w:div w:id="1476487703">
                  <w:marLeft w:val="0"/>
                  <w:marRight w:val="0"/>
                  <w:marTop w:val="0"/>
                  <w:marBottom w:val="0"/>
                  <w:divBdr>
                    <w:top w:val="none" w:sz="0" w:space="0" w:color="auto"/>
                    <w:left w:val="none" w:sz="0" w:space="0" w:color="auto"/>
                    <w:bottom w:val="none" w:sz="0" w:space="0" w:color="auto"/>
                    <w:right w:val="none" w:sz="0" w:space="0" w:color="auto"/>
                  </w:divBdr>
                  <w:divsChild>
                    <w:div w:id="14851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03618">
          <w:marLeft w:val="0"/>
          <w:marRight w:val="0"/>
          <w:marTop w:val="0"/>
          <w:marBottom w:val="0"/>
          <w:divBdr>
            <w:top w:val="none" w:sz="0" w:space="0" w:color="auto"/>
            <w:left w:val="none" w:sz="0" w:space="0" w:color="auto"/>
            <w:bottom w:val="none" w:sz="0" w:space="0" w:color="auto"/>
            <w:right w:val="none" w:sz="0" w:space="0" w:color="auto"/>
          </w:divBdr>
          <w:divsChild>
            <w:div w:id="1439527452">
              <w:marLeft w:val="0"/>
              <w:marRight w:val="0"/>
              <w:marTop w:val="0"/>
              <w:marBottom w:val="0"/>
              <w:divBdr>
                <w:top w:val="none" w:sz="0" w:space="0" w:color="auto"/>
                <w:left w:val="none" w:sz="0" w:space="0" w:color="auto"/>
                <w:bottom w:val="none" w:sz="0" w:space="0" w:color="auto"/>
                <w:right w:val="none" w:sz="0" w:space="0" w:color="auto"/>
              </w:divBdr>
              <w:divsChild>
                <w:div w:id="2056729536">
                  <w:marLeft w:val="0"/>
                  <w:marRight w:val="0"/>
                  <w:marTop w:val="0"/>
                  <w:marBottom w:val="0"/>
                  <w:divBdr>
                    <w:top w:val="none" w:sz="0" w:space="0" w:color="auto"/>
                    <w:left w:val="none" w:sz="0" w:space="0" w:color="auto"/>
                    <w:bottom w:val="none" w:sz="0" w:space="0" w:color="auto"/>
                    <w:right w:val="none" w:sz="0" w:space="0" w:color="auto"/>
                  </w:divBdr>
                  <w:divsChild>
                    <w:div w:id="10408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gadgetandgear.com/?srsltid=AfmBOop_eui64f_C54UuJCPhJVU_q86g6bswTFS0WBJNYgioWIicSOmA"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Nilo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cap="all">
                <a:effectLst/>
              </a:rPr>
              <a:t>Sales and Cost Statistics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Sheet1!$I$51</c:f>
              <c:strCache>
                <c:ptCount val="1"/>
                <c:pt idx="0">
                  <c:v>Total Revenue</c:v>
                </c:pt>
              </c:strCache>
            </c:strRef>
          </c:tx>
          <c:spPr>
            <a:solidFill>
              <a:schemeClr val="accent5">
                <a:tint val="65000"/>
              </a:schemeClr>
            </a:solidFill>
            <a:ln>
              <a:noFill/>
            </a:ln>
            <a:effectLst/>
          </c:spPr>
          <c:invertIfNegative val="0"/>
          <c:cat>
            <c:strRef>
              <c:f>Sheet1!$J$44:$L$44</c:f>
              <c:strCache>
                <c:ptCount val="3"/>
                <c:pt idx="0">
                  <c:v>Year 1 (BDT)</c:v>
                </c:pt>
                <c:pt idx="1">
                  <c:v>Year 2 (BDT)</c:v>
                </c:pt>
                <c:pt idx="2">
                  <c:v>Year 3 (BDT)</c:v>
                </c:pt>
              </c:strCache>
            </c:strRef>
          </c:cat>
          <c:val>
            <c:numRef>
              <c:f>Sheet1!$J$51:$L$51</c:f>
              <c:numCache>
                <c:formatCode>#,##0</c:formatCode>
                <c:ptCount val="3"/>
                <c:pt idx="0">
                  <c:v>1500000</c:v>
                </c:pt>
                <c:pt idx="1">
                  <c:v>2600000</c:v>
                </c:pt>
                <c:pt idx="2">
                  <c:v>4200000</c:v>
                </c:pt>
              </c:numCache>
            </c:numRef>
          </c:val>
        </c:ser>
        <c:ser>
          <c:idx val="1"/>
          <c:order val="1"/>
          <c:tx>
            <c:strRef>
              <c:f>Sheet1!$I$62</c:f>
              <c:strCache>
                <c:ptCount val="1"/>
                <c:pt idx="0">
                  <c:v>Total Costs</c:v>
                </c:pt>
              </c:strCache>
            </c:strRef>
          </c:tx>
          <c:spPr>
            <a:solidFill>
              <a:schemeClr val="accent5"/>
            </a:solidFill>
            <a:ln>
              <a:noFill/>
            </a:ln>
            <a:effectLst/>
          </c:spPr>
          <c:invertIfNegative val="0"/>
          <c:cat>
            <c:strRef>
              <c:f>Sheet1!$J$44:$L$44</c:f>
              <c:strCache>
                <c:ptCount val="3"/>
                <c:pt idx="0">
                  <c:v>Year 1 (BDT)</c:v>
                </c:pt>
                <c:pt idx="1">
                  <c:v>Year 2 (BDT)</c:v>
                </c:pt>
                <c:pt idx="2">
                  <c:v>Year 3 (BDT)</c:v>
                </c:pt>
              </c:strCache>
            </c:strRef>
          </c:cat>
          <c:val>
            <c:numRef>
              <c:f>Sheet1!$J$62:$L$62</c:f>
              <c:numCache>
                <c:formatCode>#,##0</c:formatCode>
                <c:ptCount val="3"/>
                <c:pt idx="0">
                  <c:v>1525000</c:v>
                </c:pt>
                <c:pt idx="1">
                  <c:v>2315000</c:v>
                </c:pt>
                <c:pt idx="2">
                  <c:v>3400000</c:v>
                </c:pt>
              </c:numCache>
            </c:numRef>
          </c:val>
        </c:ser>
        <c:ser>
          <c:idx val="2"/>
          <c:order val="2"/>
          <c:tx>
            <c:strRef>
              <c:f>Sheet1!$I$64</c:f>
              <c:strCache>
                <c:ptCount val="1"/>
                <c:pt idx="0">
                  <c:v>Gross Profit</c:v>
                </c:pt>
              </c:strCache>
            </c:strRef>
          </c:tx>
          <c:spPr>
            <a:solidFill>
              <a:schemeClr val="accent5">
                <a:shade val="65000"/>
              </a:schemeClr>
            </a:solidFill>
            <a:ln>
              <a:noFill/>
            </a:ln>
            <a:effectLst/>
          </c:spPr>
          <c:invertIfNegative val="0"/>
          <c:cat>
            <c:strRef>
              <c:f>Sheet1!$J$44:$L$44</c:f>
              <c:strCache>
                <c:ptCount val="3"/>
                <c:pt idx="0">
                  <c:v>Year 1 (BDT)</c:v>
                </c:pt>
                <c:pt idx="1">
                  <c:v>Year 2 (BDT)</c:v>
                </c:pt>
                <c:pt idx="2">
                  <c:v>Year 3 (BDT)</c:v>
                </c:pt>
              </c:strCache>
            </c:strRef>
          </c:cat>
          <c:val>
            <c:numRef>
              <c:f>Sheet1!$J$64:$L$64</c:f>
              <c:numCache>
                <c:formatCode>#,##0</c:formatCode>
                <c:ptCount val="3"/>
                <c:pt idx="0">
                  <c:v>25000</c:v>
                </c:pt>
                <c:pt idx="1">
                  <c:v>285000</c:v>
                </c:pt>
                <c:pt idx="2">
                  <c:v>800000</c:v>
                </c:pt>
              </c:numCache>
            </c:numRef>
          </c:val>
        </c:ser>
        <c:dLbls>
          <c:showLegendKey val="0"/>
          <c:showVal val="0"/>
          <c:showCatName val="0"/>
          <c:showSerName val="0"/>
          <c:showPercent val="0"/>
          <c:showBubbleSize val="0"/>
        </c:dLbls>
        <c:gapWidth val="219"/>
        <c:overlap val="-27"/>
        <c:axId val="1822484432"/>
        <c:axId val="1822494224"/>
      </c:barChart>
      <c:catAx>
        <c:axId val="182248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2494224"/>
        <c:crosses val="autoZero"/>
        <c:auto val="1"/>
        <c:lblAlgn val="ctr"/>
        <c:lblOffset val="100"/>
        <c:noMultiLvlLbl val="0"/>
      </c:catAx>
      <c:valAx>
        <c:axId val="18224942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2484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5">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E1559-654A-4DD6-99A9-22CC80913F24}" type="doc">
      <dgm:prSet loTypeId="urn:microsoft.com/office/officeart/2005/8/layout/hList1" loCatId="list" qsTypeId="urn:microsoft.com/office/officeart/2005/8/quickstyle/simple1" qsCatId="simple" csTypeId="urn:microsoft.com/office/officeart/2005/8/colors/accent3_2" csCatId="accent3" phldr="1"/>
      <dgm:spPr/>
      <dgm:t>
        <a:bodyPr/>
        <a:lstStyle/>
        <a:p>
          <a:endParaRPr lang="en-US"/>
        </a:p>
      </dgm:t>
    </dgm:pt>
    <dgm:pt modelId="{4359EB7B-B398-4B0A-B9DC-8A1340B6396E}">
      <dgm:prSet phldrT="[Text]"/>
      <dgm:spPr/>
      <dgm:t>
        <a:bodyPr/>
        <a:lstStyle/>
        <a:p>
          <a:r>
            <a:rPr lang="en-US"/>
            <a:t>Product</a:t>
          </a:r>
        </a:p>
      </dgm:t>
    </dgm:pt>
    <dgm:pt modelId="{F08DF38A-BAB7-4699-B3C6-F34037BBA538}" type="parTrans" cxnId="{E5CF3802-FFBB-409C-8BA5-43F41C8121CD}">
      <dgm:prSet/>
      <dgm:spPr/>
      <dgm:t>
        <a:bodyPr/>
        <a:lstStyle/>
        <a:p>
          <a:endParaRPr lang="en-US"/>
        </a:p>
      </dgm:t>
    </dgm:pt>
    <dgm:pt modelId="{5D36EAD6-CD1F-4AA0-A820-1D8C032C5B54}" type="sibTrans" cxnId="{E5CF3802-FFBB-409C-8BA5-43F41C8121CD}">
      <dgm:prSet/>
      <dgm:spPr/>
      <dgm:t>
        <a:bodyPr/>
        <a:lstStyle/>
        <a:p>
          <a:endParaRPr lang="en-US"/>
        </a:p>
      </dgm:t>
    </dgm:pt>
    <dgm:pt modelId="{E8193A22-26BE-4B51-9F64-1658173BD57E}">
      <dgm:prSet phldrT="[Text]"/>
      <dgm:spPr/>
      <dgm:t>
        <a:bodyPr/>
        <a:lstStyle/>
        <a:p>
          <a:r>
            <a:rPr lang="en-US" b="1"/>
            <a:t>Laptops</a:t>
          </a:r>
          <a:endParaRPr lang="en-US"/>
        </a:p>
      </dgm:t>
    </dgm:pt>
    <dgm:pt modelId="{375D4AFE-476A-4CAC-8142-10278A4E7616}" type="parTrans" cxnId="{902A6785-ED1A-4EB9-9E91-73AEF94DD7DF}">
      <dgm:prSet/>
      <dgm:spPr/>
      <dgm:t>
        <a:bodyPr/>
        <a:lstStyle/>
        <a:p>
          <a:endParaRPr lang="en-US"/>
        </a:p>
      </dgm:t>
    </dgm:pt>
    <dgm:pt modelId="{6117C4BA-6D7B-4763-BF62-AFD0886A9DF0}" type="sibTrans" cxnId="{902A6785-ED1A-4EB9-9E91-73AEF94DD7DF}">
      <dgm:prSet/>
      <dgm:spPr/>
      <dgm:t>
        <a:bodyPr/>
        <a:lstStyle/>
        <a:p>
          <a:endParaRPr lang="en-US"/>
        </a:p>
      </dgm:t>
    </dgm:pt>
    <dgm:pt modelId="{4DA8DFB3-E792-4C17-A143-2FC73064047B}">
      <dgm:prSet phldrT="[Text]"/>
      <dgm:spPr/>
      <dgm:t>
        <a:bodyPr/>
        <a:lstStyle/>
        <a:p>
          <a:r>
            <a:rPr lang="en-US" b="1"/>
            <a:t>Smartphones</a:t>
          </a:r>
          <a:endParaRPr lang="en-US"/>
        </a:p>
      </dgm:t>
    </dgm:pt>
    <dgm:pt modelId="{8351918C-A764-4C4A-913B-B5FBE6C4845B}" type="parTrans" cxnId="{A0545B79-C316-43F0-88A1-30026B2F349A}">
      <dgm:prSet/>
      <dgm:spPr/>
      <dgm:t>
        <a:bodyPr/>
        <a:lstStyle/>
        <a:p>
          <a:endParaRPr lang="en-US"/>
        </a:p>
      </dgm:t>
    </dgm:pt>
    <dgm:pt modelId="{FE165F4F-E21A-429A-80F4-2F1FBD9D560E}" type="sibTrans" cxnId="{A0545B79-C316-43F0-88A1-30026B2F349A}">
      <dgm:prSet/>
      <dgm:spPr/>
      <dgm:t>
        <a:bodyPr/>
        <a:lstStyle/>
        <a:p>
          <a:endParaRPr lang="en-US"/>
        </a:p>
      </dgm:t>
    </dgm:pt>
    <dgm:pt modelId="{C36D8C0B-923F-428C-A314-76B39A202DE4}">
      <dgm:prSet phldrT="[Text]"/>
      <dgm:spPr/>
      <dgm:t>
        <a:bodyPr/>
        <a:lstStyle/>
        <a:p>
          <a:r>
            <a:rPr lang="en-US"/>
            <a:t>Survices</a:t>
          </a:r>
        </a:p>
      </dgm:t>
    </dgm:pt>
    <dgm:pt modelId="{9AA1079C-32FA-4810-9917-1ADB1671E0F7}" type="parTrans" cxnId="{D4E16EE6-7972-48A2-99F6-E750B1CB26BF}">
      <dgm:prSet/>
      <dgm:spPr/>
      <dgm:t>
        <a:bodyPr/>
        <a:lstStyle/>
        <a:p>
          <a:endParaRPr lang="en-US"/>
        </a:p>
      </dgm:t>
    </dgm:pt>
    <dgm:pt modelId="{A5BAE6CF-E20C-4C66-97EA-3D74B2F91A47}" type="sibTrans" cxnId="{D4E16EE6-7972-48A2-99F6-E750B1CB26BF}">
      <dgm:prSet/>
      <dgm:spPr/>
      <dgm:t>
        <a:bodyPr/>
        <a:lstStyle/>
        <a:p>
          <a:endParaRPr lang="en-US"/>
        </a:p>
      </dgm:t>
    </dgm:pt>
    <dgm:pt modelId="{25005BCF-CAAA-4229-8279-532E674487F6}">
      <dgm:prSet phldrT="[Text]"/>
      <dgm:spPr/>
      <dgm:t>
        <a:bodyPr/>
        <a:lstStyle/>
        <a:p>
          <a:r>
            <a:rPr lang="en-US" b="1"/>
            <a:t>Technical Support &amp; Repairs</a:t>
          </a:r>
          <a:endParaRPr lang="en-US"/>
        </a:p>
      </dgm:t>
    </dgm:pt>
    <dgm:pt modelId="{9B9D75C0-2FAD-4495-8BC7-F290811F7A49}" type="parTrans" cxnId="{3DF00977-5E1C-4E83-92FB-9B6B5897E100}">
      <dgm:prSet/>
      <dgm:spPr/>
      <dgm:t>
        <a:bodyPr/>
        <a:lstStyle/>
        <a:p>
          <a:endParaRPr lang="en-US"/>
        </a:p>
      </dgm:t>
    </dgm:pt>
    <dgm:pt modelId="{4A543512-CA7B-4A01-8B4B-F2391BAC921B}" type="sibTrans" cxnId="{3DF00977-5E1C-4E83-92FB-9B6B5897E100}">
      <dgm:prSet/>
      <dgm:spPr/>
      <dgm:t>
        <a:bodyPr/>
        <a:lstStyle/>
        <a:p>
          <a:endParaRPr lang="en-US"/>
        </a:p>
      </dgm:t>
    </dgm:pt>
    <dgm:pt modelId="{76B58711-7ED0-432D-818E-17C07EF06D5A}">
      <dgm:prSet phldrT="[Text]"/>
      <dgm:spPr/>
      <dgm:t>
        <a:bodyPr/>
        <a:lstStyle/>
        <a:p>
          <a:r>
            <a:rPr lang="en-US" b="1"/>
            <a:t>Customization &amp; Upgrades</a:t>
          </a:r>
          <a:endParaRPr lang="en-US"/>
        </a:p>
      </dgm:t>
    </dgm:pt>
    <dgm:pt modelId="{1FBF4F41-DCF7-4018-85A3-1F032BC06333}" type="parTrans" cxnId="{FF85975E-B27D-4436-9D05-37318D78E6A6}">
      <dgm:prSet/>
      <dgm:spPr/>
      <dgm:t>
        <a:bodyPr/>
        <a:lstStyle/>
        <a:p>
          <a:endParaRPr lang="en-US"/>
        </a:p>
      </dgm:t>
    </dgm:pt>
    <dgm:pt modelId="{EFC7A85E-AE7D-42FA-8F55-984B9715761C}" type="sibTrans" cxnId="{FF85975E-B27D-4436-9D05-37318D78E6A6}">
      <dgm:prSet/>
      <dgm:spPr/>
      <dgm:t>
        <a:bodyPr/>
        <a:lstStyle/>
        <a:p>
          <a:endParaRPr lang="en-US"/>
        </a:p>
      </dgm:t>
    </dgm:pt>
    <dgm:pt modelId="{BB5D3BF1-7807-4A4B-819F-2242ACD2F230}">
      <dgm:prSet phldrT="[Text]"/>
      <dgm:spPr/>
      <dgm:t>
        <a:bodyPr/>
        <a:lstStyle/>
        <a:p>
          <a:r>
            <a:rPr lang="en-US" b="1"/>
            <a:t>Desktops</a:t>
          </a:r>
          <a:endParaRPr lang="en-US"/>
        </a:p>
      </dgm:t>
    </dgm:pt>
    <dgm:pt modelId="{FFD55B19-7386-4798-8E8C-04267FE7D30A}" type="parTrans" cxnId="{79AF2535-EFA3-42BB-84BA-14F9525D5CCD}">
      <dgm:prSet/>
      <dgm:spPr/>
      <dgm:t>
        <a:bodyPr/>
        <a:lstStyle/>
        <a:p>
          <a:endParaRPr lang="en-US"/>
        </a:p>
      </dgm:t>
    </dgm:pt>
    <dgm:pt modelId="{9BB5E5DC-DA01-427F-8FEA-8B8FCA8EF749}" type="sibTrans" cxnId="{79AF2535-EFA3-42BB-84BA-14F9525D5CCD}">
      <dgm:prSet/>
      <dgm:spPr/>
      <dgm:t>
        <a:bodyPr/>
        <a:lstStyle/>
        <a:p>
          <a:endParaRPr lang="en-US"/>
        </a:p>
      </dgm:t>
    </dgm:pt>
    <dgm:pt modelId="{27C34440-97D7-49CC-9E62-2E8AA1C3A7D4}">
      <dgm:prSet phldrT="[Text]"/>
      <dgm:spPr/>
      <dgm:t>
        <a:bodyPr/>
        <a:lstStyle/>
        <a:p>
          <a:r>
            <a:rPr lang="en-US" b="1"/>
            <a:t>Tablets</a:t>
          </a:r>
          <a:endParaRPr lang="en-US"/>
        </a:p>
      </dgm:t>
    </dgm:pt>
    <dgm:pt modelId="{D73EA1CC-6729-45C4-9186-A3A6C0AA31EF}" type="parTrans" cxnId="{1655E543-2506-4FE6-81F7-3248C1F40B16}">
      <dgm:prSet/>
      <dgm:spPr/>
      <dgm:t>
        <a:bodyPr/>
        <a:lstStyle/>
        <a:p>
          <a:endParaRPr lang="en-US"/>
        </a:p>
      </dgm:t>
    </dgm:pt>
    <dgm:pt modelId="{A4556887-1153-4F03-B04B-6EB27609200B}" type="sibTrans" cxnId="{1655E543-2506-4FE6-81F7-3248C1F40B16}">
      <dgm:prSet/>
      <dgm:spPr/>
      <dgm:t>
        <a:bodyPr/>
        <a:lstStyle/>
        <a:p>
          <a:endParaRPr lang="en-US"/>
        </a:p>
      </dgm:t>
    </dgm:pt>
    <dgm:pt modelId="{3FC4EC4C-4A01-44DB-BC1B-1744F71892BC}">
      <dgm:prSet phldrT="[Text]"/>
      <dgm:spPr/>
      <dgm:t>
        <a:bodyPr/>
        <a:lstStyle/>
        <a:p>
          <a:r>
            <a:rPr lang="en-US" b="1"/>
            <a:t>Accessories &amp; Peripherals</a:t>
          </a:r>
          <a:endParaRPr lang="en-US"/>
        </a:p>
      </dgm:t>
    </dgm:pt>
    <dgm:pt modelId="{7DF259BE-D49E-4F6B-B222-5546304F28CC}" type="parTrans" cxnId="{4B57F6C9-F611-4950-A3A4-223FD498BBC4}">
      <dgm:prSet/>
      <dgm:spPr/>
      <dgm:t>
        <a:bodyPr/>
        <a:lstStyle/>
        <a:p>
          <a:endParaRPr lang="en-US"/>
        </a:p>
      </dgm:t>
    </dgm:pt>
    <dgm:pt modelId="{F8BDB930-B27C-4E0D-B69B-7D6C7495492F}" type="sibTrans" cxnId="{4B57F6C9-F611-4950-A3A4-223FD498BBC4}">
      <dgm:prSet/>
      <dgm:spPr/>
      <dgm:t>
        <a:bodyPr/>
        <a:lstStyle/>
        <a:p>
          <a:endParaRPr lang="en-US"/>
        </a:p>
      </dgm:t>
    </dgm:pt>
    <dgm:pt modelId="{E5473AC3-BA3F-402C-9429-A1D3ECA37974}">
      <dgm:prSet phldrT="[Text]"/>
      <dgm:spPr/>
      <dgm:t>
        <a:bodyPr/>
        <a:lstStyle/>
        <a:p>
          <a:r>
            <a:rPr lang="en-US" b="1"/>
            <a:t>Wearable Tech</a:t>
          </a:r>
          <a:endParaRPr lang="en-US"/>
        </a:p>
      </dgm:t>
    </dgm:pt>
    <dgm:pt modelId="{75264FE0-2E34-4AD5-9399-7A11CFBB371D}" type="parTrans" cxnId="{5D53A41A-F992-4134-B86C-EC46BE5297F5}">
      <dgm:prSet/>
      <dgm:spPr/>
      <dgm:t>
        <a:bodyPr/>
        <a:lstStyle/>
        <a:p>
          <a:endParaRPr lang="en-US"/>
        </a:p>
      </dgm:t>
    </dgm:pt>
    <dgm:pt modelId="{D23C6803-6407-4E63-9E5A-3C2D11A983C6}" type="sibTrans" cxnId="{5D53A41A-F992-4134-B86C-EC46BE5297F5}">
      <dgm:prSet/>
      <dgm:spPr/>
      <dgm:t>
        <a:bodyPr/>
        <a:lstStyle/>
        <a:p>
          <a:endParaRPr lang="en-US"/>
        </a:p>
      </dgm:t>
    </dgm:pt>
    <dgm:pt modelId="{640D4C73-E37B-44F9-834D-B6FA34FAF47F}">
      <dgm:prSet phldrT="[Text]"/>
      <dgm:spPr/>
      <dgm:t>
        <a:bodyPr/>
        <a:lstStyle/>
        <a:p>
          <a:r>
            <a:rPr lang="en-US" b="1"/>
            <a:t>Device Trade-In &amp; Recycling</a:t>
          </a:r>
          <a:endParaRPr lang="en-US"/>
        </a:p>
      </dgm:t>
    </dgm:pt>
    <dgm:pt modelId="{F20F3371-60BD-41E5-8528-6E92A56351FE}" type="parTrans" cxnId="{385BBA85-0232-4446-A813-CECD6D7F6E08}">
      <dgm:prSet/>
      <dgm:spPr/>
      <dgm:t>
        <a:bodyPr/>
        <a:lstStyle/>
        <a:p>
          <a:endParaRPr lang="en-US"/>
        </a:p>
      </dgm:t>
    </dgm:pt>
    <dgm:pt modelId="{AAAC412E-F471-41BB-ACE7-0A3C7778BD4C}" type="sibTrans" cxnId="{385BBA85-0232-4446-A813-CECD6D7F6E08}">
      <dgm:prSet/>
      <dgm:spPr/>
      <dgm:t>
        <a:bodyPr/>
        <a:lstStyle/>
        <a:p>
          <a:endParaRPr lang="en-US"/>
        </a:p>
      </dgm:t>
    </dgm:pt>
    <dgm:pt modelId="{ABD5711E-C3B1-4DC2-98E5-021159D2FF1E}">
      <dgm:prSet phldrT="[Text]"/>
      <dgm:spPr/>
      <dgm:t>
        <a:bodyPr/>
        <a:lstStyle/>
        <a:p>
          <a:r>
            <a:rPr lang="en-US" b="1"/>
            <a:t>Warranty &amp; Extended Protection Plans</a:t>
          </a:r>
          <a:endParaRPr lang="en-US"/>
        </a:p>
      </dgm:t>
    </dgm:pt>
    <dgm:pt modelId="{31AB154E-E86C-4A63-B47E-A5B347627F09}" type="parTrans" cxnId="{CF19CE4A-868A-449C-9D98-9286604671EE}">
      <dgm:prSet/>
      <dgm:spPr/>
      <dgm:t>
        <a:bodyPr/>
        <a:lstStyle/>
        <a:p>
          <a:endParaRPr lang="en-US"/>
        </a:p>
      </dgm:t>
    </dgm:pt>
    <dgm:pt modelId="{D2B92FB6-CF3E-4653-B71C-17006B16D8A7}" type="sibTrans" cxnId="{CF19CE4A-868A-449C-9D98-9286604671EE}">
      <dgm:prSet/>
      <dgm:spPr/>
      <dgm:t>
        <a:bodyPr/>
        <a:lstStyle/>
        <a:p>
          <a:endParaRPr lang="en-US"/>
        </a:p>
      </dgm:t>
    </dgm:pt>
    <dgm:pt modelId="{43C70A82-A8DB-43FC-A4A1-1411F0E7CE1A}">
      <dgm:prSet phldrT="[Text]"/>
      <dgm:spPr/>
      <dgm:t>
        <a:bodyPr/>
        <a:lstStyle/>
        <a:p>
          <a:r>
            <a:rPr lang="en-US" b="1"/>
            <a:t>Corporate &amp; Educational Solutions</a:t>
          </a:r>
          <a:endParaRPr lang="en-US"/>
        </a:p>
      </dgm:t>
    </dgm:pt>
    <dgm:pt modelId="{6AA5937A-EAA7-4BBA-91CC-F8EBD3937AF3}" type="parTrans" cxnId="{A96B5A16-778A-4596-B321-95158FC0ECBF}">
      <dgm:prSet/>
      <dgm:spPr/>
      <dgm:t>
        <a:bodyPr/>
        <a:lstStyle/>
        <a:p>
          <a:endParaRPr lang="en-US"/>
        </a:p>
      </dgm:t>
    </dgm:pt>
    <dgm:pt modelId="{AF111FE9-7222-49E9-8D3F-3FD878514F1C}" type="sibTrans" cxnId="{A96B5A16-778A-4596-B321-95158FC0ECBF}">
      <dgm:prSet/>
      <dgm:spPr/>
      <dgm:t>
        <a:bodyPr/>
        <a:lstStyle/>
        <a:p>
          <a:endParaRPr lang="en-US"/>
        </a:p>
      </dgm:t>
    </dgm:pt>
    <dgm:pt modelId="{72F5318C-2B31-4FF3-AC09-C845EE41CCB0}">
      <dgm:prSet phldrT="[Text]"/>
      <dgm:spPr/>
      <dgm:t>
        <a:bodyPr/>
        <a:lstStyle/>
        <a:p>
          <a:r>
            <a:rPr lang="en-US" b="1"/>
            <a:t>Online Store &amp; Delivery</a:t>
          </a:r>
          <a:endParaRPr lang="en-US"/>
        </a:p>
      </dgm:t>
    </dgm:pt>
    <dgm:pt modelId="{8CB68F9F-9AC9-490B-863A-4FDDFD6CEF23}" type="parTrans" cxnId="{447A1A56-A857-4310-BD45-1CC2C31F3938}">
      <dgm:prSet/>
      <dgm:spPr/>
      <dgm:t>
        <a:bodyPr/>
        <a:lstStyle/>
        <a:p>
          <a:endParaRPr lang="en-US"/>
        </a:p>
      </dgm:t>
    </dgm:pt>
    <dgm:pt modelId="{E3E4C080-1F0D-4B88-A2EE-4168AD7DA03C}" type="sibTrans" cxnId="{447A1A56-A857-4310-BD45-1CC2C31F3938}">
      <dgm:prSet/>
      <dgm:spPr/>
      <dgm:t>
        <a:bodyPr/>
        <a:lstStyle/>
        <a:p>
          <a:endParaRPr lang="en-US"/>
        </a:p>
      </dgm:t>
    </dgm:pt>
    <dgm:pt modelId="{9C654EDC-5B32-4234-8C70-BCB79523944D}" type="pres">
      <dgm:prSet presAssocID="{776E1559-654A-4DD6-99A9-22CC80913F24}" presName="Name0" presStyleCnt="0">
        <dgm:presLayoutVars>
          <dgm:dir/>
          <dgm:animLvl val="lvl"/>
          <dgm:resizeHandles val="exact"/>
        </dgm:presLayoutVars>
      </dgm:prSet>
      <dgm:spPr/>
      <dgm:t>
        <a:bodyPr/>
        <a:lstStyle/>
        <a:p>
          <a:endParaRPr lang="en-US"/>
        </a:p>
      </dgm:t>
    </dgm:pt>
    <dgm:pt modelId="{A3997C08-FA84-47B3-B1D5-BF75AC34DD62}" type="pres">
      <dgm:prSet presAssocID="{4359EB7B-B398-4B0A-B9DC-8A1340B6396E}" presName="composite" presStyleCnt="0"/>
      <dgm:spPr/>
      <dgm:t>
        <a:bodyPr/>
        <a:lstStyle/>
        <a:p>
          <a:endParaRPr lang="en-US"/>
        </a:p>
      </dgm:t>
    </dgm:pt>
    <dgm:pt modelId="{C3587B83-A5CA-4680-9D38-D11F2BB5B263}" type="pres">
      <dgm:prSet presAssocID="{4359EB7B-B398-4B0A-B9DC-8A1340B6396E}" presName="parTx" presStyleLbl="alignNode1" presStyleIdx="0" presStyleCnt="2">
        <dgm:presLayoutVars>
          <dgm:chMax val="0"/>
          <dgm:chPref val="0"/>
          <dgm:bulletEnabled val="1"/>
        </dgm:presLayoutVars>
      </dgm:prSet>
      <dgm:spPr/>
      <dgm:t>
        <a:bodyPr/>
        <a:lstStyle/>
        <a:p>
          <a:endParaRPr lang="en-US"/>
        </a:p>
      </dgm:t>
    </dgm:pt>
    <dgm:pt modelId="{03CF15BE-7370-46CF-B8F5-27229E5B50A1}" type="pres">
      <dgm:prSet presAssocID="{4359EB7B-B398-4B0A-B9DC-8A1340B6396E}" presName="desTx" presStyleLbl="alignAccFollowNode1" presStyleIdx="0" presStyleCnt="2">
        <dgm:presLayoutVars>
          <dgm:bulletEnabled val="1"/>
        </dgm:presLayoutVars>
      </dgm:prSet>
      <dgm:spPr/>
      <dgm:t>
        <a:bodyPr/>
        <a:lstStyle/>
        <a:p>
          <a:endParaRPr lang="en-US"/>
        </a:p>
      </dgm:t>
    </dgm:pt>
    <dgm:pt modelId="{00DE7F3D-318D-4C2C-BE16-A1460DAA2581}" type="pres">
      <dgm:prSet presAssocID="{5D36EAD6-CD1F-4AA0-A820-1D8C032C5B54}" presName="space" presStyleCnt="0"/>
      <dgm:spPr/>
      <dgm:t>
        <a:bodyPr/>
        <a:lstStyle/>
        <a:p>
          <a:endParaRPr lang="en-US"/>
        </a:p>
      </dgm:t>
    </dgm:pt>
    <dgm:pt modelId="{2882B347-2A7C-4EF9-9485-3EEBB8674C9F}" type="pres">
      <dgm:prSet presAssocID="{C36D8C0B-923F-428C-A314-76B39A202DE4}" presName="composite" presStyleCnt="0"/>
      <dgm:spPr/>
      <dgm:t>
        <a:bodyPr/>
        <a:lstStyle/>
        <a:p>
          <a:endParaRPr lang="en-US"/>
        </a:p>
      </dgm:t>
    </dgm:pt>
    <dgm:pt modelId="{2E6A8575-4004-41B7-B213-0E2A84BE21F8}" type="pres">
      <dgm:prSet presAssocID="{C36D8C0B-923F-428C-A314-76B39A202DE4}" presName="parTx" presStyleLbl="alignNode1" presStyleIdx="1" presStyleCnt="2">
        <dgm:presLayoutVars>
          <dgm:chMax val="0"/>
          <dgm:chPref val="0"/>
          <dgm:bulletEnabled val="1"/>
        </dgm:presLayoutVars>
      </dgm:prSet>
      <dgm:spPr/>
      <dgm:t>
        <a:bodyPr/>
        <a:lstStyle/>
        <a:p>
          <a:endParaRPr lang="en-US"/>
        </a:p>
      </dgm:t>
    </dgm:pt>
    <dgm:pt modelId="{B2ADD586-CF4A-44B3-9ADC-D758AE28FA9B}" type="pres">
      <dgm:prSet presAssocID="{C36D8C0B-923F-428C-A314-76B39A202DE4}" presName="desTx" presStyleLbl="alignAccFollowNode1" presStyleIdx="1" presStyleCnt="2">
        <dgm:presLayoutVars>
          <dgm:bulletEnabled val="1"/>
        </dgm:presLayoutVars>
      </dgm:prSet>
      <dgm:spPr/>
      <dgm:t>
        <a:bodyPr/>
        <a:lstStyle/>
        <a:p>
          <a:endParaRPr lang="en-US"/>
        </a:p>
      </dgm:t>
    </dgm:pt>
  </dgm:ptLst>
  <dgm:cxnLst>
    <dgm:cxn modelId="{EC88B0EB-7DD1-4140-B6A6-EE254A88AA68}" type="presOf" srcId="{76B58711-7ED0-432D-818E-17C07EF06D5A}" destId="{B2ADD586-CF4A-44B3-9ADC-D758AE28FA9B}" srcOrd="0" destOrd="1" presId="urn:microsoft.com/office/officeart/2005/8/layout/hList1"/>
    <dgm:cxn modelId="{02C4BD29-FE01-4787-8DDA-D68D69DEEE38}" type="presOf" srcId="{43C70A82-A8DB-43FC-A4A1-1411F0E7CE1A}" destId="{B2ADD586-CF4A-44B3-9ADC-D758AE28FA9B}" srcOrd="0" destOrd="4" presId="urn:microsoft.com/office/officeart/2005/8/layout/hList1"/>
    <dgm:cxn modelId="{231DAA4B-75E0-445E-8BED-4BB45C6FDCAB}" type="presOf" srcId="{640D4C73-E37B-44F9-834D-B6FA34FAF47F}" destId="{B2ADD586-CF4A-44B3-9ADC-D758AE28FA9B}" srcOrd="0" destOrd="2" presId="urn:microsoft.com/office/officeart/2005/8/layout/hList1"/>
    <dgm:cxn modelId="{FF85975E-B27D-4436-9D05-37318D78E6A6}" srcId="{C36D8C0B-923F-428C-A314-76B39A202DE4}" destId="{76B58711-7ED0-432D-818E-17C07EF06D5A}" srcOrd="1" destOrd="0" parTransId="{1FBF4F41-DCF7-4018-85A3-1F032BC06333}" sibTransId="{EFC7A85E-AE7D-42FA-8F55-984B9715761C}"/>
    <dgm:cxn modelId="{E5CF3802-FFBB-409C-8BA5-43F41C8121CD}" srcId="{776E1559-654A-4DD6-99A9-22CC80913F24}" destId="{4359EB7B-B398-4B0A-B9DC-8A1340B6396E}" srcOrd="0" destOrd="0" parTransId="{F08DF38A-BAB7-4699-B3C6-F34037BBA538}" sibTransId="{5D36EAD6-CD1F-4AA0-A820-1D8C032C5B54}"/>
    <dgm:cxn modelId="{1979FADD-0082-4E9E-8C48-651226FF5049}" type="presOf" srcId="{27C34440-97D7-49CC-9E62-2E8AA1C3A7D4}" destId="{03CF15BE-7370-46CF-B8F5-27229E5B50A1}" srcOrd="0" destOrd="3" presId="urn:microsoft.com/office/officeart/2005/8/layout/hList1"/>
    <dgm:cxn modelId="{F3813728-7907-4E26-8338-039D995A5196}" type="presOf" srcId="{3FC4EC4C-4A01-44DB-BC1B-1744F71892BC}" destId="{03CF15BE-7370-46CF-B8F5-27229E5B50A1}" srcOrd="0" destOrd="4" presId="urn:microsoft.com/office/officeart/2005/8/layout/hList1"/>
    <dgm:cxn modelId="{817BBDC6-34C1-47A2-9C64-F527F0E11A63}" type="presOf" srcId="{C36D8C0B-923F-428C-A314-76B39A202DE4}" destId="{2E6A8575-4004-41B7-B213-0E2A84BE21F8}" srcOrd="0" destOrd="0" presId="urn:microsoft.com/office/officeart/2005/8/layout/hList1"/>
    <dgm:cxn modelId="{020C0EDF-C244-45F5-A8A2-E63E05101071}" type="presOf" srcId="{E8193A22-26BE-4B51-9F64-1658173BD57E}" destId="{03CF15BE-7370-46CF-B8F5-27229E5B50A1}" srcOrd="0" destOrd="0" presId="urn:microsoft.com/office/officeart/2005/8/layout/hList1"/>
    <dgm:cxn modelId="{79AF2535-EFA3-42BB-84BA-14F9525D5CCD}" srcId="{4359EB7B-B398-4B0A-B9DC-8A1340B6396E}" destId="{BB5D3BF1-7807-4A4B-819F-2242ACD2F230}" srcOrd="2" destOrd="0" parTransId="{FFD55B19-7386-4798-8E8C-04267FE7D30A}" sibTransId="{9BB5E5DC-DA01-427F-8FEA-8B8FCA8EF749}"/>
    <dgm:cxn modelId="{106F26CB-7E70-43BC-9F4C-E6FD6BED2D31}" type="presOf" srcId="{E5473AC3-BA3F-402C-9429-A1D3ECA37974}" destId="{03CF15BE-7370-46CF-B8F5-27229E5B50A1}" srcOrd="0" destOrd="5" presId="urn:microsoft.com/office/officeart/2005/8/layout/hList1"/>
    <dgm:cxn modelId="{3DF00977-5E1C-4E83-92FB-9B6B5897E100}" srcId="{C36D8C0B-923F-428C-A314-76B39A202DE4}" destId="{25005BCF-CAAA-4229-8279-532E674487F6}" srcOrd="0" destOrd="0" parTransId="{9B9D75C0-2FAD-4495-8BC7-F290811F7A49}" sibTransId="{4A543512-CA7B-4A01-8B4B-F2391BAC921B}"/>
    <dgm:cxn modelId="{4B57F6C9-F611-4950-A3A4-223FD498BBC4}" srcId="{4359EB7B-B398-4B0A-B9DC-8A1340B6396E}" destId="{3FC4EC4C-4A01-44DB-BC1B-1744F71892BC}" srcOrd="4" destOrd="0" parTransId="{7DF259BE-D49E-4F6B-B222-5546304F28CC}" sibTransId="{F8BDB930-B27C-4E0D-B69B-7D6C7495492F}"/>
    <dgm:cxn modelId="{5D53A41A-F992-4134-B86C-EC46BE5297F5}" srcId="{4359EB7B-B398-4B0A-B9DC-8A1340B6396E}" destId="{E5473AC3-BA3F-402C-9429-A1D3ECA37974}" srcOrd="5" destOrd="0" parTransId="{75264FE0-2E34-4AD5-9399-7A11CFBB371D}" sibTransId="{D23C6803-6407-4E63-9E5A-3C2D11A983C6}"/>
    <dgm:cxn modelId="{57C0D8CD-3E31-499A-A02D-658DA6876449}" type="presOf" srcId="{25005BCF-CAAA-4229-8279-532E674487F6}" destId="{B2ADD586-CF4A-44B3-9ADC-D758AE28FA9B}" srcOrd="0" destOrd="0" presId="urn:microsoft.com/office/officeart/2005/8/layout/hList1"/>
    <dgm:cxn modelId="{902A6785-ED1A-4EB9-9E91-73AEF94DD7DF}" srcId="{4359EB7B-B398-4B0A-B9DC-8A1340B6396E}" destId="{E8193A22-26BE-4B51-9F64-1658173BD57E}" srcOrd="0" destOrd="0" parTransId="{375D4AFE-476A-4CAC-8142-10278A4E7616}" sibTransId="{6117C4BA-6D7B-4763-BF62-AFD0886A9DF0}"/>
    <dgm:cxn modelId="{FD4C53BA-9333-4C62-8022-58D8612901E9}" type="presOf" srcId="{4DA8DFB3-E792-4C17-A143-2FC73064047B}" destId="{03CF15BE-7370-46CF-B8F5-27229E5B50A1}" srcOrd="0" destOrd="1" presId="urn:microsoft.com/office/officeart/2005/8/layout/hList1"/>
    <dgm:cxn modelId="{447A1A56-A857-4310-BD45-1CC2C31F3938}" srcId="{C36D8C0B-923F-428C-A314-76B39A202DE4}" destId="{72F5318C-2B31-4FF3-AC09-C845EE41CCB0}" srcOrd="5" destOrd="0" parTransId="{8CB68F9F-9AC9-490B-863A-4FDDFD6CEF23}" sibTransId="{E3E4C080-1F0D-4B88-A2EE-4168AD7DA03C}"/>
    <dgm:cxn modelId="{385BBA85-0232-4446-A813-CECD6D7F6E08}" srcId="{C36D8C0B-923F-428C-A314-76B39A202DE4}" destId="{640D4C73-E37B-44F9-834D-B6FA34FAF47F}" srcOrd="2" destOrd="0" parTransId="{F20F3371-60BD-41E5-8528-6E92A56351FE}" sibTransId="{AAAC412E-F471-41BB-ACE7-0A3C7778BD4C}"/>
    <dgm:cxn modelId="{01ABB080-E374-4841-9A08-C745729D768A}" type="presOf" srcId="{4359EB7B-B398-4B0A-B9DC-8A1340B6396E}" destId="{C3587B83-A5CA-4680-9D38-D11F2BB5B263}" srcOrd="0" destOrd="0" presId="urn:microsoft.com/office/officeart/2005/8/layout/hList1"/>
    <dgm:cxn modelId="{A0545B79-C316-43F0-88A1-30026B2F349A}" srcId="{4359EB7B-B398-4B0A-B9DC-8A1340B6396E}" destId="{4DA8DFB3-E792-4C17-A143-2FC73064047B}" srcOrd="1" destOrd="0" parTransId="{8351918C-A764-4C4A-913B-B5FBE6C4845B}" sibTransId="{FE165F4F-E21A-429A-80F4-2F1FBD9D560E}"/>
    <dgm:cxn modelId="{D4E16EE6-7972-48A2-99F6-E750B1CB26BF}" srcId="{776E1559-654A-4DD6-99A9-22CC80913F24}" destId="{C36D8C0B-923F-428C-A314-76B39A202DE4}" srcOrd="1" destOrd="0" parTransId="{9AA1079C-32FA-4810-9917-1ADB1671E0F7}" sibTransId="{A5BAE6CF-E20C-4C66-97EA-3D74B2F91A47}"/>
    <dgm:cxn modelId="{1655E543-2506-4FE6-81F7-3248C1F40B16}" srcId="{4359EB7B-B398-4B0A-B9DC-8A1340B6396E}" destId="{27C34440-97D7-49CC-9E62-2E8AA1C3A7D4}" srcOrd="3" destOrd="0" parTransId="{D73EA1CC-6729-45C4-9186-A3A6C0AA31EF}" sibTransId="{A4556887-1153-4F03-B04B-6EB27609200B}"/>
    <dgm:cxn modelId="{D684410E-B178-4BFB-9A3B-D8D8D9C68535}" type="presOf" srcId="{776E1559-654A-4DD6-99A9-22CC80913F24}" destId="{9C654EDC-5B32-4234-8C70-BCB79523944D}" srcOrd="0" destOrd="0" presId="urn:microsoft.com/office/officeart/2005/8/layout/hList1"/>
    <dgm:cxn modelId="{A96B5A16-778A-4596-B321-95158FC0ECBF}" srcId="{C36D8C0B-923F-428C-A314-76B39A202DE4}" destId="{43C70A82-A8DB-43FC-A4A1-1411F0E7CE1A}" srcOrd="4" destOrd="0" parTransId="{6AA5937A-EAA7-4BBA-91CC-F8EBD3937AF3}" sibTransId="{AF111FE9-7222-49E9-8D3F-3FD878514F1C}"/>
    <dgm:cxn modelId="{34B89B45-2B48-401A-BFCE-100AA652F3C6}" type="presOf" srcId="{ABD5711E-C3B1-4DC2-98E5-021159D2FF1E}" destId="{B2ADD586-CF4A-44B3-9ADC-D758AE28FA9B}" srcOrd="0" destOrd="3" presId="urn:microsoft.com/office/officeart/2005/8/layout/hList1"/>
    <dgm:cxn modelId="{CF19CE4A-868A-449C-9D98-9286604671EE}" srcId="{C36D8C0B-923F-428C-A314-76B39A202DE4}" destId="{ABD5711E-C3B1-4DC2-98E5-021159D2FF1E}" srcOrd="3" destOrd="0" parTransId="{31AB154E-E86C-4A63-B47E-A5B347627F09}" sibTransId="{D2B92FB6-CF3E-4653-B71C-17006B16D8A7}"/>
    <dgm:cxn modelId="{E29B9063-F6C4-42E7-AA8E-F350BDE19682}" type="presOf" srcId="{BB5D3BF1-7807-4A4B-819F-2242ACD2F230}" destId="{03CF15BE-7370-46CF-B8F5-27229E5B50A1}" srcOrd="0" destOrd="2" presId="urn:microsoft.com/office/officeart/2005/8/layout/hList1"/>
    <dgm:cxn modelId="{52A4AAD2-03DB-4940-80D9-7E2F46DEE293}" type="presOf" srcId="{72F5318C-2B31-4FF3-AC09-C845EE41CCB0}" destId="{B2ADD586-CF4A-44B3-9ADC-D758AE28FA9B}" srcOrd="0" destOrd="5" presId="urn:microsoft.com/office/officeart/2005/8/layout/hList1"/>
    <dgm:cxn modelId="{9C36E079-AE73-4F1B-8034-1144AF87A03D}" type="presParOf" srcId="{9C654EDC-5B32-4234-8C70-BCB79523944D}" destId="{A3997C08-FA84-47B3-B1D5-BF75AC34DD62}" srcOrd="0" destOrd="0" presId="urn:microsoft.com/office/officeart/2005/8/layout/hList1"/>
    <dgm:cxn modelId="{3294E7F3-26B6-420B-85E5-AE4CC5A6272B}" type="presParOf" srcId="{A3997C08-FA84-47B3-B1D5-BF75AC34DD62}" destId="{C3587B83-A5CA-4680-9D38-D11F2BB5B263}" srcOrd="0" destOrd="0" presId="urn:microsoft.com/office/officeart/2005/8/layout/hList1"/>
    <dgm:cxn modelId="{3010EF7D-2817-43C0-8062-EB13660FF45E}" type="presParOf" srcId="{A3997C08-FA84-47B3-B1D5-BF75AC34DD62}" destId="{03CF15BE-7370-46CF-B8F5-27229E5B50A1}" srcOrd="1" destOrd="0" presId="urn:microsoft.com/office/officeart/2005/8/layout/hList1"/>
    <dgm:cxn modelId="{DF9828FD-7577-445C-87D9-A1EB00E61A21}" type="presParOf" srcId="{9C654EDC-5B32-4234-8C70-BCB79523944D}" destId="{00DE7F3D-318D-4C2C-BE16-A1460DAA2581}" srcOrd="1" destOrd="0" presId="urn:microsoft.com/office/officeart/2005/8/layout/hList1"/>
    <dgm:cxn modelId="{70847DBA-B712-4375-A217-8E95A5A8D581}" type="presParOf" srcId="{9C654EDC-5B32-4234-8C70-BCB79523944D}" destId="{2882B347-2A7C-4EF9-9485-3EEBB8674C9F}" srcOrd="2" destOrd="0" presId="urn:microsoft.com/office/officeart/2005/8/layout/hList1"/>
    <dgm:cxn modelId="{079BD39A-9961-42FB-8FA6-945AC05C19A0}" type="presParOf" srcId="{2882B347-2A7C-4EF9-9485-3EEBB8674C9F}" destId="{2E6A8575-4004-41B7-B213-0E2A84BE21F8}" srcOrd="0" destOrd="0" presId="urn:microsoft.com/office/officeart/2005/8/layout/hList1"/>
    <dgm:cxn modelId="{B20DB90D-8A9B-4AAB-A02D-D257D46034E1}" type="presParOf" srcId="{2882B347-2A7C-4EF9-9485-3EEBB8674C9F}" destId="{B2ADD586-CF4A-44B3-9ADC-D758AE28FA9B}"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587B83-A5CA-4680-9D38-D11F2BB5B263}">
      <dsp:nvSpPr>
        <dsp:cNvPr id="0" name=""/>
        <dsp:cNvSpPr/>
      </dsp:nvSpPr>
      <dsp:spPr>
        <a:xfrm>
          <a:off x="26" y="354824"/>
          <a:ext cx="2563713" cy="432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en-US" sz="1500" kern="1200"/>
            <a:t>Product</a:t>
          </a:r>
        </a:p>
      </dsp:txBody>
      <dsp:txXfrm>
        <a:off x="26" y="354824"/>
        <a:ext cx="2563713" cy="432000"/>
      </dsp:txXfrm>
    </dsp:sp>
    <dsp:sp modelId="{03CF15BE-7370-46CF-B8F5-27229E5B50A1}">
      <dsp:nvSpPr>
        <dsp:cNvPr id="0" name=""/>
        <dsp:cNvSpPr/>
      </dsp:nvSpPr>
      <dsp:spPr>
        <a:xfrm>
          <a:off x="26" y="786824"/>
          <a:ext cx="2563713" cy="2058750"/>
        </a:xfrm>
        <a:prstGeom prst="rect">
          <a:avLst/>
        </a:prstGeom>
        <a:solidFill>
          <a:schemeClr val="accent3">
            <a:alpha val="90000"/>
            <a:tint val="40000"/>
            <a:hueOff val="0"/>
            <a:satOff val="0"/>
            <a:lumOff val="0"/>
            <a:alphaOff val="0"/>
          </a:schemeClr>
        </a:solidFill>
        <a:ln w="12700" cap="flat" cmpd="sng" algn="ctr">
          <a:solidFill>
            <a:schemeClr val="accent3">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b="1" kern="1200"/>
            <a:t>Laptops</a:t>
          </a:r>
          <a:endParaRPr lang="en-US" sz="1500" kern="1200"/>
        </a:p>
        <a:p>
          <a:pPr marL="114300" lvl="1" indent="-114300" algn="l" defTabSz="666750">
            <a:lnSpc>
              <a:spcPct val="90000"/>
            </a:lnSpc>
            <a:spcBef>
              <a:spcPct val="0"/>
            </a:spcBef>
            <a:spcAft>
              <a:spcPct val="15000"/>
            </a:spcAft>
            <a:buChar char="••"/>
          </a:pPr>
          <a:r>
            <a:rPr lang="en-US" sz="1500" b="1" kern="1200"/>
            <a:t>Smartphones</a:t>
          </a:r>
          <a:endParaRPr lang="en-US" sz="1500" kern="1200"/>
        </a:p>
        <a:p>
          <a:pPr marL="114300" lvl="1" indent="-114300" algn="l" defTabSz="666750">
            <a:lnSpc>
              <a:spcPct val="90000"/>
            </a:lnSpc>
            <a:spcBef>
              <a:spcPct val="0"/>
            </a:spcBef>
            <a:spcAft>
              <a:spcPct val="15000"/>
            </a:spcAft>
            <a:buChar char="••"/>
          </a:pPr>
          <a:r>
            <a:rPr lang="en-US" sz="1500" b="1" kern="1200"/>
            <a:t>Desktops</a:t>
          </a:r>
          <a:endParaRPr lang="en-US" sz="1500" kern="1200"/>
        </a:p>
        <a:p>
          <a:pPr marL="114300" lvl="1" indent="-114300" algn="l" defTabSz="666750">
            <a:lnSpc>
              <a:spcPct val="90000"/>
            </a:lnSpc>
            <a:spcBef>
              <a:spcPct val="0"/>
            </a:spcBef>
            <a:spcAft>
              <a:spcPct val="15000"/>
            </a:spcAft>
            <a:buChar char="••"/>
          </a:pPr>
          <a:r>
            <a:rPr lang="en-US" sz="1500" b="1" kern="1200"/>
            <a:t>Tablets</a:t>
          </a:r>
          <a:endParaRPr lang="en-US" sz="1500" kern="1200"/>
        </a:p>
        <a:p>
          <a:pPr marL="114300" lvl="1" indent="-114300" algn="l" defTabSz="666750">
            <a:lnSpc>
              <a:spcPct val="90000"/>
            </a:lnSpc>
            <a:spcBef>
              <a:spcPct val="0"/>
            </a:spcBef>
            <a:spcAft>
              <a:spcPct val="15000"/>
            </a:spcAft>
            <a:buChar char="••"/>
          </a:pPr>
          <a:r>
            <a:rPr lang="en-US" sz="1500" b="1" kern="1200"/>
            <a:t>Accessories &amp; Peripherals</a:t>
          </a:r>
          <a:endParaRPr lang="en-US" sz="1500" kern="1200"/>
        </a:p>
        <a:p>
          <a:pPr marL="114300" lvl="1" indent="-114300" algn="l" defTabSz="666750">
            <a:lnSpc>
              <a:spcPct val="90000"/>
            </a:lnSpc>
            <a:spcBef>
              <a:spcPct val="0"/>
            </a:spcBef>
            <a:spcAft>
              <a:spcPct val="15000"/>
            </a:spcAft>
            <a:buChar char="••"/>
          </a:pPr>
          <a:r>
            <a:rPr lang="en-US" sz="1500" b="1" kern="1200"/>
            <a:t>Wearable Tech</a:t>
          </a:r>
          <a:endParaRPr lang="en-US" sz="1500" kern="1200"/>
        </a:p>
      </dsp:txBody>
      <dsp:txXfrm>
        <a:off x="26" y="786824"/>
        <a:ext cx="2563713" cy="2058750"/>
      </dsp:txXfrm>
    </dsp:sp>
    <dsp:sp modelId="{2E6A8575-4004-41B7-B213-0E2A84BE21F8}">
      <dsp:nvSpPr>
        <dsp:cNvPr id="0" name=""/>
        <dsp:cNvSpPr/>
      </dsp:nvSpPr>
      <dsp:spPr>
        <a:xfrm>
          <a:off x="2922659" y="354824"/>
          <a:ext cx="2563713" cy="432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en-US" sz="1500" kern="1200"/>
            <a:t>Survices</a:t>
          </a:r>
        </a:p>
      </dsp:txBody>
      <dsp:txXfrm>
        <a:off x="2922659" y="354824"/>
        <a:ext cx="2563713" cy="432000"/>
      </dsp:txXfrm>
    </dsp:sp>
    <dsp:sp modelId="{B2ADD586-CF4A-44B3-9ADC-D758AE28FA9B}">
      <dsp:nvSpPr>
        <dsp:cNvPr id="0" name=""/>
        <dsp:cNvSpPr/>
      </dsp:nvSpPr>
      <dsp:spPr>
        <a:xfrm>
          <a:off x="2922659" y="786824"/>
          <a:ext cx="2563713" cy="2058750"/>
        </a:xfrm>
        <a:prstGeom prst="rect">
          <a:avLst/>
        </a:prstGeom>
        <a:solidFill>
          <a:schemeClr val="accent3">
            <a:alpha val="90000"/>
            <a:tint val="40000"/>
            <a:hueOff val="0"/>
            <a:satOff val="0"/>
            <a:lumOff val="0"/>
            <a:alphaOff val="0"/>
          </a:schemeClr>
        </a:solidFill>
        <a:ln w="12700" cap="flat" cmpd="sng" algn="ctr">
          <a:solidFill>
            <a:schemeClr val="accent3">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en-US" sz="1500" b="1" kern="1200"/>
            <a:t>Technical Support &amp; Repairs</a:t>
          </a:r>
          <a:endParaRPr lang="en-US" sz="1500" kern="1200"/>
        </a:p>
        <a:p>
          <a:pPr marL="114300" lvl="1" indent="-114300" algn="l" defTabSz="666750">
            <a:lnSpc>
              <a:spcPct val="90000"/>
            </a:lnSpc>
            <a:spcBef>
              <a:spcPct val="0"/>
            </a:spcBef>
            <a:spcAft>
              <a:spcPct val="15000"/>
            </a:spcAft>
            <a:buChar char="••"/>
          </a:pPr>
          <a:r>
            <a:rPr lang="en-US" sz="1500" b="1" kern="1200"/>
            <a:t>Customization &amp; Upgrades</a:t>
          </a:r>
          <a:endParaRPr lang="en-US" sz="1500" kern="1200"/>
        </a:p>
        <a:p>
          <a:pPr marL="114300" lvl="1" indent="-114300" algn="l" defTabSz="666750">
            <a:lnSpc>
              <a:spcPct val="90000"/>
            </a:lnSpc>
            <a:spcBef>
              <a:spcPct val="0"/>
            </a:spcBef>
            <a:spcAft>
              <a:spcPct val="15000"/>
            </a:spcAft>
            <a:buChar char="••"/>
          </a:pPr>
          <a:r>
            <a:rPr lang="en-US" sz="1500" b="1" kern="1200"/>
            <a:t>Device Trade-In &amp; Recycling</a:t>
          </a:r>
          <a:endParaRPr lang="en-US" sz="1500" kern="1200"/>
        </a:p>
        <a:p>
          <a:pPr marL="114300" lvl="1" indent="-114300" algn="l" defTabSz="666750">
            <a:lnSpc>
              <a:spcPct val="90000"/>
            </a:lnSpc>
            <a:spcBef>
              <a:spcPct val="0"/>
            </a:spcBef>
            <a:spcAft>
              <a:spcPct val="15000"/>
            </a:spcAft>
            <a:buChar char="••"/>
          </a:pPr>
          <a:r>
            <a:rPr lang="en-US" sz="1500" b="1" kern="1200"/>
            <a:t>Warranty &amp; Extended Protection Plans</a:t>
          </a:r>
          <a:endParaRPr lang="en-US" sz="1500" kern="1200"/>
        </a:p>
        <a:p>
          <a:pPr marL="114300" lvl="1" indent="-114300" algn="l" defTabSz="666750">
            <a:lnSpc>
              <a:spcPct val="90000"/>
            </a:lnSpc>
            <a:spcBef>
              <a:spcPct val="0"/>
            </a:spcBef>
            <a:spcAft>
              <a:spcPct val="15000"/>
            </a:spcAft>
            <a:buChar char="••"/>
          </a:pPr>
          <a:r>
            <a:rPr lang="en-US" sz="1500" b="1" kern="1200"/>
            <a:t>Corporate &amp; Educational Solutions</a:t>
          </a:r>
          <a:endParaRPr lang="en-US" sz="1500" kern="1200"/>
        </a:p>
        <a:p>
          <a:pPr marL="114300" lvl="1" indent="-114300" algn="l" defTabSz="666750">
            <a:lnSpc>
              <a:spcPct val="90000"/>
            </a:lnSpc>
            <a:spcBef>
              <a:spcPct val="0"/>
            </a:spcBef>
            <a:spcAft>
              <a:spcPct val="15000"/>
            </a:spcAft>
            <a:buChar char="••"/>
          </a:pPr>
          <a:r>
            <a:rPr lang="en-US" sz="1500" b="1" kern="1200"/>
            <a:t>Online Store &amp; Delivery</a:t>
          </a:r>
          <a:endParaRPr lang="en-US" sz="1500" kern="1200"/>
        </a:p>
      </dsp:txBody>
      <dsp:txXfrm>
        <a:off x="2922659" y="786824"/>
        <a:ext cx="2563713" cy="205875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C988B-DE5A-475C-8106-59F6942F9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2024-10-04T11:26:00Z</cp:lastPrinted>
  <dcterms:created xsi:type="dcterms:W3CDTF">2024-10-04T05:49:00Z</dcterms:created>
  <dcterms:modified xsi:type="dcterms:W3CDTF">2024-10-04T11:26:00Z</dcterms:modified>
</cp:coreProperties>
</file>